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20" w:rsidRDefault="00750220"/>
    <w:tbl>
      <w:tblPr>
        <w:tblW w:w="1428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17"/>
        <w:gridCol w:w="10548"/>
        <w:gridCol w:w="3118"/>
      </w:tblGrid>
      <w:tr w:rsidR="00750220" w:rsidRPr="00750220" w:rsidTr="00BC0E58">
        <w:tc>
          <w:tcPr>
            <w:tcW w:w="14283" w:type="dxa"/>
            <w:gridSpan w:val="3"/>
            <w:tcBorders>
              <w:top w:val="single" w:sz="8" w:space="0" w:color="4F81BD"/>
              <w:left w:val="single" w:sz="8" w:space="0" w:color="4F81BD"/>
              <w:bottom w:val="single" w:sz="8" w:space="0" w:color="4F81BD"/>
              <w:right w:val="single" w:sz="8" w:space="0" w:color="4F81BD"/>
            </w:tcBorders>
            <w:shd w:val="clear" w:color="auto" w:fill="FFC000"/>
          </w:tcPr>
          <w:p w:rsidR="00750220" w:rsidRPr="00750220" w:rsidRDefault="00750220" w:rsidP="00750220">
            <w:pPr>
              <w:spacing w:before="240" w:after="24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 xml:space="preserve">wymogi formalne </w:t>
            </w:r>
          </w:p>
        </w:tc>
      </w:tr>
      <w:tr w:rsidR="00750220" w:rsidRPr="00750220" w:rsidTr="00BC0E58">
        <w:trPr>
          <w:trHeight w:val="345"/>
        </w:trPr>
        <w:tc>
          <w:tcPr>
            <w:tcW w:w="14283" w:type="dxa"/>
            <w:gridSpan w:val="3"/>
            <w:tcBorders>
              <w:bottom w:val="single" w:sz="8" w:space="0" w:color="4F81BD"/>
            </w:tcBorders>
            <w:shd w:val="clear" w:color="auto" w:fill="FFFF00"/>
          </w:tcPr>
          <w:p w:rsidR="00750220" w:rsidRPr="00750220" w:rsidRDefault="00750220" w:rsidP="00750220">
            <w:pPr>
              <w:spacing w:before="240" w:after="24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 xml:space="preserve">działania współfinansowane z </w:t>
            </w:r>
            <w:proofErr w:type="spellStart"/>
            <w:r w:rsidRPr="00750220">
              <w:rPr>
                <w:rFonts w:ascii="Arial" w:eastAsia="Times New Roman" w:hAnsi="Arial" w:cs="Arial"/>
                <w:b/>
                <w:bCs/>
                <w:smallCaps/>
                <w:sz w:val="28"/>
                <w:szCs w:val="28"/>
                <w:lang w:eastAsia="pl-PL"/>
              </w:rPr>
              <w:t>efrr</w:t>
            </w:r>
            <w:proofErr w:type="spellEnd"/>
            <w:r w:rsidRPr="00750220">
              <w:rPr>
                <w:rFonts w:ascii="Arial" w:eastAsia="Times New Roman" w:hAnsi="Arial" w:cs="Arial"/>
                <w:b/>
                <w:bCs/>
                <w:smallCaps/>
                <w:sz w:val="28"/>
                <w:szCs w:val="28"/>
                <w:lang w:eastAsia="pl-PL"/>
              </w:rPr>
              <w:t xml:space="preserve"> w ramach konkursowego trybu wyboru projektów</w:t>
            </w:r>
          </w:p>
        </w:tc>
      </w:tr>
      <w:tr w:rsidR="00750220" w:rsidRPr="00750220" w:rsidTr="00BC0E58">
        <w:trPr>
          <w:trHeight w:val="606"/>
        </w:trPr>
        <w:tc>
          <w:tcPr>
            <w:tcW w:w="617" w:type="dxa"/>
            <w:tcBorders>
              <w:top w:val="single" w:sz="8" w:space="0" w:color="4F81BD"/>
              <w:bottom w:val="single" w:sz="8" w:space="0" w:color="4F81BD"/>
              <w:right w:val="single" w:sz="8" w:space="0" w:color="4F81BD"/>
            </w:tcBorders>
            <w:shd w:val="clear" w:color="auto" w:fill="FFFF99"/>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10548" w:type="dxa"/>
            <w:tcBorders>
              <w:top w:val="single" w:sz="8" w:space="0" w:color="4F81BD"/>
              <w:bottom w:val="single" w:sz="8" w:space="0" w:color="4F81BD"/>
              <w:right w:val="single" w:sz="8" w:space="0" w:color="4F81BD"/>
            </w:tcBorders>
            <w:shd w:val="clear" w:color="auto" w:fill="FFFF99"/>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wymogu</w:t>
            </w:r>
          </w:p>
        </w:tc>
        <w:tc>
          <w:tcPr>
            <w:tcW w:w="3118" w:type="dxa"/>
            <w:tcBorders>
              <w:top w:val="single" w:sz="8" w:space="0" w:color="4F81BD"/>
              <w:left w:val="single" w:sz="8" w:space="0" w:color="4F81BD"/>
              <w:bottom w:val="single" w:sz="8" w:space="0" w:color="4F81BD"/>
            </w:tcBorders>
            <w:shd w:val="clear" w:color="auto" w:fill="FFFF99"/>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Weryfikacja</w:t>
            </w:r>
          </w:p>
        </w:tc>
      </w:tr>
      <w:tr w:rsidR="00750220" w:rsidRPr="00750220" w:rsidTr="00BC0E58">
        <w:trPr>
          <w:trHeight w:val="448"/>
        </w:trPr>
        <w:tc>
          <w:tcPr>
            <w:tcW w:w="617" w:type="dxa"/>
            <w:tcBorders>
              <w:top w:val="single" w:sz="8" w:space="0" w:color="4F81BD"/>
              <w:left w:val="single" w:sz="8" w:space="0" w:color="4F81BD"/>
              <w:bottom w:val="single" w:sz="8" w:space="0" w:color="4F81BD"/>
              <w:right w:val="single" w:sz="8" w:space="0" w:color="4F81BD"/>
            </w:tcBorders>
            <w:vAlign w:val="center"/>
          </w:tcPr>
          <w:p w:rsidR="00750220" w:rsidRPr="00750220" w:rsidRDefault="00750220" w:rsidP="0075022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1054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50220" w:rsidRPr="00750220" w:rsidRDefault="00750220" w:rsidP="0075022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Wniosek został wypełniony i przesłany w systemie LSI 2014 – 2020.</w:t>
            </w:r>
          </w:p>
        </w:tc>
        <w:tc>
          <w:tcPr>
            <w:tcW w:w="31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50220" w:rsidRPr="00750220" w:rsidRDefault="00750220" w:rsidP="00750220">
            <w:pPr>
              <w:spacing w:before="120" w:after="120" w:line="240" w:lineRule="auto"/>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0/1</w:t>
            </w:r>
          </w:p>
        </w:tc>
      </w:tr>
      <w:tr w:rsidR="00750220" w:rsidRPr="00750220" w:rsidTr="00BC0E58">
        <w:trPr>
          <w:trHeight w:val="448"/>
        </w:trPr>
        <w:tc>
          <w:tcPr>
            <w:tcW w:w="617" w:type="dxa"/>
            <w:tcBorders>
              <w:top w:val="single" w:sz="8" w:space="0" w:color="4F81BD"/>
              <w:left w:val="single" w:sz="8" w:space="0" w:color="4F81BD"/>
              <w:bottom w:val="single" w:sz="8" w:space="0" w:color="4F81BD"/>
              <w:right w:val="single" w:sz="8" w:space="0" w:color="4F81BD"/>
            </w:tcBorders>
            <w:vAlign w:val="center"/>
          </w:tcPr>
          <w:p w:rsidR="00750220" w:rsidRPr="00750220" w:rsidRDefault="00750220" w:rsidP="0075022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2.</w:t>
            </w:r>
          </w:p>
        </w:tc>
        <w:tc>
          <w:tcPr>
            <w:tcW w:w="1054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50220" w:rsidRPr="00750220" w:rsidRDefault="00750220" w:rsidP="0075022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Wniosek zawiera podpis wnioskodawcy lub osoby upoważnionej do jego reprezentowania, z załączeniem oryginału lub kopii dokumentu poświadczającego umocowanie takiej osoby do reprezentowania wnioskodawcy. Podpis cyfrowy jest ważny, certyfikat związany z podpisem cyfrowym jest aktualny (nie wygasł).</w:t>
            </w:r>
          </w:p>
        </w:tc>
        <w:tc>
          <w:tcPr>
            <w:tcW w:w="31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50220" w:rsidRPr="00750220" w:rsidRDefault="00750220" w:rsidP="00750220">
            <w:pPr>
              <w:spacing w:before="120" w:after="120" w:line="240" w:lineRule="auto"/>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0/1</w:t>
            </w:r>
          </w:p>
        </w:tc>
      </w:tr>
      <w:tr w:rsidR="00750220" w:rsidRPr="00750220" w:rsidTr="00BC0E58">
        <w:trPr>
          <w:trHeight w:val="448"/>
        </w:trPr>
        <w:tc>
          <w:tcPr>
            <w:tcW w:w="617" w:type="dxa"/>
            <w:tcBorders>
              <w:top w:val="single" w:sz="8" w:space="0" w:color="4F81BD"/>
              <w:left w:val="single" w:sz="8" w:space="0" w:color="4F81BD"/>
              <w:bottom w:val="single" w:sz="8" w:space="0" w:color="4F81BD"/>
              <w:right w:val="single" w:sz="8" w:space="0" w:color="4F81BD"/>
            </w:tcBorders>
            <w:vAlign w:val="center"/>
          </w:tcPr>
          <w:p w:rsidR="00750220" w:rsidRPr="00750220" w:rsidRDefault="00750220" w:rsidP="0075022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3.</w:t>
            </w:r>
          </w:p>
        </w:tc>
        <w:tc>
          <w:tcPr>
            <w:tcW w:w="1054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50220" w:rsidRPr="00750220" w:rsidRDefault="00750220" w:rsidP="0075022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Wszystkie wymagane pola wniosku zostały wypełnione oraz dołączono załączniki (o ile dotyczy) zgodnie z regulaminem konkursu. Wniosek nie zawiera błędów formalnych i oczywistych pomyłek, które uniemożliwiłyby ocenę projektu.</w:t>
            </w:r>
          </w:p>
        </w:tc>
        <w:tc>
          <w:tcPr>
            <w:tcW w:w="31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50220" w:rsidRPr="00750220" w:rsidRDefault="00750220" w:rsidP="00750220">
            <w:pPr>
              <w:spacing w:before="120" w:after="120" w:line="240" w:lineRule="auto"/>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0/1</w:t>
            </w:r>
          </w:p>
        </w:tc>
      </w:tr>
    </w:tbl>
    <w:p w:rsidR="00750220" w:rsidRDefault="00750220"/>
    <w:tbl>
      <w:tblPr>
        <w:tblW w:w="14283"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firstRow="1" w:lastRow="0" w:firstColumn="1" w:lastColumn="0" w:noHBand="0" w:noVBand="1"/>
      </w:tblPr>
      <w:tblGrid>
        <w:gridCol w:w="606"/>
        <w:gridCol w:w="3748"/>
        <w:gridCol w:w="5252"/>
        <w:gridCol w:w="2353"/>
        <w:gridCol w:w="2324"/>
      </w:tblGrid>
      <w:tr w:rsidR="00750220" w:rsidRPr="00750220" w:rsidTr="00750220">
        <w:trPr>
          <w:trHeight w:val="361"/>
        </w:trPr>
        <w:tc>
          <w:tcPr>
            <w:tcW w:w="14283" w:type="dxa"/>
            <w:gridSpan w:val="5"/>
            <w:tcBorders>
              <w:top w:val="single" w:sz="8" w:space="0" w:color="808080"/>
              <w:left w:val="single" w:sz="8" w:space="0" w:color="808080"/>
              <w:bottom w:val="single" w:sz="6" w:space="0" w:color="808080"/>
              <w:right w:val="single" w:sz="8" w:space="0" w:color="808080"/>
            </w:tcBorders>
            <w:shd w:val="clear" w:color="auto" w:fill="FFC000"/>
            <w:hideMark/>
          </w:tcPr>
          <w:p w:rsidR="00750220" w:rsidRPr="00750220" w:rsidRDefault="00750220" w:rsidP="00750220">
            <w:pPr>
              <w:numPr>
                <w:ilvl w:val="0"/>
                <w:numId w:val="1"/>
              </w:numPr>
              <w:spacing w:before="120" w:after="120"/>
              <w:ind w:right="-343"/>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OCENA FORMALNA</w:t>
            </w:r>
          </w:p>
        </w:tc>
      </w:tr>
      <w:tr w:rsidR="00750220" w:rsidRPr="00750220" w:rsidTr="00750220">
        <w:trPr>
          <w:trHeight w:val="146"/>
        </w:trPr>
        <w:tc>
          <w:tcPr>
            <w:tcW w:w="14283" w:type="dxa"/>
            <w:gridSpan w:val="5"/>
            <w:tcBorders>
              <w:top w:val="single" w:sz="6" w:space="0" w:color="808080"/>
              <w:left w:val="single" w:sz="8" w:space="0" w:color="808080"/>
              <w:bottom w:val="single" w:sz="6" w:space="0" w:color="808080"/>
              <w:right w:val="single" w:sz="8" w:space="0" w:color="808080"/>
            </w:tcBorders>
            <w:shd w:val="clear" w:color="auto" w:fill="FFFF00"/>
            <w:hideMark/>
          </w:tcPr>
          <w:p w:rsidR="00750220" w:rsidRPr="00750220" w:rsidRDefault="00750220" w:rsidP="00750220">
            <w:p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 xml:space="preserve">DZIAŁANIA WSPÓŁFINANSOWANE Z EFRR </w:t>
            </w:r>
          </w:p>
          <w:p w:rsidR="00750220" w:rsidRPr="00750220" w:rsidRDefault="00750220" w:rsidP="00750220">
            <w:pPr>
              <w:spacing w:before="120" w:after="120"/>
              <w:jc w:val="center"/>
              <w:rPr>
                <w:rFonts w:ascii="Arial" w:eastAsia="Times New Roman" w:hAnsi="Arial" w:cs="Arial"/>
                <w:b/>
                <w:bCs/>
                <w:smallCaps/>
                <w:sz w:val="24"/>
                <w:szCs w:val="24"/>
                <w:lang w:eastAsia="pl-PL"/>
              </w:rPr>
            </w:pPr>
            <w:r w:rsidRPr="00750220">
              <w:rPr>
                <w:rFonts w:ascii="Arial" w:eastAsia="Times New Roman" w:hAnsi="Arial" w:cs="Arial"/>
                <w:b/>
                <w:bCs/>
                <w:smallCaps/>
                <w:sz w:val="24"/>
                <w:szCs w:val="24"/>
                <w:lang w:eastAsia="pl-PL"/>
              </w:rPr>
              <w:t xml:space="preserve">WDRAŻANE PRZEZ DW EFRR </w:t>
            </w:r>
          </w:p>
        </w:tc>
      </w:tr>
      <w:tr w:rsidR="00750220" w:rsidRPr="00750220" w:rsidTr="00750220">
        <w:trPr>
          <w:trHeight w:val="527"/>
        </w:trPr>
        <w:tc>
          <w:tcPr>
            <w:tcW w:w="14283" w:type="dxa"/>
            <w:gridSpan w:val="5"/>
            <w:tcBorders>
              <w:top w:val="single" w:sz="6" w:space="0" w:color="808080"/>
              <w:left w:val="single" w:sz="8" w:space="0" w:color="808080"/>
              <w:bottom w:val="single" w:sz="6" w:space="0" w:color="808080"/>
              <w:right w:val="single" w:sz="8" w:space="0" w:color="808080"/>
            </w:tcBorders>
            <w:hideMark/>
          </w:tcPr>
          <w:p w:rsidR="00750220" w:rsidRPr="00750220" w:rsidRDefault="00750220" w:rsidP="00750220">
            <w:pPr>
              <w:numPr>
                <w:ilvl w:val="0"/>
                <w:numId w:val="2"/>
              </w:numPr>
              <w:spacing w:before="120" w:after="120"/>
              <w:ind w:left="714" w:hanging="357"/>
              <w:jc w:val="center"/>
              <w:rPr>
                <w:rFonts w:ascii="Arial" w:eastAsia="Times New Roman" w:hAnsi="Arial" w:cs="Arial"/>
                <w:b/>
                <w:bCs/>
                <w:i/>
                <w:smallCaps/>
                <w:lang w:eastAsia="pl-PL"/>
              </w:rPr>
            </w:pPr>
            <w:r w:rsidRPr="00750220">
              <w:rPr>
                <w:rFonts w:ascii="Arial" w:eastAsia="Times New Roman" w:hAnsi="Arial" w:cs="Arial"/>
                <w:b/>
                <w:bCs/>
                <w:smallCaps/>
                <w:sz w:val="28"/>
                <w:szCs w:val="28"/>
                <w:lang w:eastAsia="pl-PL"/>
              </w:rPr>
              <w:t xml:space="preserve">KRYTERIA FORMALNE </w:t>
            </w:r>
            <w:r w:rsidRPr="00750220">
              <w:rPr>
                <w:rFonts w:ascii="Arial" w:eastAsia="Times New Roman" w:hAnsi="Arial" w:cs="Arial"/>
                <w:b/>
                <w:bCs/>
                <w:smallCaps/>
                <w:sz w:val="28"/>
                <w:szCs w:val="28"/>
                <w:u w:val="single"/>
                <w:lang w:eastAsia="pl-PL"/>
              </w:rPr>
              <w:t>DOSTĘPU</w:t>
            </w:r>
            <w:r w:rsidRPr="00750220">
              <w:rPr>
                <w:rFonts w:ascii="Arial" w:eastAsia="Times New Roman" w:hAnsi="Arial" w:cs="Arial"/>
                <w:b/>
                <w:bCs/>
                <w:smallCaps/>
                <w:sz w:val="28"/>
                <w:szCs w:val="28"/>
                <w:u w:val="single"/>
                <w:vertAlign w:val="superscript"/>
                <w:lang w:eastAsia="pl-PL"/>
              </w:rPr>
              <w:footnoteReference w:id="1"/>
            </w:r>
          </w:p>
        </w:tc>
      </w:tr>
      <w:tr w:rsidR="00750220" w:rsidRPr="00750220" w:rsidTr="00750220">
        <w:trPr>
          <w:trHeight w:val="256"/>
        </w:trPr>
        <w:tc>
          <w:tcPr>
            <w:tcW w:w="606" w:type="dxa"/>
            <w:tcBorders>
              <w:top w:val="single" w:sz="6" w:space="0" w:color="808080"/>
              <w:left w:val="single" w:sz="8" w:space="0" w:color="808080"/>
              <w:bottom w:val="single" w:sz="6" w:space="0" w:color="808080"/>
              <w:right w:val="single" w:sz="6" w:space="0" w:color="808080"/>
            </w:tcBorders>
            <w:shd w:val="clear" w:color="auto" w:fill="FFFF00"/>
            <w:vAlign w:val="center"/>
            <w:hideMark/>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3748" w:type="dxa"/>
            <w:tcBorders>
              <w:top w:val="single" w:sz="6" w:space="0" w:color="808080"/>
              <w:left w:val="single" w:sz="6" w:space="0" w:color="808080"/>
              <w:bottom w:val="single" w:sz="6" w:space="0" w:color="808080"/>
              <w:right w:val="single" w:sz="6" w:space="0" w:color="808080"/>
            </w:tcBorders>
            <w:shd w:val="clear" w:color="auto" w:fill="FFFF00"/>
            <w:vAlign w:val="center"/>
            <w:hideMark/>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kryterium</w:t>
            </w:r>
          </w:p>
        </w:tc>
        <w:tc>
          <w:tcPr>
            <w:tcW w:w="5252" w:type="dxa"/>
            <w:tcBorders>
              <w:top w:val="single" w:sz="6" w:space="0" w:color="808080"/>
              <w:left w:val="single" w:sz="6" w:space="0" w:color="808080"/>
              <w:bottom w:val="single" w:sz="6" w:space="0" w:color="808080"/>
              <w:right w:val="single" w:sz="6" w:space="0" w:color="808080"/>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Definicja kryterium</w:t>
            </w:r>
            <w:r w:rsidRPr="00750220">
              <w:rPr>
                <w:rFonts w:ascii="Arial" w:eastAsia="Times New Roman" w:hAnsi="Arial" w:cs="Arial"/>
                <w:b/>
                <w:sz w:val="20"/>
                <w:szCs w:val="20"/>
                <w:vertAlign w:val="superscript"/>
                <w:lang w:eastAsia="pl-PL"/>
              </w:rPr>
              <w:footnoteReference w:id="2"/>
            </w:r>
          </w:p>
        </w:tc>
        <w:tc>
          <w:tcPr>
            <w:tcW w:w="4677" w:type="dxa"/>
            <w:gridSpan w:val="2"/>
            <w:tcBorders>
              <w:top w:val="single" w:sz="6" w:space="0" w:color="808080"/>
              <w:left w:val="single" w:sz="6" w:space="0" w:color="808080"/>
              <w:bottom w:val="single" w:sz="6" w:space="0" w:color="808080"/>
              <w:right w:val="single" w:sz="8" w:space="0" w:color="808080"/>
            </w:tcBorders>
            <w:shd w:val="clear" w:color="auto" w:fill="FFFF00"/>
            <w:vAlign w:val="center"/>
            <w:hideMark/>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Opis znaczenia kryterium</w:t>
            </w:r>
          </w:p>
        </w:tc>
      </w:tr>
      <w:tr w:rsidR="00750220" w:rsidRPr="00750220" w:rsidTr="00750220">
        <w:trPr>
          <w:trHeight w:val="755"/>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1.</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0"/>
              <w:contextualSpacing/>
              <w:jc w:val="both"/>
              <w:rPr>
                <w:rFonts w:ascii="Arial" w:eastAsia="Calibri" w:hAnsi="Arial" w:cs="Arial"/>
                <w:b/>
                <w:sz w:val="18"/>
                <w:szCs w:val="18"/>
              </w:rPr>
            </w:pPr>
            <w:r w:rsidRPr="00750220">
              <w:rPr>
                <w:rFonts w:ascii="Arial" w:eastAsia="Calibri" w:hAnsi="Arial" w:cs="Arial"/>
                <w:b/>
                <w:sz w:val="18"/>
                <w:szCs w:val="18"/>
              </w:rPr>
              <w:t xml:space="preserve">Termin złożenia wniosku jest zgodny z </w:t>
            </w:r>
            <w:r w:rsidRPr="00750220">
              <w:rPr>
                <w:rFonts w:ascii="Arial" w:eastAsia="SimSun" w:hAnsi="Arial" w:cs="Arial"/>
                <w:b/>
                <w:kern w:val="1"/>
                <w:sz w:val="18"/>
                <w:szCs w:val="18"/>
                <w:lang w:eastAsia="hi-IN" w:bidi="hi-IN"/>
              </w:rPr>
              <w:t>terminem określonym w ogłoszeniu o naborze</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daty wpływu wniosku do właściwej instytucji (data wpływu w systemie teleinformatycznym).</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5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2.</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Wnioskodawca jest uprawniony do aplikowania w ramach danego naboru wniosków</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kryterium weryfikowana będzie zgodność statusu wnioskodawcy z typami potencjalnych beneficjentów określonych w "Szczegółowym opisie osi priorytetowych RPO WL 2014-2020" lub w Regulaminie konkursu.</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 xml:space="preserve">Kryterium zostanie zweryfikowane na podstawie zapisów we wniosku o dofinansowanie projektu i dokumentów potwierdzających status wnioskodawcy. </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3.</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Każdy z partnerów, o ile dotyczy, jest uprawniony do aplikowania w ramach danego naboru wniosków</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kryterium weryfikowana będzie zgodność statusu partnera projektu z typami potencjalnych beneficjentów określonych w "Szczegółowym opisie osi priorytetowych RPO WL 2014-2020" lub w Regulaminie konkursu.</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dokumentów potwierdzających status partnera.</w:t>
            </w:r>
          </w:p>
        </w:tc>
        <w:tc>
          <w:tcPr>
            <w:tcW w:w="4677" w:type="dxa"/>
            <w:gridSpan w:val="2"/>
            <w:tcBorders>
              <w:top w:val="single" w:sz="6" w:space="0" w:color="808080"/>
              <w:left w:val="single" w:sz="6" w:space="0" w:color="808080"/>
              <w:bottom w:val="single" w:sz="6" w:space="0" w:color="808080"/>
              <w:right w:val="single" w:sz="8" w:space="0" w:color="808080"/>
            </w:tcBorders>
            <w:hideMark/>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tabs>
                <w:tab w:val="left" w:pos="165"/>
              </w:tabs>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4.</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 xml:space="preserve">Wnioskodawca ani żaden z partnerów nie zostali wykluczeni z możliwości </w:t>
            </w:r>
            <w:r w:rsidRPr="00750220">
              <w:rPr>
                <w:rFonts w:ascii="Arial" w:eastAsia="SimSun" w:hAnsi="Arial" w:cs="Arial"/>
                <w:b/>
                <w:kern w:val="1"/>
                <w:sz w:val="18"/>
                <w:szCs w:val="18"/>
                <w:lang w:eastAsia="hi-IN" w:bidi="hi-IN"/>
              </w:rPr>
              <w:lastRenderedPageBreak/>
              <w:t>ubiegania się o wsparcie z funduszy strukturalnych w trybie określonym w przepisach o finansach publicznych i/lub wobec wnioskodawcy ani żadnego z partnerów nie orzeczono zakazu dostępu do środków funduszy europejskich na podstawie ustawy o skutkach powierzenia wykonywania pracy cudzoziemcom przebywającym wbrew przepisom na terytorium Rzeczpospolitej Polskiej i/lub ustawy o odpowiedzialności podmiotów zbiorowych za czyny zabronione pod groźbą kary</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t>
            </w:r>
            <w:r w:rsidRPr="00750220">
              <w:rPr>
                <w:rFonts w:ascii="Arial" w:eastAsia="Times New Roman" w:hAnsi="Arial" w:cs="Arial"/>
                <w:sz w:val="18"/>
                <w:szCs w:val="18"/>
                <w:lang w:eastAsia="pl-PL"/>
              </w:rPr>
              <w:lastRenderedPageBreak/>
              <w:t xml:space="preserve">wartości logicznych „TAK”, „NIE”. </w:t>
            </w:r>
          </w:p>
          <w:p w:rsidR="00750220" w:rsidRPr="00750220" w:rsidRDefault="00750220" w:rsidP="00750220">
            <w:pPr>
              <w:spacing w:after="120"/>
              <w:jc w:val="both"/>
              <w:rPr>
                <w:rFonts w:ascii="Arial" w:eastAsia="Calibri" w:hAnsi="Arial" w:cs="Arial"/>
                <w:sz w:val="18"/>
                <w:szCs w:val="18"/>
              </w:rPr>
            </w:pPr>
            <w:r w:rsidRPr="00750220">
              <w:rPr>
                <w:rFonts w:ascii="Arial" w:eastAsia="Times New Roman" w:hAnsi="Arial" w:cs="Arial"/>
                <w:sz w:val="18"/>
                <w:szCs w:val="18"/>
                <w:lang w:eastAsia="pl-PL"/>
              </w:rPr>
              <w:t xml:space="preserve">W tym kryterium mowa jest o wykluczeniu, </w:t>
            </w:r>
            <w:r w:rsidRPr="00750220">
              <w:rPr>
                <w:rFonts w:ascii="Arial" w:eastAsia="Calibri" w:hAnsi="Arial" w:cs="Arial"/>
                <w:sz w:val="18"/>
                <w:szCs w:val="18"/>
              </w:rPr>
              <w:t xml:space="preserve">na podstawie art. 207 ust. 4 ustawy o finansach publicznych, art. 12 ust. 1 pkt. 1 ustawy o skutkach powierzenia wykonywania pracy cudzoziemcom przebywającym wbrew przepisom na terenie RP, art. 9 ust. 1 pkt. 2a ustawy o odpowiedzialności podmiotów zbiorowych za czyny zabronione pod groźbą kary.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oświadczenia wnioskodawcy/partnera projektu zawartego we wniosku o dofinansowanie projektu oraz na podstawie informacji pisemnej z Ministerstwa Finansów (w odniesieniu do możliwości wykluczenia</w:t>
            </w:r>
            <w:r w:rsidRPr="00750220">
              <w:rPr>
                <w:rFonts w:ascii="Arial" w:eastAsia="SimSun" w:hAnsi="Arial" w:cs="Arial"/>
                <w:b/>
                <w:i/>
                <w:kern w:val="1"/>
                <w:sz w:val="18"/>
                <w:szCs w:val="18"/>
                <w:lang w:eastAsia="hi-IN" w:bidi="hi-IN"/>
              </w:rPr>
              <w:t xml:space="preserve"> </w:t>
            </w:r>
            <w:r w:rsidRPr="00750220">
              <w:rPr>
                <w:rFonts w:ascii="Arial" w:eastAsia="Times New Roman" w:hAnsi="Arial" w:cs="Arial"/>
                <w:sz w:val="18"/>
                <w:szCs w:val="18"/>
                <w:lang w:eastAsia="pl-PL"/>
              </w:rPr>
              <w:t xml:space="preserve">z możliwości ubiegania się o wsparcie z funduszy strukturalnych w trybie określonym w przepisach o finansach publicznych). </w:t>
            </w:r>
          </w:p>
        </w:tc>
        <w:tc>
          <w:tcPr>
            <w:tcW w:w="4677" w:type="dxa"/>
            <w:gridSpan w:val="2"/>
            <w:tcBorders>
              <w:top w:val="single" w:sz="6" w:space="0" w:color="808080"/>
              <w:left w:val="single" w:sz="6" w:space="0" w:color="808080"/>
              <w:bottom w:val="single" w:sz="6" w:space="0" w:color="808080"/>
              <w:right w:val="single" w:sz="8" w:space="0" w:color="808080"/>
            </w:tcBorders>
            <w:hideMark/>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tcPr>
          <w:p w:rsidR="00750220" w:rsidRPr="00750220" w:rsidRDefault="00750220" w:rsidP="00750220">
            <w:pPr>
              <w:tabs>
                <w:tab w:val="left" w:pos="165"/>
              </w:tabs>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5.</w:t>
            </w:r>
          </w:p>
        </w:tc>
        <w:tc>
          <w:tcPr>
            <w:tcW w:w="3748" w:type="dxa"/>
            <w:tcBorders>
              <w:top w:val="single" w:sz="6" w:space="0" w:color="808080"/>
              <w:left w:val="single" w:sz="6" w:space="0" w:color="808080"/>
              <w:bottom w:val="single" w:sz="6" w:space="0" w:color="808080"/>
              <w:right w:val="single" w:sz="6" w:space="0" w:color="808080"/>
            </w:tcBorders>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Projekt został złożony w odpowiedzi na właściwy ogłoszony konkurs</w:t>
            </w:r>
          </w:p>
        </w:tc>
        <w:tc>
          <w:tcPr>
            <w:tcW w:w="5252" w:type="dxa"/>
            <w:tcBorders>
              <w:top w:val="single" w:sz="6" w:space="0" w:color="808080"/>
              <w:left w:val="single" w:sz="6" w:space="0" w:color="808080"/>
              <w:bottom w:val="single" w:sz="6" w:space="0" w:color="808080"/>
              <w:right w:val="single" w:sz="6" w:space="0" w:color="808080"/>
            </w:tcBorders>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badane jest, czy projekt wpisuje się w założenia określone w Regulaminie konkursu, czy przyjęte założenia projektu kwalifikują go do wsparcia w ramach konkursu, do którego został on złożony.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ich zgodności z regulaminem konkursu.</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tabs>
                <w:tab w:val="left" w:pos="165"/>
              </w:tabs>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6.</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Typ projektu jest zgodny z listą typów projektów w danym Działaniu określonych w Regulaminie konkursu</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badane jest, czy projekt mieści się w katalogu możliwych do realizacji typów projektów w danym działaniu, wskazanych w  Regulaminie konkursu.</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 xml:space="preserve">Kryterium zostanie zweryfikowane na podstawie zapisów we </w:t>
            </w:r>
            <w:r w:rsidRPr="00750220">
              <w:rPr>
                <w:rFonts w:ascii="Arial" w:eastAsia="Times New Roman" w:hAnsi="Arial" w:cs="Arial"/>
                <w:sz w:val="18"/>
                <w:szCs w:val="18"/>
                <w:lang w:eastAsia="pl-PL"/>
              </w:rPr>
              <w:lastRenderedPageBreak/>
              <w:t xml:space="preserve">wniosku o dofinansowanie projektu i ich zgodności z regulaminem konkursu. </w:t>
            </w:r>
          </w:p>
        </w:tc>
        <w:tc>
          <w:tcPr>
            <w:tcW w:w="4677" w:type="dxa"/>
            <w:gridSpan w:val="2"/>
            <w:tcBorders>
              <w:top w:val="single" w:sz="6" w:space="0" w:color="808080"/>
              <w:left w:val="single" w:sz="6" w:space="0" w:color="808080"/>
              <w:bottom w:val="single" w:sz="6" w:space="0" w:color="808080"/>
              <w:right w:val="single" w:sz="8" w:space="0" w:color="808080"/>
            </w:tcBorders>
            <w:hideMark/>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tabs>
                <w:tab w:val="left" w:pos="165"/>
              </w:tabs>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7.</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Projekt realizowany jest na obszarze województwa lubelskiego, w szczególności na terenie określonym w Regulaminie konkursu</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ich zgodności z regulaminem konkursu.</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8.</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Całkowita wartość projektu jest zgodna z przedziałem kwotowym minimalnej i maksymalnej wartości projektu, przewidzianym dla danego Działania/typu projektów.</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ich zgodności z regulaminem konkursu.</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9.</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Kwota dofinansowania jest zgodna z przedziałem kwotowym minimalnej i maksymalnej kwoty dofinansowania, przewidzianym dla danego Działania/typu projektu</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ich zgodności z regulaminem konkursu.</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10.</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Termin realizacji projektu, rozumiany jako daty brzegowe rozpoczęcia i zakończenia projektu, jest zgodny z zasadami przewidzianymi w rozporządzeniu ogólnym (art. 65 ust. 6) oraz właściwym dla danego konkursu rozporządzeniem dotyczącym udzielania pomocy publicznej</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zostanie zweryfikowane na podstawie zapisów we wniosku o dofinansowanie projektu i ich zgodności z art. 65 ust. 6 rozporządzenia ogólnego nr 1303/2013, wykluczającego możliwość dofinansowania projektów zrealizowanych oraz z właściwym dla danego konkursu rozporządzeniem dotyczącym udzielania pomocy publicznej. </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11.</w:t>
            </w:r>
          </w:p>
        </w:tc>
        <w:tc>
          <w:tcPr>
            <w:tcW w:w="3748"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Okres realizacji projektu nie wykracza poza okres zgodny z zasadą n+3</w:t>
            </w:r>
          </w:p>
        </w:tc>
        <w:tc>
          <w:tcPr>
            <w:tcW w:w="5252" w:type="dxa"/>
            <w:tcBorders>
              <w:top w:val="single" w:sz="6" w:space="0" w:color="808080"/>
              <w:left w:val="single" w:sz="6" w:space="0" w:color="808080"/>
              <w:bottom w:val="single" w:sz="6" w:space="0" w:color="808080"/>
              <w:right w:val="single" w:sz="6" w:space="0" w:color="808080"/>
            </w:tcBorders>
            <w:hideMark/>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Realizacja projektu nie może trwać dłużej niż okres n+3, gdzie n rozumiane jest jako rok, w którym została podpisana umowa o dofinansowanie.</w:t>
            </w:r>
            <w:r w:rsidRPr="00750220">
              <w:rPr>
                <w:rFonts w:ascii="Arial" w:eastAsia="SimSun" w:hAnsi="Arial" w:cs="Arial"/>
                <w:kern w:val="1"/>
                <w:sz w:val="18"/>
                <w:szCs w:val="18"/>
                <w:lang w:eastAsia="hi-IN" w:bidi="hi-IN"/>
              </w:rPr>
              <w:t xml:space="preserve"> O</w:t>
            </w:r>
            <w:r w:rsidRPr="00750220">
              <w:rPr>
                <w:rFonts w:ascii="Arial" w:eastAsia="Times New Roman" w:hAnsi="Arial" w:cs="Arial"/>
                <w:sz w:val="18"/>
                <w:szCs w:val="18"/>
                <w:lang w:eastAsia="pl-PL"/>
              </w:rPr>
              <w:t xml:space="preserve">kres realizacji projektu rozumiany jest jako czas od zawarcia umowy/porozumienia/zobowiązania o dofinasowanie projektu (czas zawarcia umowy/porozumienia oszacowany przez wnioskodawcę w oparciu o terminy wynikające z regulaminu konkursu) do daty zakończenia rzeczowej realizacji projektu (data podpisania ostatniego protokołu odbioru lub innego dokumentu równoważnego w ramach projektu) nie może przekroczyć 36 miesięcy. </w:t>
            </w:r>
          </w:p>
          <w:p w:rsidR="00750220" w:rsidRPr="00750220" w:rsidRDefault="00750220" w:rsidP="0075022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61"/>
        </w:trPr>
        <w:tc>
          <w:tcPr>
            <w:tcW w:w="606" w:type="dxa"/>
            <w:tcBorders>
              <w:top w:val="single" w:sz="6" w:space="0" w:color="808080"/>
              <w:left w:val="single" w:sz="8" w:space="0" w:color="808080"/>
              <w:bottom w:val="single" w:sz="6" w:space="0" w:color="808080"/>
              <w:right w:val="single" w:sz="6" w:space="0" w:color="808080"/>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 xml:space="preserve">12. </w:t>
            </w:r>
          </w:p>
        </w:tc>
        <w:tc>
          <w:tcPr>
            <w:tcW w:w="3748" w:type="dxa"/>
            <w:tcBorders>
              <w:top w:val="single" w:sz="6" w:space="0" w:color="808080"/>
              <w:left w:val="single" w:sz="6" w:space="0" w:color="808080"/>
              <w:bottom w:val="single" w:sz="6" w:space="0" w:color="808080"/>
              <w:right w:val="single" w:sz="6" w:space="0" w:color="808080"/>
            </w:tcBorders>
          </w:tcPr>
          <w:p w:rsidR="00750220" w:rsidRPr="00750220" w:rsidRDefault="00750220" w:rsidP="0075022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Projekt składany jako strategiczny jest umieszczony w wykazie projektów pozakonkursowych w ramach danego Działania RPO WL.</w:t>
            </w:r>
          </w:p>
        </w:tc>
        <w:tc>
          <w:tcPr>
            <w:tcW w:w="5252" w:type="dxa"/>
            <w:tcBorders>
              <w:top w:val="single" w:sz="6" w:space="0" w:color="808080"/>
              <w:left w:val="single" w:sz="6" w:space="0" w:color="808080"/>
              <w:bottom w:val="single" w:sz="6" w:space="0" w:color="808080"/>
              <w:right w:val="single" w:sz="6" w:space="0" w:color="808080"/>
            </w:tcBorders>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zostanie zweryfikowane na podstawie aktualnego </w:t>
            </w:r>
            <w:r w:rsidRPr="00750220">
              <w:rPr>
                <w:rFonts w:ascii="Arial" w:eastAsia="Times New Roman" w:hAnsi="Arial" w:cs="Arial"/>
                <w:i/>
                <w:sz w:val="18"/>
                <w:szCs w:val="18"/>
                <w:lang w:eastAsia="pl-PL"/>
              </w:rPr>
              <w:t>Wykazu projektów zidentyfikowanych przez właściwą instytucję w ramach trybu pozakonkursowego</w:t>
            </w:r>
            <w:r w:rsidRPr="00750220">
              <w:rPr>
                <w:rFonts w:ascii="Arial" w:eastAsia="Times New Roman" w:hAnsi="Arial" w:cs="Arial"/>
                <w:sz w:val="18"/>
                <w:szCs w:val="18"/>
                <w:lang w:eastAsia="pl-PL"/>
              </w:rPr>
              <w:t xml:space="preserve">, stanowiącego załącznik nr 5 do SZOOP. </w:t>
            </w:r>
          </w:p>
        </w:tc>
        <w:tc>
          <w:tcPr>
            <w:tcW w:w="4677" w:type="dxa"/>
            <w:gridSpan w:val="2"/>
            <w:tcBorders>
              <w:top w:val="single" w:sz="6" w:space="0" w:color="808080"/>
              <w:left w:val="single" w:sz="6" w:space="0" w:color="808080"/>
              <w:bottom w:val="single" w:sz="6" w:space="0" w:color="808080"/>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p w:rsidR="00750220" w:rsidRPr="00750220" w:rsidRDefault="00750220" w:rsidP="00750220">
            <w:pPr>
              <w:spacing w:after="0"/>
              <w:jc w:val="both"/>
              <w:rPr>
                <w:rFonts w:ascii="Arial" w:eastAsia="Times New Roman" w:hAnsi="Arial" w:cs="Arial"/>
                <w:sz w:val="18"/>
                <w:szCs w:val="18"/>
                <w:lang w:eastAsia="pl-PL"/>
              </w:rPr>
            </w:pPr>
          </w:p>
          <w:p w:rsidR="00750220" w:rsidRPr="00750220" w:rsidRDefault="00750220" w:rsidP="00750220">
            <w:pPr>
              <w:spacing w:after="0"/>
              <w:jc w:val="both"/>
              <w:rPr>
                <w:rFonts w:ascii="Arial" w:eastAsia="Times New Roman" w:hAnsi="Arial" w:cs="Arial"/>
                <w:sz w:val="18"/>
                <w:szCs w:val="18"/>
                <w:lang w:eastAsia="pl-PL"/>
              </w:rPr>
            </w:pPr>
          </w:p>
          <w:p w:rsidR="00750220" w:rsidRPr="00750220" w:rsidRDefault="00750220" w:rsidP="00750220">
            <w:pPr>
              <w:spacing w:after="0"/>
              <w:jc w:val="both"/>
              <w:rPr>
                <w:rFonts w:ascii="Arial" w:eastAsia="Times New Roman" w:hAnsi="Arial" w:cs="Arial"/>
                <w:sz w:val="18"/>
                <w:szCs w:val="18"/>
                <w:lang w:eastAsia="pl-PL"/>
              </w:rPr>
            </w:pPr>
          </w:p>
          <w:p w:rsidR="00750220" w:rsidRPr="00750220" w:rsidRDefault="00750220" w:rsidP="00750220">
            <w:pPr>
              <w:spacing w:after="0"/>
              <w:jc w:val="both"/>
              <w:rPr>
                <w:rFonts w:ascii="Arial" w:eastAsia="Times New Roman" w:hAnsi="Arial" w:cs="Arial"/>
                <w:sz w:val="18"/>
                <w:szCs w:val="18"/>
                <w:lang w:eastAsia="pl-PL"/>
              </w:rPr>
            </w:pPr>
          </w:p>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rPr>
          <w:trHeight w:val="561"/>
        </w:trPr>
        <w:tc>
          <w:tcPr>
            <w:tcW w:w="14283" w:type="dxa"/>
            <w:gridSpan w:val="5"/>
            <w:tcBorders>
              <w:top w:val="single" w:sz="6" w:space="0" w:color="808080"/>
              <w:left w:val="single" w:sz="8" w:space="0" w:color="808080"/>
              <w:bottom w:val="single" w:sz="6" w:space="0" w:color="808080"/>
              <w:right w:val="single" w:sz="8" w:space="0" w:color="808080"/>
            </w:tcBorders>
          </w:tcPr>
          <w:p w:rsidR="00750220" w:rsidRPr="00750220" w:rsidRDefault="00750220" w:rsidP="00750220">
            <w:pPr>
              <w:numPr>
                <w:ilvl w:val="0"/>
                <w:numId w:val="2"/>
              </w:numPr>
              <w:spacing w:before="120" w:after="120"/>
              <w:ind w:left="714" w:hanging="357"/>
              <w:jc w:val="center"/>
              <w:rPr>
                <w:rFonts w:ascii="Arial" w:eastAsia="Times New Roman" w:hAnsi="Arial" w:cs="Arial"/>
                <w:sz w:val="18"/>
                <w:szCs w:val="18"/>
                <w:lang w:eastAsia="pl-PL"/>
              </w:rPr>
            </w:pPr>
            <w:r w:rsidRPr="00750220">
              <w:rPr>
                <w:rFonts w:ascii="Arial" w:eastAsia="Times New Roman" w:hAnsi="Arial" w:cs="Arial"/>
                <w:b/>
                <w:bCs/>
                <w:smallCaps/>
                <w:sz w:val="28"/>
                <w:szCs w:val="28"/>
                <w:lang w:eastAsia="pl-PL"/>
              </w:rPr>
              <w:t>KRYTERIA FORMALNE POPRAWNOŚCI</w:t>
            </w:r>
          </w:p>
        </w:tc>
      </w:tr>
      <w:tr w:rsidR="00750220" w:rsidRPr="00750220" w:rsidTr="00750220">
        <w:trPr>
          <w:trHeight w:val="211"/>
        </w:trPr>
        <w:tc>
          <w:tcPr>
            <w:tcW w:w="606" w:type="dxa"/>
            <w:tcBorders>
              <w:top w:val="single" w:sz="6" w:space="0" w:color="808080"/>
              <w:left w:val="single" w:sz="8" w:space="0" w:color="808080"/>
              <w:bottom w:val="single" w:sz="8" w:space="0" w:color="auto"/>
              <w:right w:val="single" w:sz="6" w:space="0" w:color="808080"/>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3748" w:type="dxa"/>
            <w:tcBorders>
              <w:top w:val="single" w:sz="6" w:space="0" w:color="808080"/>
              <w:left w:val="single" w:sz="6" w:space="0" w:color="808080"/>
              <w:bottom w:val="single" w:sz="8" w:space="0" w:color="auto"/>
              <w:right w:val="single" w:sz="6" w:space="0" w:color="808080"/>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kryterium</w:t>
            </w:r>
          </w:p>
        </w:tc>
        <w:tc>
          <w:tcPr>
            <w:tcW w:w="5252" w:type="dxa"/>
            <w:tcBorders>
              <w:top w:val="single" w:sz="6" w:space="0" w:color="808080"/>
              <w:left w:val="single" w:sz="6" w:space="0" w:color="808080"/>
              <w:bottom w:val="single" w:sz="8" w:space="0" w:color="auto"/>
              <w:right w:val="single" w:sz="6" w:space="0" w:color="808080"/>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Definicja kryterium</w:t>
            </w:r>
          </w:p>
        </w:tc>
        <w:tc>
          <w:tcPr>
            <w:tcW w:w="4677" w:type="dxa"/>
            <w:gridSpan w:val="2"/>
            <w:tcBorders>
              <w:top w:val="single" w:sz="6" w:space="0" w:color="808080"/>
              <w:left w:val="single" w:sz="6" w:space="0" w:color="808080"/>
              <w:bottom w:val="single" w:sz="8" w:space="0" w:color="auto"/>
              <w:right w:val="single" w:sz="8" w:space="0" w:color="808080"/>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Opis znaczenia kryterium</w:t>
            </w:r>
          </w:p>
        </w:tc>
      </w:tr>
      <w:tr w:rsidR="00750220" w:rsidRPr="00750220" w:rsidTr="00750220">
        <w:trPr>
          <w:trHeight w:val="561"/>
        </w:trPr>
        <w:tc>
          <w:tcPr>
            <w:tcW w:w="606" w:type="dxa"/>
            <w:tcBorders>
              <w:top w:val="single" w:sz="6" w:space="0" w:color="808080"/>
              <w:left w:val="single" w:sz="8" w:space="0" w:color="808080"/>
              <w:bottom w:val="single" w:sz="8" w:space="0" w:color="auto"/>
              <w:right w:val="single" w:sz="6" w:space="0" w:color="808080"/>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3748" w:type="dxa"/>
            <w:tcBorders>
              <w:top w:val="single" w:sz="6" w:space="0" w:color="808080"/>
              <w:left w:val="single" w:sz="6" w:space="0" w:color="808080"/>
              <w:bottom w:val="single" w:sz="8" w:space="0" w:color="auto"/>
              <w:right w:val="single" w:sz="6" w:space="0" w:color="808080"/>
            </w:tcBorders>
          </w:tcPr>
          <w:p w:rsidR="00750220" w:rsidRPr="00750220" w:rsidRDefault="00750220" w:rsidP="00750220">
            <w:pPr>
              <w:spacing w:after="0"/>
              <w:jc w:val="both"/>
              <w:rPr>
                <w:rFonts w:ascii="Arial" w:eastAsia="Times New Roman" w:hAnsi="Arial" w:cs="Arial"/>
                <w:b/>
                <w:bCs/>
                <w:i/>
                <w:sz w:val="18"/>
                <w:szCs w:val="18"/>
                <w:lang w:eastAsia="pl-PL"/>
              </w:rPr>
            </w:pPr>
            <w:r w:rsidRPr="00750220">
              <w:rPr>
                <w:rFonts w:ascii="Arial" w:eastAsia="Times New Roman" w:hAnsi="Arial" w:cs="Arial"/>
                <w:b/>
                <w:sz w:val="18"/>
                <w:szCs w:val="18"/>
                <w:lang w:eastAsia="pl-PL"/>
              </w:rPr>
              <w:t xml:space="preserve">Informacje we wniosku i załącznikach są spójne, poprawne i zgodne z obowiązującymi dokumentami składającymi się na Regulamin </w:t>
            </w:r>
            <w:r w:rsidRPr="00750220">
              <w:rPr>
                <w:rFonts w:ascii="Arial" w:eastAsia="Times New Roman" w:hAnsi="Arial" w:cs="Arial"/>
                <w:b/>
                <w:sz w:val="18"/>
                <w:szCs w:val="18"/>
                <w:lang w:eastAsia="pl-PL"/>
              </w:rPr>
              <w:lastRenderedPageBreak/>
              <w:t xml:space="preserve">konkursu/zasady naboru wniosków o dofinansowanie projektów pozakonkursowych  </w:t>
            </w:r>
          </w:p>
        </w:tc>
        <w:tc>
          <w:tcPr>
            <w:tcW w:w="5252" w:type="dxa"/>
            <w:tcBorders>
              <w:top w:val="single" w:sz="6" w:space="0" w:color="808080"/>
              <w:left w:val="single" w:sz="6" w:space="0" w:color="808080"/>
              <w:bottom w:val="single" w:sz="8" w:space="0" w:color="auto"/>
              <w:right w:val="single" w:sz="6" w:space="0" w:color="808080"/>
            </w:tcBorders>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zostanie zweryfikowane na podstawie wniosku o dofinansowanie i załączników. W ramach kryterium ocenie podlegać będzie:</w:t>
            </w:r>
          </w:p>
          <w:p w:rsidR="00750220" w:rsidRP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przewidziane w projekcie wydatki są zgodne z katalogiem kosztów kwalifikowanych zawartym w wytycznych do kwalifikowalności (w tym kwalifikowalności podatku VAT w projekcie) oraz właściwym schematem pomocy publicznej?</w:t>
            </w:r>
          </w:p>
          <w:p w:rsidR="00750220" w:rsidRP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wysokość kosztów w poszczególnych kategoriach jest zgodna z Regulaminem konkursu, SZOOP i właściwym schematem pomocy publicznej?</w:t>
            </w:r>
          </w:p>
          <w:p w:rsidR="00750220" w:rsidRP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poziom dofinansowania został właściwie wyliczony?</w:t>
            </w:r>
          </w:p>
          <w:p w:rsidR="00750220" w:rsidRP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zakłada wskaźniki adekwatne do zakresu rzeczowego i czy wybrano wszystkie adekwatne wskaźniki (w tym wskaźniki z ram wykonania)?</w:t>
            </w:r>
          </w:p>
          <w:p w:rsidR="00750220" w:rsidRP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ma zapewnioną trwałość organizacyjną, finansową i instytucjonalną?</w:t>
            </w:r>
          </w:p>
          <w:p w:rsidR="00750220" w:rsidRPr="00750220" w:rsidRDefault="00750220" w:rsidP="00750220">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przedłożone dokumenty są zgodne z obowiązującymi wytycznymi?</w:t>
            </w:r>
          </w:p>
          <w:p w:rsidR="00544CFD" w:rsidRDefault="00750220" w:rsidP="00544CFD">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informacje zawarte we wniosku oraz w przedłożonych dokumentach są spójne i poprawne?</w:t>
            </w:r>
          </w:p>
          <w:p w:rsidR="00544CFD" w:rsidRPr="00544CFD" w:rsidRDefault="00750220" w:rsidP="00544CFD">
            <w:pPr>
              <w:numPr>
                <w:ilvl w:val="0"/>
                <w:numId w:val="34"/>
              </w:numPr>
              <w:spacing w:after="120"/>
              <w:ind w:left="324" w:hanging="283"/>
              <w:jc w:val="both"/>
              <w:rPr>
                <w:rFonts w:ascii="Arial" w:eastAsia="Times New Roman" w:hAnsi="Arial" w:cs="Arial"/>
                <w:sz w:val="18"/>
                <w:szCs w:val="18"/>
                <w:lang w:eastAsia="pl-PL"/>
              </w:rPr>
            </w:pPr>
            <w:r w:rsidRPr="00544CFD">
              <w:rPr>
                <w:rFonts w:ascii="Arial" w:eastAsia="Times New Roman" w:hAnsi="Arial" w:cs="Arial"/>
                <w:sz w:val="18"/>
                <w:szCs w:val="18"/>
                <w:lang w:eastAsia="pl-PL"/>
              </w:rPr>
              <w:t xml:space="preserve">Czy dokumenty składające się na zezwolenie na realizację inwestycji są zgodne z wymogami </w:t>
            </w:r>
            <w:r w:rsidR="00544CFD" w:rsidRPr="00544CFD">
              <w:rPr>
                <w:rFonts w:ascii="Arial" w:eastAsia="Times New Roman" w:hAnsi="Arial" w:cs="Arial"/>
                <w:sz w:val="18"/>
                <w:szCs w:val="18"/>
                <w:lang w:eastAsia="pl-PL"/>
              </w:rPr>
              <w:t>OOŚ? tj.?</w:t>
            </w:r>
          </w:p>
          <w:p w:rsidR="00544CFD" w:rsidRPr="00544CFD" w:rsidRDefault="00544CFD" w:rsidP="00544CFD">
            <w:pPr>
              <w:spacing w:after="120"/>
              <w:ind w:left="720"/>
              <w:jc w:val="both"/>
              <w:rPr>
                <w:rFonts w:ascii="Arial" w:eastAsia="Times New Roman" w:hAnsi="Arial" w:cs="Arial"/>
                <w:sz w:val="18"/>
                <w:szCs w:val="18"/>
                <w:lang w:eastAsia="pl-PL"/>
              </w:rPr>
            </w:pPr>
            <w:r w:rsidRPr="00544CFD">
              <w:rPr>
                <w:rFonts w:ascii="Arial" w:eastAsia="Times New Roman" w:hAnsi="Arial" w:cs="Arial"/>
                <w:sz w:val="18"/>
                <w:szCs w:val="18"/>
                <w:lang w:eastAsia="pl-PL"/>
              </w:rPr>
              <w:t>a)  w  przypadku,  gdy  przedłożono  pełną dokumentację  i  zezwolenie  na  realizację inwestycji  –  czy  przedłożona  dokumentacja  i zezwolenie na realizację inwestycji są zgodne z wymogami OOŚ? lub</w:t>
            </w:r>
          </w:p>
          <w:p w:rsidR="00750220" w:rsidRPr="00750220" w:rsidRDefault="00544CFD" w:rsidP="00544CFD">
            <w:pPr>
              <w:spacing w:after="120"/>
              <w:ind w:left="720"/>
              <w:jc w:val="both"/>
              <w:rPr>
                <w:rFonts w:ascii="Arial" w:eastAsia="Times New Roman" w:hAnsi="Arial" w:cs="Arial"/>
                <w:sz w:val="18"/>
                <w:szCs w:val="18"/>
                <w:lang w:eastAsia="pl-PL"/>
              </w:rPr>
            </w:pPr>
            <w:r w:rsidRPr="00544CFD">
              <w:rPr>
                <w:rFonts w:ascii="Arial" w:eastAsia="Times New Roman" w:hAnsi="Arial" w:cs="Arial"/>
                <w:sz w:val="18"/>
                <w:szCs w:val="18"/>
                <w:lang w:eastAsia="pl-PL"/>
              </w:rPr>
              <w:t xml:space="preserve">b)  w  przypadku,  gdy  na  etapie  składania wniosku  o  dofinasowanie  nie  przedłożono pełnej dokumentacji technicznej i zezwolenia na  realizację  </w:t>
            </w:r>
            <w:r w:rsidRPr="00544CFD">
              <w:rPr>
                <w:rFonts w:ascii="Arial" w:eastAsia="Times New Roman" w:hAnsi="Arial" w:cs="Arial"/>
                <w:sz w:val="18"/>
                <w:szCs w:val="18"/>
                <w:lang w:eastAsia="pl-PL"/>
              </w:rPr>
              <w:lastRenderedPageBreak/>
              <w:t xml:space="preserve">inwestycji  (pozwolenia  na budowę)  -  czy  dokumentacja  środowiskowa przedłożona  wraz  </w:t>
            </w:r>
            <w:r>
              <w:rPr>
                <w:rFonts w:ascii="Arial" w:eastAsia="Times New Roman" w:hAnsi="Arial" w:cs="Arial"/>
                <w:sz w:val="18"/>
                <w:szCs w:val="18"/>
                <w:lang w:eastAsia="pl-PL"/>
              </w:rPr>
              <w:br/>
            </w:r>
            <w:r w:rsidRPr="00432CCB">
              <w:rPr>
                <w:rFonts w:ascii="Arial" w:eastAsia="Times New Roman" w:hAnsi="Arial" w:cs="Arial"/>
                <w:sz w:val="18"/>
                <w:szCs w:val="18"/>
                <w:lang w:eastAsia="pl-PL"/>
              </w:rPr>
              <w:t xml:space="preserve">z  </w:t>
            </w:r>
            <w:r>
              <w:rPr>
                <w:rFonts w:ascii="Arial" w:eastAsia="Times New Roman" w:hAnsi="Arial" w:cs="Arial"/>
                <w:sz w:val="18"/>
                <w:szCs w:val="18"/>
                <w:lang w:eastAsia="pl-PL"/>
              </w:rPr>
              <w:t xml:space="preserve">wnioskiem  o </w:t>
            </w:r>
            <w:r w:rsidRPr="00432CCB">
              <w:rPr>
                <w:rFonts w:ascii="Arial" w:eastAsia="Times New Roman" w:hAnsi="Arial" w:cs="Arial"/>
                <w:sz w:val="18"/>
                <w:szCs w:val="18"/>
                <w:lang w:eastAsia="pl-PL"/>
              </w:rPr>
              <w:t>dofinasowanie jes</w:t>
            </w:r>
            <w:r>
              <w:rPr>
                <w:rFonts w:ascii="Arial" w:eastAsia="Times New Roman" w:hAnsi="Arial" w:cs="Arial"/>
                <w:sz w:val="18"/>
                <w:szCs w:val="18"/>
                <w:lang w:eastAsia="pl-PL"/>
              </w:rPr>
              <w:t xml:space="preserve">t zgodna </w:t>
            </w:r>
            <w:r>
              <w:rPr>
                <w:rFonts w:ascii="Arial" w:eastAsia="Times New Roman" w:hAnsi="Arial" w:cs="Arial"/>
                <w:sz w:val="18"/>
                <w:szCs w:val="18"/>
                <w:lang w:eastAsia="pl-PL"/>
              </w:rPr>
              <w:br/>
              <w:t xml:space="preserve">z wymogami OOŚ </w:t>
            </w:r>
            <w:r w:rsidRPr="00432CCB">
              <w:rPr>
                <w:rFonts w:ascii="Arial" w:eastAsia="Times New Roman" w:hAnsi="Arial" w:cs="Arial"/>
                <w:sz w:val="18"/>
                <w:szCs w:val="18"/>
                <w:lang w:eastAsia="pl-PL"/>
              </w:rPr>
              <w:t xml:space="preserve">oraz  czy </w:t>
            </w:r>
            <w:r>
              <w:rPr>
                <w:rFonts w:ascii="Arial" w:eastAsia="Times New Roman" w:hAnsi="Arial" w:cs="Arial"/>
                <w:sz w:val="18"/>
                <w:szCs w:val="18"/>
                <w:lang w:eastAsia="pl-PL"/>
              </w:rPr>
              <w:t xml:space="preserve"> do  wniosku  </w:t>
            </w:r>
            <w:r>
              <w:rPr>
                <w:rFonts w:ascii="Arial" w:eastAsia="Times New Roman" w:hAnsi="Arial" w:cs="Arial"/>
                <w:sz w:val="18"/>
                <w:szCs w:val="18"/>
                <w:lang w:eastAsia="pl-PL"/>
              </w:rPr>
              <w:br/>
              <w:t xml:space="preserve">o  dofinasowanie </w:t>
            </w:r>
            <w:r w:rsidRPr="00432CCB">
              <w:rPr>
                <w:rFonts w:ascii="Arial" w:eastAsia="Times New Roman" w:hAnsi="Arial" w:cs="Arial"/>
                <w:sz w:val="18"/>
                <w:szCs w:val="18"/>
                <w:lang w:eastAsia="pl-PL"/>
              </w:rPr>
              <w:t xml:space="preserve">dołączono  </w:t>
            </w:r>
            <w:r>
              <w:rPr>
                <w:rFonts w:ascii="Arial" w:eastAsia="Times New Roman" w:hAnsi="Arial" w:cs="Arial"/>
                <w:sz w:val="18"/>
                <w:szCs w:val="18"/>
                <w:lang w:eastAsia="pl-PL"/>
              </w:rPr>
              <w:t xml:space="preserve">zobowiązanie  do  przedłożenia </w:t>
            </w:r>
            <w:r w:rsidRPr="00432CCB">
              <w:rPr>
                <w:rFonts w:ascii="Arial" w:eastAsia="Times New Roman" w:hAnsi="Arial" w:cs="Arial"/>
                <w:sz w:val="18"/>
                <w:szCs w:val="18"/>
                <w:lang w:eastAsia="pl-PL"/>
              </w:rPr>
              <w:t>pełnej dokumen</w:t>
            </w:r>
            <w:r>
              <w:rPr>
                <w:rFonts w:ascii="Arial" w:eastAsia="Times New Roman" w:hAnsi="Arial" w:cs="Arial"/>
                <w:sz w:val="18"/>
                <w:szCs w:val="18"/>
                <w:lang w:eastAsia="pl-PL"/>
              </w:rPr>
              <w:t xml:space="preserve">tacji technicznej </w:t>
            </w:r>
            <w:r>
              <w:rPr>
                <w:rFonts w:ascii="Arial" w:eastAsia="Times New Roman" w:hAnsi="Arial" w:cs="Arial"/>
                <w:sz w:val="18"/>
                <w:szCs w:val="18"/>
                <w:lang w:eastAsia="pl-PL"/>
              </w:rPr>
              <w:br/>
              <w:t xml:space="preserve">i zezwolenia </w:t>
            </w:r>
            <w:r w:rsidRPr="00432CCB">
              <w:rPr>
                <w:rFonts w:ascii="Arial" w:eastAsia="Times New Roman" w:hAnsi="Arial" w:cs="Arial"/>
                <w:sz w:val="18"/>
                <w:szCs w:val="18"/>
                <w:lang w:eastAsia="pl-PL"/>
              </w:rPr>
              <w:t>na  realizacj</w:t>
            </w:r>
            <w:r>
              <w:rPr>
                <w:rFonts w:ascii="Arial" w:eastAsia="Times New Roman" w:hAnsi="Arial" w:cs="Arial"/>
                <w:sz w:val="18"/>
                <w:szCs w:val="18"/>
                <w:lang w:eastAsia="pl-PL"/>
              </w:rPr>
              <w:t xml:space="preserve">ę  inwestycji  (pozwolenia  na </w:t>
            </w:r>
            <w:r w:rsidRPr="00432CCB">
              <w:rPr>
                <w:rFonts w:ascii="Arial" w:eastAsia="Times New Roman" w:hAnsi="Arial" w:cs="Arial"/>
                <w:sz w:val="18"/>
                <w:szCs w:val="18"/>
                <w:lang w:eastAsia="pl-PL"/>
              </w:rPr>
              <w:t>budowę)  zgodnych  z  wymogami  OOŚ  przed</w:t>
            </w:r>
            <w:r>
              <w:rPr>
                <w:rFonts w:ascii="Arial" w:eastAsia="Times New Roman" w:hAnsi="Arial" w:cs="Arial"/>
                <w:sz w:val="18"/>
                <w:szCs w:val="18"/>
                <w:lang w:eastAsia="pl-PL"/>
              </w:rPr>
              <w:t xml:space="preserve"> </w:t>
            </w:r>
            <w:r w:rsidRPr="00432CCB">
              <w:rPr>
                <w:rFonts w:ascii="Arial" w:eastAsia="Times New Roman" w:hAnsi="Arial" w:cs="Arial"/>
                <w:sz w:val="18"/>
                <w:szCs w:val="18"/>
                <w:lang w:eastAsia="pl-PL"/>
              </w:rPr>
              <w:t xml:space="preserve">podpisaniem  </w:t>
            </w:r>
            <w:r>
              <w:rPr>
                <w:rFonts w:ascii="Arial" w:eastAsia="Times New Roman" w:hAnsi="Arial" w:cs="Arial"/>
                <w:sz w:val="18"/>
                <w:szCs w:val="18"/>
                <w:lang w:eastAsia="pl-PL"/>
              </w:rPr>
              <w:t xml:space="preserve">umowy  o  dofinasowanie </w:t>
            </w:r>
            <w:r w:rsidRPr="00432CCB">
              <w:rPr>
                <w:rFonts w:ascii="Arial" w:eastAsia="Times New Roman" w:hAnsi="Arial" w:cs="Arial"/>
                <w:sz w:val="18"/>
                <w:szCs w:val="18"/>
                <w:lang w:eastAsia="pl-PL"/>
              </w:rPr>
              <w:t>(dotyczy wył</w:t>
            </w:r>
            <w:r>
              <w:rPr>
                <w:rFonts w:ascii="Arial" w:eastAsia="Times New Roman" w:hAnsi="Arial" w:cs="Arial"/>
                <w:sz w:val="18"/>
                <w:szCs w:val="18"/>
                <w:lang w:eastAsia="pl-PL"/>
              </w:rPr>
              <w:t xml:space="preserve">ącznie konkursów ogłaszanych w </w:t>
            </w:r>
            <w:r w:rsidRPr="00432CCB">
              <w:rPr>
                <w:rFonts w:ascii="Arial" w:eastAsia="Times New Roman" w:hAnsi="Arial" w:cs="Arial"/>
                <w:sz w:val="18"/>
                <w:szCs w:val="18"/>
                <w:lang w:eastAsia="pl-PL"/>
              </w:rPr>
              <w:t>2015 r.)</w:t>
            </w:r>
            <w:r>
              <w:rPr>
                <w:rStyle w:val="Odwoanieprzypisudolnego"/>
                <w:rFonts w:ascii="Arial" w:eastAsia="Times New Roman" w:hAnsi="Arial" w:cs="Arial"/>
                <w:sz w:val="18"/>
                <w:szCs w:val="18"/>
                <w:lang w:eastAsia="pl-PL"/>
              </w:rPr>
              <w:footnoteReference w:id="3"/>
            </w:r>
            <w:r>
              <w:rPr>
                <w:rFonts w:ascii="Arial" w:eastAsia="Times New Roman" w:hAnsi="Arial" w:cs="Arial"/>
                <w:sz w:val="18"/>
                <w:szCs w:val="18"/>
                <w:lang w:eastAsia="pl-PL"/>
              </w:rPr>
              <w:t>?</w:t>
            </w:r>
          </w:p>
          <w:p w:rsidR="00750220" w:rsidRPr="00750220" w:rsidRDefault="00750220" w:rsidP="00544CFD">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przewidziane w projekcie narzędzia informacji i promocji są zgodne z wytycznymi w tym zakresie?</w:t>
            </w:r>
          </w:p>
          <w:p w:rsidR="00750220" w:rsidRPr="00750220" w:rsidRDefault="00750220" w:rsidP="00544CFD">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realizacja projektu jest zgodna z właściwymi przepisami prawa w przypadku projektów, których realizacja rozpoczęła się przed dniem założenia wniosku o dofinansowanie? (weryfikowane na podstawie oświadczenia)</w:t>
            </w:r>
          </w:p>
          <w:p w:rsidR="00750220" w:rsidRPr="00750220" w:rsidRDefault="00750220" w:rsidP="00544CFD">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właściwie wybrano kategorie interwencji, działy gospodarki, formy finansowania i miejsca realizacji?</w:t>
            </w:r>
          </w:p>
          <w:p w:rsidR="00750220" w:rsidRPr="00750220" w:rsidRDefault="00750220" w:rsidP="00544CFD">
            <w:pPr>
              <w:numPr>
                <w:ilvl w:val="0"/>
                <w:numId w:val="34"/>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projekt zakłada prawidłowe sposoby zarządzania projektem? </w:t>
            </w:r>
          </w:p>
        </w:tc>
        <w:tc>
          <w:tcPr>
            <w:tcW w:w="4677" w:type="dxa"/>
            <w:gridSpan w:val="2"/>
            <w:tcBorders>
              <w:top w:val="single" w:sz="6" w:space="0" w:color="808080"/>
              <w:left w:val="single" w:sz="6" w:space="0" w:color="808080"/>
              <w:bottom w:val="single" w:sz="8" w:space="0" w:color="auto"/>
              <w:right w:val="single" w:sz="8" w:space="0" w:color="808080"/>
            </w:tcBorders>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w:t>
            </w:r>
            <w:r w:rsidRPr="00750220">
              <w:rPr>
                <w:rFonts w:ascii="Arial" w:eastAsia="Times New Roman" w:hAnsi="Arial" w:cs="Arial"/>
                <w:sz w:val="18"/>
                <w:szCs w:val="18"/>
                <w:lang w:eastAsia="pl-PL"/>
              </w:rPr>
              <w:lastRenderedPageBreak/>
              <w:t>pomocniczych (cząstkowych). Kryterium uznaje się za spełnione, jeżeli odpowiedź na wszystkie (adekwatne) cząstkowe pytania będzie pozytywna. W trakcie oceny kryterium wnioskodawca może zostać poproszony o uzupełnienie, poprawę i wyjaśnienie.</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shd w:val="clear" w:color="auto" w:fill="FFC000"/>
          </w:tcPr>
          <w:p w:rsidR="00750220" w:rsidRPr="00750220" w:rsidRDefault="00750220" w:rsidP="00750220">
            <w:pPr>
              <w:numPr>
                <w:ilvl w:val="0"/>
                <w:numId w:val="3"/>
              </w:num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lastRenderedPageBreak/>
              <w:t xml:space="preserve">OCENA MERYTORYCZNA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46"/>
        </w:trPr>
        <w:tc>
          <w:tcPr>
            <w:tcW w:w="14283" w:type="dxa"/>
            <w:gridSpan w:val="5"/>
            <w:tcBorders>
              <w:top w:val="single" w:sz="8" w:space="0" w:color="auto"/>
              <w:left w:val="single" w:sz="8" w:space="0" w:color="auto"/>
              <w:bottom w:val="single" w:sz="8" w:space="0" w:color="auto"/>
              <w:right w:val="single" w:sz="8" w:space="0" w:color="auto"/>
            </w:tcBorders>
            <w:shd w:val="clear" w:color="auto" w:fill="FFFF00"/>
          </w:tcPr>
          <w:p w:rsidR="00750220" w:rsidRPr="00750220" w:rsidRDefault="00750220" w:rsidP="00750220">
            <w:p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DZIAŁANIA WSPÓŁFINANSOWANE Z EFRR</w:t>
            </w:r>
          </w:p>
          <w:p w:rsidR="00750220" w:rsidRPr="00750220" w:rsidRDefault="00750220" w:rsidP="00750220">
            <w:pPr>
              <w:spacing w:before="120" w:after="120"/>
              <w:jc w:val="center"/>
              <w:rPr>
                <w:rFonts w:ascii="Arial" w:eastAsia="Times New Roman" w:hAnsi="Arial" w:cs="Arial"/>
                <w:b/>
                <w:bCs/>
                <w:smallCaps/>
                <w:sz w:val="24"/>
                <w:szCs w:val="24"/>
                <w:lang w:eastAsia="pl-PL"/>
              </w:rPr>
            </w:pPr>
            <w:r w:rsidRPr="00750220">
              <w:rPr>
                <w:rFonts w:ascii="Arial" w:eastAsia="Times New Roman" w:hAnsi="Arial" w:cs="Arial"/>
                <w:b/>
                <w:bCs/>
                <w:smallCaps/>
                <w:sz w:val="24"/>
                <w:szCs w:val="24"/>
                <w:lang w:eastAsia="pl-PL"/>
              </w:rPr>
              <w:lastRenderedPageBreak/>
              <w:t>WDRAŻANE PRZEZ DW EFRR (Z WYŁĄCZENIEM DZIAŁANIA 3.6)</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tcPr>
          <w:p w:rsidR="00750220" w:rsidRPr="00750220" w:rsidRDefault="00750220" w:rsidP="00750220">
            <w:pPr>
              <w:numPr>
                <w:ilvl w:val="0"/>
                <w:numId w:val="4"/>
              </w:numPr>
              <w:spacing w:before="120" w:after="120"/>
              <w:ind w:left="714" w:hanging="357"/>
              <w:jc w:val="center"/>
              <w:rPr>
                <w:rFonts w:ascii="Arial" w:eastAsia="Times New Roman" w:hAnsi="Arial" w:cs="Arial"/>
                <w:b/>
                <w:bCs/>
                <w:i/>
                <w:smallCaps/>
                <w:lang w:eastAsia="pl-PL"/>
              </w:rPr>
            </w:pPr>
            <w:r w:rsidRPr="00750220">
              <w:rPr>
                <w:rFonts w:ascii="Arial" w:eastAsia="Times New Roman" w:hAnsi="Arial" w:cs="Arial"/>
                <w:b/>
                <w:bCs/>
                <w:smallCaps/>
                <w:sz w:val="28"/>
                <w:szCs w:val="28"/>
                <w:lang w:eastAsia="pl-PL"/>
              </w:rPr>
              <w:lastRenderedPageBreak/>
              <w:t>KRYTERIA TECHNICZNE</w:t>
            </w:r>
          </w:p>
          <w:p w:rsidR="00750220" w:rsidRPr="00750220" w:rsidRDefault="00750220" w:rsidP="00750220">
            <w:pPr>
              <w:spacing w:before="120" w:after="120"/>
              <w:jc w:val="center"/>
              <w:rPr>
                <w:rFonts w:ascii="Arial" w:eastAsia="Times New Roman" w:hAnsi="Arial" w:cs="Arial"/>
                <w:b/>
                <w:bCs/>
                <w:i/>
                <w:smallCaps/>
                <w:sz w:val="20"/>
                <w:szCs w:val="20"/>
                <w:lang w:eastAsia="pl-PL"/>
              </w:rPr>
            </w:pPr>
            <w:r w:rsidRPr="00750220">
              <w:rPr>
                <w:rFonts w:ascii="Arial" w:eastAsia="Times New Roman" w:hAnsi="Arial" w:cs="Arial"/>
                <w:b/>
                <w:bCs/>
                <w:i/>
                <w:smallCaps/>
                <w:sz w:val="20"/>
                <w:szCs w:val="20"/>
                <w:lang w:eastAsia="pl-PL"/>
              </w:rPr>
              <w:t>Celem oceny wykonalności jest odrzucenie projektów niewykonalnych lub w których zaproponowano nieefektywne rozwiązania. Kryteria techniczne weryfikują poprawność rozwiązań zaproponowanych w projekcie, a także wybór najkorzystniejszego wariantu oraz oceniają wykonalność techniczną wybranego wariantu realizacji celów projektu.</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6"/>
        </w:trPr>
        <w:tc>
          <w:tcPr>
            <w:tcW w:w="606" w:type="dxa"/>
            <w:tcBorders>
              <w:top w:val="single" w:sz="8" w:space="0" w:color="auto"/>
              <w:left w:val="single" w:sz="8" w:space="0" w:color="auto"/>
              <w:bottom w:val="single" w:sz="8" w:space="0" w:color="auto"/>
              <w:right w:val="single" w:sz="8" w:space="0" w:color="auto"/>
            </w:tcBorders>
            <w:shd w:val="clear" w:color="auto" w:fill="FFFF00"/>
          </w:tcPr>
          <w:p w:rsidR="00750220" w:rsidRPr="00750220" w:rsidRDefault="00750220" w:rsidP="00750220">
            <w:pPr>
              <w:spacing w:after="0"/>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Lp.</w:t>
            </w:r>
          </w:p>
        </w:tc>
        <w:tc>
          <w:tcPr>
            <w:tcW w:w="3748"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Nazwa kryterium</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Opis znaczenia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Adekwatność założeń realizacji projektu do potrzeb projektodawcy /interesariuszy</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750220" w:rsidRPr="00750220" w:rsidRDefault="00750220" w:rsidP="0075022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odpowiada na potrzeby projektodawcy /interesariuszy tzn. czy potrzeba realizacji danego projektu jest zrozumiała i jasno wynika z problemów i niedogodności?</w:t>
            </w:r>
          </w:p>
          <w:p w:rsidR="00750220" w:rsidRPr="00750220" w:rsidRDefault="00750220" w:rsidP="0075022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faktycznie istniejąca funkcjonalność infrastruktury może powodować niedogodności dla projektodawcy /interesariuszy? (kryterium nie jest spełnione, jeżeli braki i niedogodności dla beneficjentów wynikają z nieodpowiedniego zagospodarowania i wykorzystania istniejącej infrastruktury) </w:t>
            </w:r>
          </w:p>
          <w:p w:rsidR="00750220" w:rsidRPr="00750220" w:rsidRDefault="00750220" w:rsidP="0075022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wybrano wszystkie kluczowe dla realizacji projektu grupy interesariuszy?</w:t>
            </w:r>
          </w:p>
          <w:p w:rsidR="00750220" w:rsidRPr="00750220" w:rsidRDefault="00750220" w:rsidP="0075022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wszystkie grupy interesariuszy są przychylne realizacji projektu i/lub projektodawca zapewnił działania mające na celu zmianę negatywnego nastawienia niektórych grup do projektu? </w:t>
            </w:r>
          </w:p>
          <w:p w:rsidR="00750220" w:rsidRPr="00750220" w:rsidRDefault="00750220" w:rsidP="0075022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Czy wybrano odpowiednie (kluczowe, najbardziej naglące, pierwotne) problemy do rozwiązania przez projekt? (nie dotyczy, jeżeli projekt rozwiązuje wszystkie zdiagnozowane problemy)</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 xml:space="preserve">Kryterium obligatoryjne – spełnienie kryterium jest niezbędne do przyznania dofinansowania. </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2.</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Trafność realizacji przez projekt celów istotnych dla projektodawcy /interesariuszy, zgodnych z RPO WL</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750220" w:rsidRPr="00750220" w:rsidRDefault="00750220" w:rsidP="00750220">
            <w:pPr>
              <w:numPr>
                <w:ilvl w:val="0"/>
                <w:numId w:val="6"/>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cele są pożądane przez projektodawcę i interesariuszy (wynikają z analizy potrzeb) i czy są one spójne z celami Działania? </w:t>
            </w:r>
          </w:p>
          <w:p w:rsidR="00750220" w:rsidRPr="00750220" w:rsidRDefault="00750220" w:rsidP="00750220">
            <w:pPr>
              <w:numPr>
                <w:ilvl w:val="0"/>
                <w:numId w:val="6"/>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projekt zakłada cele wykonalne w kontekście analizy potrzeb? Czy wartości docelowe wskaźników zapisane w projekcie są realne do osiągnięcia? </w:t>
            </w:r>
          </w:p>
          <w:p w:rsidR="00750220" w:rsidRPr="00750220" w:rsidRDefault="00750220" w:rsidP="00750220">
            <w:pPr>
              <w:spacing w:after="120"/>
              <w:jc w:val="both"/>
              <w:rPr>
                <w:rFonts w:ascii="Arial" w:eastAsia="Times New Roman" w:hAnsi="Arial" w:cs="Arial"/>
                <w:sz w:val="18"/>
                <w:szCs w:val="18"/>
                <w:lang w:eastAsia="pl-PL"/>
              </w:rPr>
            </w:pP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obligatoryjne – spełnienie kryterium jest niezbędne do przyznania dofinansowania. </w:t>
            </w:r>
          </w:p>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3.</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Trafność wyboru właściwego wariantu inwestycyjnego realizacji projektu</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750220" w:rsidRPr="00750220" w:rsidRDefault="00750220" w:rsidP="00750220">
            <w:pPr>
              <w:numPr>
                <w:ilvl w:val="0"/>
                <w:numId w:val="7"/>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zidentyfikowano wszystkie możliwe do wdrożenia warianty inwestycyjne, które możne uznać za wykonalne pod względem technicznym (czy projektodawca posiada niezbędne prawa, pozwolenia lub możliwość uzyskania tych praw, pozwoleń została odpowiednio opisana), ekonomicznym (czy wnioskodawca dysponuje środkami na </w:t>
            </w:r>
            <w:r w:rsidRPr="00750220">
              <w:rPr>
                <w:rFonts w:ascii="Arial" w:eastAsia="Times New Roman" w:hAnsi="Arial" w:cs="Arial"/>
                <w:sz w:val="18"/>
                <w:szCs w:val="18"/>
                <w:lang w:eastAsia="pl-PL"/>
              </w:rPr>
              <w:lastRenderedPageBreak/>
              <w:t>realizacje projektu lub ma możliwość ich pozyskania, czy wskazano źródła finansowania danego wariantu), środowiskowym (czy dokumentacja oceny oddziaływania na środowisko lub sposób uzyskania odpowiednich decyzji składających się na zezwolenie realizacji inwestycji został opisany) i instytucjonalnym (czy kadra, doświadczenie, struktura organizacyjna projektodawcy zapewnią poprawną realizację danego wariantu)?</w:t>
            </w:r>
          </w:p>
          <w:p w:rsidR="00750220" w:rsidRPr="00750220" w:rsidRDefault="00750220" w:rsidP="00750220">
            <w:pPr>
              <w:numPr>
                <w:ilvl w:val="0"/>
                <w:numId w:val="7"/>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wybrano najbardziej osiągalne pod względem technicznym, ekonomicznym, środowiskowym i instytucjonalnym warianty inwestycyjne do analizy oraz czy wybrane warianty zrealizują wszystkie cele projektu? Czy wybrane warianty uwzględniają ewentualne różnice w popycie?</w:t>
            </w:r>
          </w:p>
          <w:p w:rsidR="00750220" w:rsidRPr="00750220" w:rsidRDefault="00750220" w:rsidP="00750220">
            <w:pPr>
              <w:numPr>
                <w:ilvl w:val="0"/>
                <w:numId w:val="7"/>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wybrano wariant inwestycyjny zgodnie z wynikiem przeprowadzonej analizy?</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 xml:space="preserve">Kryterium obligatoryjne – spełnienie kryterium jest niezbędne do przyznania dofinansowania. </w:t>
            </w:r>
          </w:p>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4.</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Wykonalność wybranego wariantu  inwestycyjnego realizacji projektu</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 ramach kryterium ocenie podlegać będzie :</w:t>
            </w:r>
          </w:p>
          <w:p w:rsidR="00750220" w:rsidRPr="00750220" w:rsidRDefault="00750220" w:rsidP="0075022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Czy rozwiązania zastosowane w ramach wybranego wariantu inwestycyjnego realizacji projektu będą dostępne, funkcjonalne (użyteczne) dla projektodawcy /interesariuszy, w tym m.in. opisano sposób spełniania potrzeb beneficjentów przez infrastrukturę zrealizowaną w projekcie?</w:t>
            </w:r>
          </w:p>
          <w:p w:rsidR="00750220" w:rsidRPr="00750220" w:rsidRDefault="00750220" w:rsidP="0075022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Czy rozwiązania zastosowane w ramach wybranego wariantu inwestycyjnego realizacji projektu wpisują się w istniejącą infrastrukturę (są w stosunku do niej </w:t>
            </w:r>
            <w:r w:rsidRPr="00750220">
              <w:rPr>
                <w:rFonts w:ascii="Arial" w:eastAsia="Times New Roman" w:hAnsi="Arial" w:cs="Arial"/>
                <w:color w:val="000000"/>
                <w:sz w:val="18"/>
                <w:szCs w:val="18"/>
                <w:lang w:eastAsia="pl-PL"/>
              </w:rPr>
              <w:lastRenderedPageBreak/>
              <w:t>komplementarne, rozwijające i/lub tworzące synergię)?</w:t>
            </w:r>
          </w:p>
          <w:p w:rsidR="00750220" w:rsidRPr="00750220" w:rsidRDefault="00750220" w:rsidP="0075022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Czy rozwiązania zastosowane w ramach wybranego wariantu inwestycyjnego realizacji projektu mogą być ulepszane, udoskonalane i mogą realizować cele projektu w całym okresie referencyjnym?</w:t>
            </w:r>
          </w:p>
          <w:p w:rsidR="00750220" w:rsidRPr="00750220" w:rsidRDefault="00750220" w:rsidP="0075022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Czy wybrany wariant inwestycyjny realizacji projektu jest wykonalny organizacyjnie i technicznie tzn. czy projektodawca posiada odpowiednie zasoby techniczne/organizacyjne (lub plan ich pozyskania) umożliwiające realizację projektu zgodnie z proponowanym harmonogramem? </w:t>
            </w:r>
          </w:p>
          <w:p w:rsidR="00750220" w:rsidRPr="00750220" w:rsidRDefault="00750220" w:rsidP="0075022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Czy czynniki ryzyka - opóźnienia lub utrudnienia realizacji rozwiązań zastosowanych w ramach wybranego wariantu inwestycyjnego realizacji projektu - są nieistotne lub prawdopodobieństwo ich negatywnego wpływu na projekt zostało zminimalizowane?</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 xml:space="preserve">Kryterium obligatoryjne – spełnienie kryterium jest niezbędne do przyznania dofinansowania. </w:t>
            </w:r>
          </w:p>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5.</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Zgodność wybranego wariantu inwestycyjnego realizacji projektu z przepisami prawa i politykami horyzontalnymi</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750220" w:rsidRPr="00750220" w:rsidRDefault="00750220" w:rsidP="0075022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wybrany wariant ma pozytywny lub neutralny wpływ na politykę horyzontalną UE zrównoważonego rozwoju lub jeżeli ma wpływ negatywny, czy założono odpowiednie rekompensaty za szkody wyrządzone środowisku?</w:t>
            </w:r>
          </w:p>
          <w:p w:rsidR="00750220" w:rsidRPr="00750220" w:rsidRDefault="00750220" w:rsidP="0075022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wybrany wariant ma pozytywny lub neutralny wpływ na politykę horyzontalną UE promowania równości mężczyzn i kobiet oraz niedyskryminacji,  w tym zgodność z zasadami uniwersalnego projektowania w rozumieniu </w:t>
            </w:r>
            <w:r w:rsidRPr="00750220">
              <w:rPr>
                <w:rFonts w:ascii="Arial" w:eastAsia="Times New Roman" w:hAnsi="Arial" w:cs="Arial"/>
                <w:sz w:val="18"/>
                <w:szCs w:val="18"/>
                <w:lang w:eastAsia="pl-PL"/>
              </w:rPr>
              <w:lastRenderedPageBreak/>
              <w:t>Umowy Partnerstwa?</w:t>
            </w:r>
          </w:p>
          <w:p w:rsidR="00750220" w:rsidRPr="00750220" w:rsidRDefault="00750220" w:rsidP="0075022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wybrany wariant jest zgodny z przepisami prawa polskiego, szczególnie w zakresie prawa budowlanego, ochrony środowiska i innych adekwatnych przepisów? Czy projektodawca posiada wszystkie niezbędne decyzje administracyjne lub będzie w stanie je zdobyć?</w:t>
            </w:r>
          </w:p>
          <w:p w:rsidR="00750220" w:rsidRPr="00750220" w:rsidRDefault="00750220" w:rsidP="0075022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jest zgodny z regulacjami dotyczącymi pomocy publicznej w danym Działaniu RPO WL, w tym czy wystąpi efekt zachęty?</w:t>
            </w:r>
          </w:p>
          <w:p w:rsidR="00750220" w:rsidRPr="00750220" w:rsidRDefault="00750220" w:rsidP="0075022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będzie realizowany na terenie województwa lubelskiego? (jeżeli dotyczy)</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 xml:space="preserve">Kryterium obligatoryjne – spełnienie kryterium jest niezbędne do przyznania dofinansowania. </w:t>
            </w:r>
          </w:p>
          <w:p w:rsidR="00750220" w:rsidRPr="00750220" w:rsidRDefault="00750220" w:rsidP="0075022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tcPr>
          <w:p w:rsidR="00750220" w:rsidRPr="00750220" w:rsidRDefault="00750220" w:rsidP="00750220">
            <w:pPr>
              <w:numPr>
                <w:ilvl w:val="0"/>
                <w:numId w:val="4"/>
              </w:numPr>
              <w:spacing w:before="120" w:after="120"/>
              <w:ind w:left="714" w:hanging="357"/>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lastRenderedPageBreak/>
              <w:t>KRYTERIA FINANSOWO - EKONOMICZNE</w:t>
            </w:r>
          </w:p>
          <w:p w:rsidR="00750220" w:rsidRPr="00750220" w:rsidRDefault="00750220" w:rsidP="00750220">
            <w:pPr>
              <w:spacing w:before="120" w:after="120"/>
              <w:jc w:val="center"/>
              <w:rPr>
                <w:rFonts w:ascii="Arial" w:eastAsia="Times New Roman" w:hAnsi="Arial" w:cs="Arial"/>
                <w:b/>
                <w:bCs/>
                <w:smallCaps/>
                <w:sz w:val="20"/>
                <w:szCs w:val="20"/>
                <w:lang w:eastAsia="pl-PL"/>
              </w:rPr>
            </w:pPr>
            <w:r w:rsidRPr="00750220">
              <w:rPr>
                <w:rFonts w:ascii="Arial" w:eastAsia="Times New Roman" w:hAnsi="Arial" w:cs="Arial"/>
                <w:b/>
                <w:bCs/>
                <w:i/>
                <w:smallCaps/>
                <w:sz w:val="20"/>
                <w:szCs w:val="20"/>
                <w:lang w:eastAsia="pl-PL"/>
              </w:rPr>
              <w:t>Celem oceny wykonalności jest odrzucenie projektów niewykonalnych lub w których zaproponowano nieefektywne rozwiązania. Kryteria finansowo-ekonomiczne weryfikują poprawność analiz finansowych u i ekonomicznych w projekcie i konieczność współfinansowania projektu ze środków EFRR</w:t>
            </w:r>
            <w:r w:rsidRPr="00750220">
              <w:rPr>
                <w:rFonts w:ascii="Arial" w:eastAsia="Times New Roman" w:hAnsi="Arial" w:cs="Arial"/>
                <w:b/>
                <w:bCs/>
                <w:smallCaps/>
                <w:sz w:val="20"/>
                <w:szCs w:val="20"/>
                <w:lang w:eastAsia="pl-PL"/>
              </w:rPr>
              <w:t>.</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6"/>
        </w:trPr>
        <w:tc>
          <w:tcPr>
            <w:tcW w:w="606" w:type="dxa"/>
            <w:tcBorders>
              <w:top w:val="single" w:sz="8" w:space="0" w:color="auto"/>
              <w:left w:val="single" w:sz="8" w:space="0" w:color="auto"/>
              <w:bottom w:val="single" w:sz="8" w:space="0" w:color="auto"/>
              <w:right w:val="single" w:sz="8" w:space="0" w:color="auto"/>
            </w:tcBorders>
            <w:shd w:val="clear" w:color="auto" w:fill="FFFF00"/>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3748"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kryterium (treść)</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Opis znaczenia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Poprawność założeń, w tym przychodów i kosztów przyjętych do analizy finansowo-ekonomicznej</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przedstawiony harmonogram rzeczowo-finansowy jest wykonalny czasowo i technicznie tzn. czy przewidziano wystarczający termin na poszczególne etapy realizacji projektu, a także czy przewidziano odpowiedni czas na przerwy technologiczne inne przerwy związane z pogodą lub działaniami powiązanymi? Czy oprócz nakładów inwestycyjnych na realizację projektu współfinansowanego </w:t>
            </w:r>
            <w:r w:rsidRPr="00750220">
              <w:rPr>
                <w:rFonts w:ascii="Arial" w:eastAsia="Times New Roman" w:hAnsi="Arial" w:cs="Arial"/>
                <w:sz w:val="18"/>
                <w:szCs w:val="18"/>
                <w:lang w:eastAsia="pl-PL"/>
              </w:rPr>
              <w:lastRenderedPageBreak/>
              <w:t>ze środków UE, określono nakłady odtworzeniowe? Czy harmonogram zawiera najważniejsze elementy składowe procesu inwestycyjnego? Czy wszystkie etapy przedstawione w harmonogramie rzeczowo-finansowym wynikają z procesu inwestycyjnego? Czy są logicznie powiązane?</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właściwie określono kwalifikowalność podatku VAT tzn. czy określono VAT jako kwalifikowalny kiedy nie może zostać odzyskany w oparciu o przepisy krajowe lub niekwalifikowalny w przeciwnym przypadku? Czy wobec powyższego analizy przeprowadzono w cenach netto, gdy podatek VAT nie stanowi wydatku kwalifikowalnego lub brutto, gdy podatek VAT stanowi wydatek kwalifikowalny lub gdy jest on niekwalifikowalny, ale stanowi rzeczywisty </w:t>
            </w:r>
            <w:proofErr w:type="spellStart"/>
            <w:r w:rsidRPr="00750220">
              <w:rPr>
                <w:rFonts w:ascii="Arial" w:eastAsia="Times New Roman" w:hAnsi="Arial" w:cs="Arial"/>
                <w:sz w:val="18"/>
                <w:szCs w:val="18"/>
                <w:lang w:eastAsia="pl-PL"/>
              </w:rPr>
              <w:t>nieodzyskiwalny</w:t>
            </w:r>
            <w:proofErr w:type="spellEnd"/>
            <w:r w:rsidRPr="00750220">
              <w:rPr>
                <w:rFonts w:ascii="Arial" w:eastAsia="Times New Roman" w:hAnsi="Arial" w:cs="Arial"/>
                <w:sz w:val="18"/>
                <w:szCs w:val="18"/>
                <w:lang w:eastAsia="pl-PL"/>
              </w:rPr>
              <w:t xml:space="preserve"> wydatek podmiotu ponoszącego wydatki?</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rodzaje i wysokość przedstawionych w projekcie kosztów kwalifikowalnych jest zasadna i odpowiednia tzn. czy koszty są niezbędne do osiągnięcia założonych celów w projekcie, a ich wysokość nie została przeszacowana?</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wybrano metodę złożoną tylko w przypadku, gdy niemożliwe jest oddzielenie strumienia przychodów projektu od ogólnego strumienia przychodów beneficjenta i/lub niemożliwe jest oddzielenie strumienia kosztów operacyjnych i nakładów inwestycyjnych na realizację projektu od ogólnego strumienia kosztów operacyjnych i nakładów inwestycyjnych projektodawcy? (metoda standardowa nie wymaga uzasadnienia) </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wzięto pod uwagę wszystkie elementy, etapy projektu? Czy właściwie określono oddziaływanie projektu i wykorzystano je zarówno do wyliczenia przychodów, jak i kosztów?  Czy analiza jest prowadzona z punktu widzenia właściciela i/lub operatora? </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założenia przychodów i taryf w projekcie są </w:t>
            </w:r>
            <w:r w:rsidRPr="00750220">
              <w:rPr>
                <w:rFonts w:ascii="Arial" w:eastAsia="Times New Roman" w:hAnsi="Arial" w:cs="Arial"/>
                <w:sz w:val="18"/>
                <w:szCs w:val="18"/>
                <w:lang w:eastAsia="pl-PL"/>
              </w:rPr>
              <w:lastRenderedPageBreak/>
              <w:t xml:space="preserve">wiarygodne, realne i możliwe do osiągnięcia tzn. czy w obu wariantach założono ten sam sposób wyliczania taryf / cen oraz ten sam wskaźnik ściągalności opłat? Czy przyjęto realne założenia? Czy uwzględniono wszystkie przychody z działalności? Czy kalkulację przychodów oparto na poprawnej, zrozumiałej, rzetelnej i wiarygodnej kalkulacji cen za oferowane w wyniku realizacji projektu produkty lub usługi? Czy wzięto pod uwagę: 1) zasadę „zanieczyszczający płaci”; 2) zasadę pełnego zwrotu kosztów; 3) kryterium dostępności cenowej (ang. </w:t>
            </w:r>
            <w:proofErr w:type="spellStart"/>
            <w:r w:rsidRPr="00750220">
              <w:rPr>
                <w:rFonts w:ascii="Arial" w:eastAsia="Times New Roman" w:hAnsi="Arial" w:cs="Arial"/>
                <w:sz w:val="18"/>
                <w:szCs w:val="18"/>
                <w:lang w:eastAsia="pl-PL"/>
              </w:rPr>
              <w:t>affordability</w:t>
            </w:r>
            <w:proofErr w:type="spellEnd"/>
            <w:r w:rsidRPr="00750220">
              <w:rPr>
                <w:rFonts w:ascii="Arial" w:eastAsia="Times New Roman" w:hAnsi="Arial" w:cs="Arial"/>
                <w:sz w:val="18"/>
                <w:szCs w:val="18"/>
                <w:lang w:eastAsia="pl-PL"/>
              </w:rPr>
              <w:t>) (jeżeli dotyczy)? Czy ceny odzwierciedlają społeczne koszty krańcowe? Czy ceny są oparte o rzeczywiste spożycie zasobów? Czy wariant ‘bez realizacji projektu’ zakłada taką samą lub niższą marżę zysku operacyjnego jak wariant ‘z realizacją projektu’?</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założenia prognozy kosztów, w tym amortyzacji są wiarygodne, realistyczne i mają uzasadnienie w opisie założeń projektu tzn. czy wielkość kosztów przyjęto na podstawie danych historycznych lub innych źródeł? Czy poziom kosztów odpowiada wielkości, skali i zakresowi infrastruktury i urządzeń? Czy wielkość kosztów związanych z samym projektem wynika z opisu zakresu prac inwestycyjnych i funkcjonowania infrastruktury po zrealizowaniu projektu? Czy uwzględniono wszystkie koszty? Czy przyjęto poprawną stawkę amortyzacji?</w:t>
            </w:r>
          </w:p>
          <w:p w:rsidR="00750220" w:rsidRPr="00750220" w:rsidRDefault="00750220" w:rsidP="0075022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poprawnie przyjęto założenia i dane do analizy CBA tzn. czy wzięto pod uwagę odpowiednie i poprawnie wyliczone efekty fiskalne, efekty zewnętrzne projektu oraz ceny rozrachunkowe? </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2.</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Spełnienie warunków uzyskania dofinansowania przez projekt</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t>
            </w:r>
            <w:r w:rsidRPr="00750220">
              <w:rPr>
                <w:rFonts w:ascii="Arial" w:eastAsia="Times New Roman" w:hAnsi="Arial" w:cs="Arial"/>
                <w:sz w:val="18"/>
                <w:szCs w:val="18"/>
                <w:lang w:eastAsia="pl-PL"/>
              </w:rPr>
              <w:lastRenderedPageBreak/>
              <w:t>wartości logicznych: „TAK”, „NIE”, „NIE DOTYCZY”.</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750220" w:rsidRPr="00750220" w:rsidRDefault="00750220" w:rsidP="00750220">
            <w:pPr>
              <w:numPr>
                <w:ilvl w:val="0"/>
                <w:numId w:val="11"/>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FNPV/C jest ujemna oraz czy FRR/C jest niższe niż ustalona stopa dyskonta? </w:t>
            </w:r>
          </w:p>
          <w:p w:rsidR="00750220" w:rsidRPr="00750220" w:rsidRDefault="00750220" w:rsidP="00750220">
            <w:pPr>
              <w:numPr>
                <w:ilvl w:val="0"/>
                <w:numId w:val="11"/>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ENPV jest większe od 0 oraz EIRR jest wyższe niż społeczna stopa dyskontowa, oraz współczynnik B/C jest wyższy niż 1? </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nie dotyczy działań RPO WL, których wdrażanie zostało powierzone Lubelskiej Agencji </w:t>
            </w:r>
            <w:r w:rsidRPr="00750220">
              <w:rPr>
                <w:rFonts w:ascii="Arial" w:eastAsia="Times New Roman" w:hAnsi="Arial" w:cs="Arial"/>
                <w:sz w:val="18"/>
                <w:szCs w:val="18"/>
                <w:lang w:eastAsia="pl-PL"/>
              </w:rPr>
              <w:lastRenderedPageBreak/>
              <w:t>Wspierania Przedsiębiorczości w Lublinie.</w:t>
            </w: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jest zdefiniowane poprzez zestaw pytań pomocniczych (cząstkowych). Kryterium uznaje się za spełnione, jeżeli odpowiedź na wszystkie (adekwatne) cząstkowe pytania będzie pozytywna.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3.</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Poprawność ustalenia poziomu dofinansowania projektu z EFRR</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 ramach kryterium ocenie podlegać będzie :</w:t>
            </w:r>
          </w:p>
          <w:p w:rsidR="00750220" w:rsidRPr="00750220" w:rsidRDefault="00750220" w:rsidP="00750220">
            <w:pPr>
              <w:numPr>
                <w:ilvl w:val="0"/>
                <w:numId w:val="12"/>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projektodawca właściwie uzasadnił brak możliwości obiektywnego określenia przychodów projektu z wyprzedzeniem lub wskazał możliwość obiektywnego określenia przychodów z wyprzedzeniem? dotyczy projektów, dla których nie można z wyprzedzeniem określić przychodów </w:t>
            </w:r>
          </w:p>
          <w:p w:rsidR="00750220" w:rsidRPr="00750220" w:rsidRDefault="00750220" w:rsidP="00750220">
            <w:pPr>
              <w:numPr>
                <w:ilvl w:val="0"/>
                <w:numId w:val="12"/>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 Czy projekt jest projektem generującym dochód? dotyczy projektów, dla których istnieje możliwość obiektywnego określenia przychodu z wyprzedzeniem (Projekt jest projektem generującym dochód, jeżeli zdyskontowane przychody przewyższają zdyskontowane koszty operacyjne i koszty odtworzenia wyposażenia krótkotrwałego poniesione w okresie odniesienia, bez uwzględnienia wartości rezydualnej) </w:t>
            </w:r>
          </w:p>
          <w:p w:rsidR="00750220" w:rsidRPr="00750220" w:rsidRDefault="00750220" w:rsidP="00750220">
            <w:pPr>
              <w:numPr>
                <w:ilvl w:val="0"/>
                <w:numId w:val="12"/>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poprawnie wyliczono intensywność wsparcia biorąc pod uwagę wszystkie adekwatne przesłanki? </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jest zdefiniowane poprzez zestaw pytań pomocniczych (cząstkowych). Kryterium uznaje się za spełnione, jeżeli odpowiedź na wszystkie (adekwatne) cząstkowe pytania będzie pozytywna.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750220" w:rsidRPr="00750220" w:rsidRDefault="00750220" w:rsidP="0075022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4.</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Zapewnienie trwałości finansowej projektu i projektodawcy</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 ramach kryterium ocenie podlegać będzie :</w:t>
            </w:r>
          </w:p>
          <w:p w:rsidR="00750220" w:rsidRPr="00750220" w:rsidRDefault="00750220" w:rsidP="00750220">
            <w:pPr>
              <w:numPr>
                <w:ilvl w:val="0"/>
                <w:numId w:val="13"/>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wnioskodawca wyczerpująco opisał i uzasadnił źródła finansowania własnego oraz czy są one wystarczające do sfinansowania kosztów projektu podczas jego realizacji, a następnie eksploatacji? Jeżeli nie, czy podano źródła pokrycia deficytu?</w:t>
            </w:r>
          </w:p>
          <w:p w:rsidR="00750220" w:rsidRPr="00750220" w:rsidRDefault="00750220" w:rsidP="00750220">
            <w:pPr>
              <w:numPr>
                <w:ilvl w:val="0"/>
                <w:numId w:val="13"/>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jest trwały finansowo? (czy salda niezdyskontowanych skumulowanych przepływów pieniężnych generowanych przez projekt są nieujemne we wszystkich latach objętych analizą)</w:t>
            </w:r>
          </w:p>
          <w:p w:rsidR="00750220" w:rsidRPr="00750220" w:rsidRDefault="00750220" w:rsidP="00750220">
            <w:pPr>
              <w:numPr>
                <w:ilvl w:val="0"/>
                <w:numId w:val="13"/>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projektodawca wraz z projektem ma dodatnie roczne saldo skumulowanych przepływów pieniężnych na koniec każdego roku, we wszystkich latach objętych analizą?</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750220" w:rsidRPr="00750220" w:rsidRDefault="00750220" w:rsidP="0075022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jest zdefiniowane poprzez zestaw pytań pomocniczych (cząstkowych). Kryterium uznaje się za spełnione, jeżeli odpowiedź na wszystkie (adekwatne) cząstkowe pytania będzie pozytywna.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46"/>
        </w:trPr>
        <w:tc>
          <w:tcPr>
            <w:tcW w:w="14283" w:type="dxa"/>
            <w:gridSpan w:val="5"/>
            <w:tcBorders>
              <w:top w:val="single" w:sz="8" w:space="0" w:color="auto"/>
              <w:left w:val="single" w:sz="8" w:space="0" w:color="auto"/>
              <w:bottom w:val="single" w:sz="8" w:space="0" w:color="auto"/>
              <w:right w:val="single" w:sz="8" w:space="0" w:color="auto"/>
            </w:tcBorders>
            <w:shd w:val="clear" w:color="auto" w:fill="FFC000"/>
          </w:tcPr>
          <w:p w:rsidR="00750220" w:rsidRPr="00750220" w:rsidRDefault="00750220" w:rsidP="00750220">
            <w:p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WYBRANE DZIAŁANIA (TYPY PROJEKTÓW) WSPÓŁFINANSOWANE Z EFRR</w:t>
            </w:r>
            <w:r w:rsidRPr="00750220">
              <w:rPr>
                <w:rFonts w:ascii="Arial" w:eastAsia="Times New Roman" w:hAnsi="Arial" w:cs="Arial"/>
                <w:b/>
                <w:bCs/>
                <w:smallCaps/>
                <w:sz w:val="28"/>
                <w:szCs w:val="28"/>
                <w:vertAlign w:val="superscript"/>
                <w:lang w:eastAsia="pl-PL"/>
              </w:rPr>
              <w:t xml:space="preserve"> </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tcPr>
          <w:p w:rsidR="00750220" w:rsidRPr="00750220" w:rsidRDefault="00750220" w:rsidP="00750220">
            <w:pPr>
              <w:numPr>
                <w:ilvl w:val="0"/>
                <w:numId w:val="4"/>
              </w:numPr>
              <w:spacing w:before="120" w:after="120"/>
              <w:ind w:left="714" w:hanging="357"/>
              <w:jc w:val="center"/>
              <w:rPr>
                <w:rFonts w:ascii="Arial" w:eastAsia="Times New Roman" w:hAnsi="Arial" w:cs="Arial"/>
                <w:b/>
                <w:bCs/>
                <w:smallCaps/>
                <w:sz w:val="28"/>
                <w:szCs w:val="28"/>
                <w:u w:val="single"/>
                <w:lang w:eastAsia="pl-PL"/>
              </w:rPr>
            </w:pPr>
            <w:r w:rsidRPr="00750220">
              <w:rPr>
                <w:rFonts w:ascii="Arial" w:eastAsia="Times New Roman" w:hAnsi="Arial" w:cs="Arial"/>
                <w:b/>
                <w:bCs/>
                <w:smallCaps/>
                <w:sz w:val="28"/>
                <w:szCs w:val="28"/>
                <w:lang w:eastAsia="pl-PL"/>
              </w:rPr>
              <w:t>KRYTERIA TRAFNOŚCI MERYTORYCZNEJ</w:t>
            </w:r>
          </w:p>
          <w:p w:rsidR="00750220" w:rsidRPr="00750220" w:rsidRDefault="00750220" w:rsidP="00750220">
            <w:pPr>
              <w:spacing w:before="120" w:after="120"/>
              <w:jc w:val="center"/>
              <w:rPr>
                <w:rFonts w:ascii="Arial" w:eastAsia="Times New Roman" w:hAnsi="Arial" w:cs="Arial"/>
                <w:b/>
                <w:bCs/>
                <w:i/>
                <w:sz w:val="20"/>
                <w:szCs w:val="20"/>
                <w:lang w:eastAsia="pl-PL"/>
              </w:rPr>
            </w:pPr>
            <w:r w:rsidRPr="00750220">
              <w:rPr>
                <w:rFonts w:ascii="Arial" w:eastAsia="Times New Roman" w:hAnsi="Arial" w:cs="Arial"/>
                <w:b/>
                <w:bCs/>
                <w:i/>
                <w:sz w:val="20"/>
                <w:szCs w:val="20"/>
                <w:lang w:eastAsia="pl-PL"/>
              </w:rPr>
              <w:t>MAKSYMALNIE 100 PUNKTÓW OGÓŁEM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441"/>
        </w:trPr>
        <w:tc>
          <w:tcPr>
            <w:tcW w:w="14283" w:type="dxa"/>
            <w:gridSpan w:val="5"/>
            <w:tcBorders>
              <w:top w:val="single" w:sz="8" w:space="0" w:color="auto"/>
              <w:left w:val="single" w:sz="8" w:space="0" w:color="auto"/>
              <w:right w:val="single" w:sz="8" w:space="0" w:color="auto"/>
            </w:tcBorders>
            <w:shd w:val="clear" w:color="auto" w:fill="FFFF00"/>
          </w:tcPr>
          <w:p w:rsidR="00750220" w:rsidRPr="00750220" w:rsidRDefault="00750220" w:rsidP="00750220">
            <w:pPr>
              <w:spacing w:before="120" w:after="120"/>
              <w:jc w:val="center"/>
              <w:rPr>
                <w:rFonts w:ascii="Arial" w:eastAsia="Times New Roman" w:hAnsi="Arial" w:cs="Arial"/>
                <w:b/>
                <w:color w:val="000000"/>
                <w:sz w:val="28"/>
                <w:szCs w:val="28"/>
                <w:lang w:eastAsia="pl-PL"/>
              </w:rPr>
            </w:pPr>
            <w:r w:rsidRPr="00750220">
              <w:rPr>
                <w:rFonts w:ascii="Arial" w:eastAsia="Times New Roman" w:hAnsi="Arial" w:cs="Arial"/>
                <w:b/>
                <w:color w:val="000000"/>
                <w:sz w:val="28"/>
                <w:szCs w:val="28"/>
                <w:lang w:eastAsia="pl-PL"/>
              </w:rPr>
              <w:t>DZIAŁANIE 13.5 INFRASTRUKTURA PRZEDSZKOLNA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405"/>
        </w:trPr>
        <w:tc>
          <w:tcPr>
            <w:tcW w:w="14283" w:type="dxa"/>
            <w:gridSpan w:val="5"/>
            <w:tcBorders>
              <w:top w:val="single" w:sz="8" w:space="0" w:color="auto"/>
              <w:left w:val="single" w:sz="8" w:space="0" w:color="auto"/>
              <w:right w:val="single" w:sz="8" w:space="0" w:color="auto"/>
            </w:tcBorders>
          </w:tcPr>
          <w:p w:rsidR="00750220" w:rsidRPr="00750220" w:rsidRDefault="00750220" w:rsidP="00750220">
            <w:pPr>
              <w:spacing w:before="120" w:after="120"/>
              <w:jc w:val="center"/>
              <w:rPr>
                <w:rFonts w:ascii="Arial" w:eastAsia="Times New Roman" w:hAnsi="Arial" w:cs="Arial"/>
                <w:b/>
                <w:color w:val="000000"/>
                <w:sz w:val="24"/>
                <w:szCs w:val="24"/>
                <w:lang w:eastAsia="pl-PL"/>
              </w:rPr>
            </w:pPr>
            <w:r w:rsidRPr="00750220">
              <w:rPr>
                <w:rFonts w:ascii="Arial" w:eastAsia="Times New Roman" w:hAnsi="Arial" w:cs="Arial"/>
                <w:b/>
                <w:bCs/>
                <w:smallCaps/>
                <w:sz w:val="24"/>
                <w:szCs w:val="24"/>
                <w:lang w:eastAsia="pl-PL"/>
              </w:rPr>
              <w:t>KRYTERIA TRAFNOŚCI</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6"/>
        </w:trPr>
        <w:tc>
          <w:tcPr>
            <w:tcW w:w="606" w:type="dxa"/>
            <w:tcBorders>
              <w:top w:val="single" w:sz="8" w:space="0" w:color="auto"/>
              <w:left w:val="single" w:sz="8" w:space="0" w:color="auto"/>
              <w:right w:val="single" w:sz="8" w:space="0" w:color="auto"/>
            </w:tcBorders>
            <w:shd w:val="clear" w:color="auto" w:fill="FFFF00"/>
          </w:tcPr>
          <w:p w:rsidR="00750220" w:rsidRPr="00750220" w:rsidRDefault="00750220" w:rsidP="00750220">
            <w:pPr>
              <w:spacing w:after="0"/>
              <w:jc w:val="center"/>
              <w:rPr>
                <w:rFonts w:ascii="Arial" w:eastAsia="Times New Roman" w:hAnsi="Arial" w:cs="Arial"/>
                <w:b/>
                <w:bCs/>
                <w:sz w:val="20"/>
                <w:szCs w:val="20"/>
                <w:highlight w:val="yellow"/>
                <w:lang w:eastAsia="pl-PL"/>
              </w:rPr>
            </w:pPr>
            <w:r w:rsidRPr="00750220">
              <w:rPr>
                <w:rFonts w:ascii="Arial" w:eastAsia="Times New Roman" w:hAnsi="Arial" w:cs="Arial"/>
                <w:b/>
                <w:bCs/>
                <w:sz w:val="20"/>
                <w:szCs w:val="20"/>
                <w:highlight w:val="yellow"/>
                <w:lang w:eastAsia="pl-PL"/>
              </w:rPr>
              <w:t>Lp.</w:t>
            </w:r>
          </w:p>
        </w:tc>
        <w:tc>
          <w:tcPr>
            <w:tcW w:w="3748" w:type="dxa"/>
            <w:tcBorders>
              <w:top w:val="single" w:sz="8" w:space="0" w:color="auto"/>
              <w:left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highlight w:val="yellow"/>
                <w:lang w:eastAsia="pl-PL"/>
              </w:rPr>
            </w:pPr>
            <w:r w:rsidRPr="00750220">
              <w:rPr>
                <w:rFonts w:ascii="Arial" w:eastAsia="Times New Roman" w:hAnsi="Arial" w:cs="Arial"/>
                <w:b/>
                <w:bCs/>
                <w:sz w:val="20"/>
                <w:szCs w:val="20"/>
                <w:highlight w:val="yellow"/>
                <w:lang w:eastAsia="pl-PL"/>
              </w:rPr>
              <w:t>Nazwa kryterium</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highlight w:val="yellow"/>
                <w:lang w:eastAsia="pl-PL"/>
              </w:rPr>
            </w:pPr>
            <w:r w:rsidRPr="00750220">
              <w:rPr>
                <w:rFonts w:ascii="Arial" w:eastAsia="Times New Roman" w:hAnsi="Arial" w:cs="Arial"/>
                <w:b/>
                <w:sz w:val="20"/>
                <w:szCs w:val="20"/>
                <w:highlight w:val="yellow"/>
                <w:lang w:eastAsia="pl-PL"/>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highlight w:val="yellow"/>
                <w:lang w:eastAsia="pl-PL"/>
              </w:rPr>
            </w:pPr>
            <w:r w:rsidRPr="00750220">
              <w:rPr>
                <w:rFonts w:ascii="Arial" w:eastAsia="Times New Roman" w:hAnsi="Arial" w:cs="Arial"/>
                <w:b/>
                <w:sz w:val="20"/>
                <w:szCs w:val="20"/>
                <w:highlight w:val="yellow"/>
                <w:lang w:eastAsia="pl-PL"/>
              </w:rPr>
              <w:t>Opis znaczenia kryterium</w:t>
            </w:r>
          </w:p>
        </w:tc>
      </w:tr>
      <w:tr w:rsidR="00750220" w:rsidRPr="00750220" w:rsidTr="00AB35AE">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083"/>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1.</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Miejsce realizacji projektu na obszarach o najniższym odsetku dzieci w placówkach wychowania przedszkolnego w ogóle dzieci w wieku 3-5 lat</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Celem interwencji jest zwiększenie dostępności do edukacji przedszkolnej oraz wyrównywanie terytorialnych dysproporcji w tym zakresie (wsparcie kierowane w głównej mierze na obszary deficytowe).</w:t>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punktuje miejsce realizacji projektu na obszarach o najniższym odsetku dzieci w placówkach wychowania przedszkolnego w ogóle dzieci w wieku 3-5 lat (według GUS, kategoria: Wychowanie przedszkolne, grupa: Dzieci objęte wychowaniem przedszkolnym, podgrupa: Dzieci objęte wychowaniem przedszkolnym - wskaźniki, wskaźnik: dzieci w placówkach wychowania przedszkolnego na 1 tys. dzieci w wieku 3-5 lat wyrażony procentowo). Punkty są przyznawane jednokrotnie.  Punktację określono dzieląc gminy na cztery równoliczne grupy według odsetka dzieci w placówkach wychowania przedszkolnego w ogóle dzieci w wieku 3-5 lat.</w:t>
            </w:r>
            <w:r w:rsidRPr="00750220">
              <w:rPr>
                <w:rFonts w:ascii="Arial" w:eastAsia="Times New Roman" w:hAnsi="Arial" w:cs="Arial"/>
                <w:sz w:val="18"/>
                <w:szCs w:val="18"/>
                <w:lang w:eastAsia="pl-PL"/>
              </w:rPr>
              <w:t xml:space="preserve"> Do oceny będzie stosowany najbardziej aktualny wskaźnik GUS dostępny w Banku Danych Lokalnych.</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fakultatywne – spełnienie kryterium nie jest konieczne do przyznania dofinansowania (tj. przyznanie 0 punktów nie dyskwalifikuje z możliwości uzyskania dofinansowania).</w:t>
            </w:r>
            <w:r w:rsidRPr="00750220">
              <w:rPr>
                <w:rFonts w:ascii="Arial" w:eastAsia="Times New Roman" w:hAnsi="Arial" w:cs="Arial"/>
                <w:color w:val="000000"/>
                <w:sz w:val="18"/>
                <w:szCs w:val="18"/>
                <w:lang w:eastAsia="pl-PL"/>
              </w:rPr>
              <w:br/>
              <w:t>Ocena kryterium będzie polegała na:</w:t>
            </w:r>
          </w:p>
          <w:p w:rsidR="00750220" w:rsidRPr="00750220" w:rsidRDefault="00750220" w:rsidP="00750220">
            <w:pPr>
              <w:numPr>
                <w:ilvl w:val="0"/>
                <w:numId w:val="19"/>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przyznaniu zdefiniowanej z góry liczby punktów oraz ich wagi (maksymalnie można przyznać 5 pkt o wadze 5 tj. 25 pkt), </w:t>
            </w:r>
          </w:p>
          <w:p w:rsidR="00750220" w:rsidRPr="00750220" w:rsidRDefault="00750220" w:rsidP="00750220">
            <w:pPr>
              <w:numPr>
                <w:ilvl w:val="0"/>
                <w:numId w:val="19"/>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przyznaniu 0 punktów – w przypadku niespełnienia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realizowany na obszarze gminy o odsetku dzieci w placówkach wychowania przedszkolnego na poziomie niższym niż 48,4%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realizowany na obszarze gminy o odsetku dzieci w placówkach wychowania przedszkolnego na poziomie powyżej 48,4 % a poniżej 59,1%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4</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realizowany na obszarze gminy o odsetku dzieci w placówkach wychowania przedszkolnego na poziomie powyżej 59,1% a poniżej 72,0%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realizowany na obszarze gminy o odsetku dzieci w placówkach wychowania przedszkolnego na poziomie powyżej 72,0% i więcej</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0</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344"/>
        </w:trPr>
        <w:tc>
          <w:tcPr>
            <w:tcW w:w="14283" w:type="dxa"/>
            <w:gridSpan w:val="5"/>
            <w:tcBorders>
              <w:top w:val="single" w:sz="8" w:space="0" w:color="auto"/>
              <w:left w:val="single" w:sz="8" w:space="0" w:color="auto"/>
              <w:right w:val="single" w:sz="8" w:space="0" w:color="auto"/>
            </w:tcBorders>
          </w:tcPr>
          <w:p w:rsidR="00750220" w:rsidRPr="00750220" w:rsidRDefault="00750220" w:rsidP="00750220">
            <w:pPr>
              <w:spacing w:before="120" w:after="120"/>
              <w:jc w:val="center"/>
              <w:rPr>
                <w:rFonts w:ascii="Arial" w:eastAsia="Times New Roman" w:hAnsi="Arial" w:cs="Arial"/>
                <w:color w:val="000000"/>
                <w:sz w:val="24"/>
                <w:szCs w:val="24"/>
                <w:lang w:eastAsia="pl-PL"/>
              </w:rPr>
            </w:pPr>
            <w:r w:rsidRPr="00750220">
              <w:rPr>
                <w:rFonts w:ascii="Arial" w:eastAsia="Times New Roman" w:hAnsi="Arial" w:cs="Arial"/>
                <w:b/>
                <w:bCs/>
                <w:smallCaps/>
                <w:sz w:val="24"/>
                <w:szCs w:val="24"/>
                <w:lang w:eastAsia="pl-PL"/>
              </w:rPr>
              <w:lastRenderedPageBreak/>
              <w:t>KRYTERIA SKUTECZNOŚCI / EFEKTYWNOŚCI</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0"/>
        </w:trPr>
        <w:tc>
          <w:tcPr>
            <w:tcW w:w="606" w:type="dxa"/>
            <w:tcBorders>
              <w:top w:val="single" w:sz="8" w:space="0" w:color="auto"/>
              <w:left w:val="single" w:sz="8" w:space="0" w:color="auto"/>
              <w:right w:val="single" w:sz="8" w:space="0" w:color="auto"/>
            </w:tcBorders>
            <w:shd w:val="clear" w:color="auto" w:fill="FFFF00"/>
          </w:tcPr>
          <w:p w:rsidR="00750220" w:rsidRPr="00750220" w:rsidRDefault="00750220" w:rsidP="00750220">
            <w:pPr>
              <w:spacing w:after="0"/>
              <w:jc w:val="center"/>
              <w:rPr>
                <w:rFonts w:ascii="Arial" w:eastAsia="Times New Roman" w:hAnsi="Arial" w:cs="Arial"/>
                <w:b/>
                <w:bCs/>
                <w:sz w:val="20"/>
                <w:szCs w:val="20"/>
                <w:highlight w:val="yellow"/>
                <w:lang w:eastAsia="pl-PL"/>
              </w:rPr>
            </w:pPr>
            <w:r w:rsidRPr="00750220">
              <w:rPr>
                <w:rFonts w:ascii="Arial" w:eastAsia="Times New Roman" w:hAnsi="Arial" w:cs="Arial"/>
                <w:b/>
                <w:bCs/>
                <w:sz w:val="20"/>
                <w:szCs w:val="20"/>
                <w:highlight w:val="yellow"/>
                <w:lang w:eastAsia="pl-PL"/>
              </w:rPr>
              <w:t>Lp.</w:t>
            </w:r>
          </w:p>
        </w:tc>
        <w:tc>
          <w:tcPr>
            <w:tcW w:w="3748" w:type="dxa"/>
            <w:tcBorders>
              <w:top w:val="single" w:sz="8" w:space="0" w:color="auto"/>
              <w:left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highlight w:val="yellow"/>
                <w:lang w:eastAsia="pl-PL"/>
              </w:rPr>
            </w:pPr>
            <w:r w:rsidRPr="00750220">
              <w:rPr>
                <w:rFonts w:ascii="Arial" w:eastAsia="Times New Roman" w:hAnsi="Arial" w:cs="Arial"/>
                <w:b/>
                <w:bCs/>
                <w:sz w:val="20"/>
                <w:szCs w:val="20"/>
                <w:highlight w:val="yellow"/>
                <w:lang w:eastAsia="pl-PL"/>
              </w:rPr>
              <w:t>Nazwa kryterium</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highlight w:val="yellow"/>
                <w:lang w:eastAsia="pl-PL"/>
              </w:rPr>
            </w:pPr>
            <w:r w:rsidRPr="00750220">
              <w:rPr>
                <w:rFonts w:ascii="Arial" w:eastAsia="Times New Roman" w:hAnsi="Arial" w:cs="Arial"/>
                <w:b/>
                <w:sz w:val="20"/>
                <w:szCs w:val="20"/>
                <w:highlight w:val="yellow"/>
                <w:lang w:eastAsia="pl-PL"/>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highlight w:val="yellow"/>
                <w:lang w:eastAsia="pl-PL"/>
              </w:rPr>
            </w:pPr>
            <w:r w:rsidRPr="00750220">
              <w:rPr>
                <w:rFonts w:ascii="Arial" w:eastAsia="Times New Roman" w:hAnsi="Arial" w:cs="Arial"/>
                <w:b/>
                <w:sz w:val="20"/>
                <w:szCs w:val="20"/>
                <w:highlight w:val="yellow"/>
                <w:lang w:eastAsia="pl-PL"/>
              </w:rPr>
              <w:t>Opis znaczenia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701"/>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 xml:space="preserve">1. </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Efektywność kosztowa wsparcia 1 obiektu infrastruktury przedszkolnej</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ocenia średni umowny koszt jednostkowy uzyskania 1 jednostki wskaźnika produktu w projekcie w porównaniu z analogicznym kosztem jednostkowym zaplanowanym w Programie. Umowny koszt jednostkowy wykorzystany do wyliczenia wartości wskaźnika w Programie wyniósł 797131 zł/szt. i będzie on stanowił punkt odniesienia podczas oceny projektów tym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fakultatywne – spełnienie kryterium nie jest konieczne do przyznania dofinansowania (tj. przyznanie 0 punktów nie dyskwalifikuje z możliwości uzyskania dofinansowania).</w:t>
            </w:r>
            <w:r w:rsidRPr="00750220">
              <w:rPr>
                <w:rFonts w:ascii="Arial" w:eastAsia="Times New Roman" w:hAnsi="Arial" w:cs="Arial"/>
                <w:color w:val="000000"/>
                <w:sz w:val="18"/>
                <w:szCs w:val="18"/>
                <w:lang w:eastAsia="pl-PL"/>
              </w:rPr>
              <w:br/>
              <w:t xml:space="preserve">Ocena kryterium będzie polegała na: </w:t>
            </w:r>
          </w:p>
          <w:p w:rsidR="00750220" w:rsidRPr="00750220" w:rsidRDefault="00750220" w:rsidP="00750220">
            <w:pPr>
              <w:numPr>
                <w:ilvl w:val="0"/>
                <w:numId w:val="20"/>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rsidR="00750220" w:rsidRPr="00750220" w:rsidRDefault="00750220" w:rsidP="00750220">
            <w:pPr>
              <w:numPr>
                <w:ilvl w:val="0"/>
                <w:numId w:val="20"/>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wyliczeniu umownych kosztów jednostkowych dla danego projektu dla pozostałych wskaźników, które wystąpiły w projekcie oraz przyznaniu odpowiedniej liczby punktów (jeżeli wskaźnik nie występuje w projekcie, umownego kosztu jednostkowego nie wylicza się i nie przyznaje się za niego punktów),</w:t>
            </w:r>
          </w:p>
          <w:p w:rsidR="00750220" w:rsidRPr="00750220" w:rsidRDefault="00750220" w:rsidP="00750220">
            <w:pPr>
              <w:numPr>
                <w:ilvl w:val="0"/>
                <w:numId w:val="20"/>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wyliczeniu średniej ze wszystkich przyznanych punktów dla wypełnionych wskaźników, a następnie przemożeniu jej przez wagę,</w:t>
            </w:r>
          </w:p>
          <w:p w:rsidR="00750220" w:rsidRPr="00750220" w:rsidRDefault="00750220" w:rsidP="00750220">
            <w:pPr>
              <w:numPr>
                <w:ilvl w:val="0"/>
                <w:numId w:val="20"/>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przyznaniu 0 punktów - kiedy projekt nie realizuje żadnego ze wskaźników.</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spacing w:after="0"/>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spacing w:after="0"/>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poniżej 75% średniego kosztu (do 597847 zł/szt.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spacing w:after="0"/>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Efektywność kosztowa na poziomie wyższym lub równym 75% i niższym niż 100% średniego kosztu (od 597848 do 797130 </w:t>
            </w:r>
            <w:r w:rsidRPr="00750220">
              <w:rPr>
                <w:rFonts w:ascii="Arial" w:eastAsia="Times New Roman" w:hAnsi="Arial" w:cs="Arial"/>
                <w:color w:val="000000"/>
                <w:sz w:val="18"/>
                <w:szCs w:val="18"/>
                <w:lang w:eastAsia="pl-PL"/>
              </w:rPr>
              <w:lastRenderedPageBreak/>
              <w:t>zł/szt.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4</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spacing w:after="0"/>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100% i niższym niż 125% średniego kosztu (od 797131 do 996413 zł/szt.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750220" w:rsidRPr="00750220" w:rsidRDefault="00750220" w:rsidP="00750220">
            <w:pPr>
              <w:spacing w:after="0"/>
              <w:jc w:val="both"/>
              <w:rPr>
                <w:rFonts w:ascii="Arial" w:eastAsia="Times New Roman" w:hAnsi="Arial" w:cs="Arial"/>
                <w:b/>
                <w:bCs/>
                <w:sz w:val="18"/>
                <w:szCs w:val="18"/>
                <w:lang w:eastAsia="pl-PL"/>
              </w:rPr>
            </w:pPr>
          </w:p>
        </w:tc>
        <w:tc>
          <w:tcPr>
            <w:tcW w:w="3748" w:type="dxa"/>
            <w:vMerge/>
            <w:tcBorders>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125% średniego kosztu (996414 zł/szt. i więcej)</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0</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701"/>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 xml:space="preserve">2. </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Efektywność kosztowa pozyskania 1 potencjalnego użytkownika infrastruktury opieki nad dziećmi lub edukacyjnej wspartej w programie</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ocenia średni umowny koszt jednostkowy uzyskania 1 jednostki wskaźnika produktu w projekcie w porównaniu z analogicznym kosztem jednostkowym zaplanowanym w Programie. Umowny koszt jednostkowy wykorzystany do wyliczenia wartości wskaźnika w Programie wyniósł 8760 zł/szt. i będzie on stanowił punkt odniesienia podczas oceny projektów tym kryterium.</w:t>
            </w:r>
          </w:p>
          <w:p w:rsidR="00750220" w:rsidRPr="00750220" w:rsidRDefault="00750220" w:rsidP="00750220">
            <w:pPr>
              <w:spacing w:after="0"/>
              <w:jc w:val="both"/>
              <w:rPr>
                <w:rFonts w:ascii="Arial" w:eastAsia="Times New Roman" w:hAnsi="Arial" w:cs="Arial"/>
                <w:sz w:val="18"/>
                <w:szCs w:val="18"/>
                <w:lang w:eastAsia="pl-PL"/>
              </w:rPr>
            </w:pP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fakultatywne – spełnienie kryterium nie jest konieczne do przyznania dofinansowania (tj. przyznanie 0 punktów nie dyskwalifikuje z możliwości uzyskania dofinansowania).</w:t>
            </w:r>
            <w:r w:rsidRPr="00750220">
              <w:rPr>
                <w:rFonts w:ascii="Arial" w:eastAsia="Times New Roman" w:hAnsi="Arial" w:cs="Arial"/>
                <w:color w:val="000000"/>
                <w:sz w:val="18"/>
                <w:szCs w:val="18"/>
                <w:lang w:eastAsia="pl-PL"/>
              </w:rPr>
              <w:br/>
              <w:t xml:space="preserve">Ocena kryterium będzie polegała na: </w:t>
            </w:r>
          </w:p>
          <w:p w:rsidR="00750220" w:rsidRPr="00750220" w:rsidRDefault="00750220" w:rsidP="00750220">
            <w:pPr>
              <w:numPr>
                <w:ilvl w:val="0"/>
                <w:numId w:val="21"/>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wyliczeniu dla projektu wartości umownego kosztu jednostkowego dla danego wskaźnika poprzez podzielenie dofinansowania z EFRR dla projektu przez poziom wskaźnika produktu osiąganego w projekcie, a następnie sprawdzeniu, w którym przedziale mieści się wyliczony wskaźnik i przyznaniu odpowiedniej liczby punktów,</w:t>
            </w:r>
          </w:p>
          <w:p w:rsidR="00750220" w:rsidRPr="00750220" w:rsidRDefault="00750220" w:rsidP="00750220">
            <w:pPr>
              <w:numPr>
                <w:ilvl w:val="0"/>
                <w:numId w:val="21"/>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wyliczeniu umownych kosztów jednostkowych dla danego projektu dla pozostałych wskaźników, które wystąpiły w projekcie oraz przyznaniu odpowiedniej liczby punktów (jeżeli wskaźnik nie występuje w projekcie, umownego kosztu jednostkowego nie wylicza się i nie przyznaje się za niego punktów),</w:t>
            </w:r>
          </w:p>
          <w:p w:rsidR="00750220" w:rsidRPr="00750220" w:rsidRDefault="00750220" w:rsidP="00750220">
            <w:pPr>
              <w:numPr>
                <w:ilvl w:val="0"/>
                <w:numId w:val="21"/>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wyliczeniu średniej ze wszystkich przyznanych punktów dla wypełnionych wskaźników, a następnie przemożeniu jej przez wagę,</w:t>
            </w:r>
          </w:p>
          <w:p w:rsidR="00750220" w:rsidRPr="00750220" w:rsidRDefault="00750220" w:rsidP="00750220">
            <w:pPr>
              <w:numPr>
                <w:ilvl w:val="0"/>
                <w:numId w:val="21"/>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przyznaniu 0 punktów - kiedy projekt nie realizuje żadnego ze wskaźników.</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spacing w:after="0"/>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spacing w:after="0"/>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poniżej 75% średniego kosztu (do 6569 zł/szt.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spacing w:after="0"/>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Efektywność kosztowa na poziomie wyższym lub równym 75% </w:t>
            </w:r>
            <w:r w:rsidRPr="00750220">
              <w:rPr>
                <w:rFonts w:ascii="Arial" w:eastAsia="Times New Roman" w:hAnsi="Arial" w:cs="Arial"/>
                <w:color w:val="000000"/>
                <w:sz w:val="18"/>
                <w:szCs w:val="18"/>
                <w:lang w:eastAsia="pl-PL"/>
              </w:rPr>
              <w:lastRenderedPageBreak/>
              <w:t>i niższym niż 100% średniego kosztu (od 6570 do 8759 zł/szt.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4</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spacing w:after="0"/>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100% i niższym niż 125% średniego kosztu (od 8760 do 10949 zł/szt.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750220" w:rsidRPr="00750220" w:rsidRDefault="00750220" w:rsidP="00750220">
            <w:pPr>
              <w:spacing w:after="0"/>
              <w:jc w:val="both"/>
              <w:rPr>
                <w:rFonts w:ascii="Arial" w:eastAsia="Times New Roman" w:hAnsi="Arial" w:cs="Arial"/>
                <w:b/>
                <w:bCs/>
                <w:sz w:val="18"/>
                <w:szCs w:val="18"/>
                <w:lang w:eastAsia="pl-PL"/>
              </w:rPr>
            </w:pPr>
          </w:p>
        </w:tc>
        <w:tc>
          <w:tcPr>
            <w:tcW w:w="3748" w:type="dxa"/>
            <w:vMerge/>
            <w:tcBorders>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Efektywność kosztowa na poziomie wyższym lub równym 125% średniego kosztu (10950 zł/szt. i więcej)</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0</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319"/>
        </w:trPr>
        <w:tc>
          <w:tcPr>
            <w:tcW w:w="14283" w:type="dxa"/>
            <w:gridSpan w:val="5"/>
            <w:tcBorders>
              <w:top w:val="single" w:sz="8" w:space="0" w:color="auto"/>
              <w:left w:val="single" w:sz="8" w:space="0" w:color="auto"/>
              <w:right w:val="single" w:sz="8" w:space="0" w:color="auto"/>
            </w:tcBorders>
          </w:tcPr>
          <w:p w:rsidR="00750220" w:rsidRPr="00750220" w:rsidRDefault="00750220" w:rsidP="00750220">
            <w:pPr>
              <w:spacing w:before="120" w:after="120"/>
              <w:jc w:val="center"/>
              <w:rPr>
                <w:rFonts w:ascii="Arial" w:eastAsia="Times New Roman" w:hAnsi="Arial" w:cs="Arial"/>
                <w:color w:val="000000"/>
                <w:sz w:val="24"/>
                <w:szCs w:val="24"/>
                <w:lang w:eastAsia="pl-PL"/>
              </w:rPr>
            </w:pPr>
            <w:r w:rsidRPr="00750220">
              <w:rPr>
                <w:rFonts w:ascii="Arial" w:eastAsia="Times New Roman" w:hAnsi="Arial" w:cs="Arial"/>
                <w:b/>
                <w:sz w:val="24"/>
                <w:szCs w:val="24"/>
                <w:lang w:eastAsia="pl-PL"/>
              </w:rPr>
              <w:t>KRYTERIA UŻYTECZNOŚĆI</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86"/>
        </w:trPr>
        <w:tc>
          <w:tcPr>
            <w:tcW w:w="606" w:type="dxa"/>
            <w:tcBorders>
              <w:top w:val="single" w:sz="8" w:space="0" w:color="auto"/>
              <w:left w:val="single" w:sz="8" w:space="0" w:color="auto"/>
              <w:right w:val="single" w:sz="8" w:space="0" w:color="auto"/>
            </w:tcBorders>
            <w:shd w:val="clear" w:color="auto" w:fill="FFFF00"/>
          </w:tcPr>
          <w:p w:rsidR="00750220" w:rsidRPr="00750220" w:rsidRDefault="00750220" w:rsidP="00750220">
            <w:pPr>
              <w:spacing w:after="0"/>
              <w:jc w:val="center"/>
              <w:rPr>
                <w:rFonts w:ascii="Arial" w:eastAsia="Times New Roman" w:hAnsi="Arial" w:cs="Arial"/>
                <w:b/>
                <w:bCs/>
                <w:sz w:val="20"/>
                <w:szCs w:val="20"/>
                <w:highlight w:val="yellow"/>
                <w:lang w:eastAsia="pl-PL"/>
              </w:rPr>
            </w:pPr>
            <w:r w:rsidRPr="00750220">
              <w:rPr>
                <w:rFonts w:ascii="Arial" w:eastAsia="Times New Roman" w:hAnsi="Arial" w:cs="Arial"/>
                <w:b/>
                <w:bCs/>
                <w:sz w:val="20"/>
                <w:szCs w:val="20"/>
                <w:highlight w:val="yellow"/>
                <w:lang w:eastAsia="pl-PL"/>
              </w:rPr>
              <w:t>Lp.</w:t>
            </w:r>
          </w:p>
        </w:tc>
        <w:tc>
          <w:tcPr>
            <w:tcW w:w="3748" w:type="dxa"/>
            <w:tcBorders>
              <w:top w:val="single" w:sz="8" w:space="0" w:color="auto"/>
              <w:left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bCs/>
                <w:sz w:val="20"/>
                <w:szCs w:val="20"/>
                <w:highlight w:val="yellow"/>
                <w:lang w:eastAsia="pl-PL"/>
              </w:rPr>
            </w:pPr>
            <w:r w:rsidRPr="00750220">
              <w:rPr>
                <w:rFonts w:ascii="Arial" w:eastAsia="Times New Roman" w:hAnsi="Arial" w:cs="Arial"/>
                <w:b/>
                <w:bCs/>
                <w:sz w:val="20"/>
                <w:szCs w:val="20"/>
                <w:highlight w:val="yellow"/>
                <w:lang w:eastAsia="pl-PL"/>
              </w:rPr>
              <w:t>Nazwa kryterium</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highlight w:val="yellow"/>
                <w:lang w:eastAsia="pl-PL"/>
              </w:rPr>
            </w:pPr>
            <w:r w:rsidRPr="00750220">
              <w:rPr>
                <w:rFonts w:ascii="Arial" w:eastAsia="Times New Roman" w:hAnsi="Arial" w:cs="Arial"/>
                <w:b/>
                <w:sz w:val="20"/>
                <w:szCs w:val="20"/>
                <w:highlight w:val="yellow"/>
                <w:lang w:eastAsia="pl-PL"/>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750220" w:rsidRPr="00750220" w:rsidRDefault="00750220" w:rsidP="00750220">
            <w:pPr>
              <w:spacing w:after="0"/>
              <w:jc w:val="center"/>
              <w:rPr>
                <w:rFonts w:ascii="Arial" w:eastAsia="Times New Roman" w:hAnsi="Arial" w:cs="Arial"/>
                <w:b/>
                <w:sz w:val="20"/>
                <w:szCs w:val="20"/>
                <w:highlight w:val="yellow"/>
                <w:lang w:eastAsia="pl-PL"/>
              </w:rPr>
            </w:pPr>
            <w:r w:rsidRPr="00750220">
              <w:rPr>
                <w:rFonts w:ascii="Arial" w:eastAsia="Times New Roman" w:hAnsi="Arial" w:cs="Arial"/>
                <w:b/>
                <w:sz w:val="20"/>
                <w:szCs w:val="20"/>
                <w:highlight w:val="yellow"/>
                <w:lang w:eastAsia="pl-PL"/>
              </w:rPr>
              <w:t>Opis znaczenia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701"/>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sz w:val="20"/>
                <w:szCs w:val="20"/>
                <w:lang w:eastAsia="pl-PL"/>
              </w:rPr>
              <w:br w:type="page"/>
            </w:r>
            <w:r w:rsidRPr="00750220">
              <w:rPr>
                <w:rFonts w:ascii="Arial" w:eastAsia="Times New Roman" w:hAnsi="Arial" w:cs="Arial"/>
                <w:sz w:val="18"/>
                <w:szCs w:val="18"/>
                <w:lang w:eastAsia="pl-PL"/>
              </w:rPr>
              <w:br w:type="page"/>
            </w:r>
            <w:r w:rsidRPr="00750220">
              <w:rPr>
                <w:rFonts w:ascii="Arial" w:eastAsia="Times New Roman" w:hAnsi="Arial" w:cs="Arial"/>
                <w:b/>
                <w:bCs/>
                <w:sz w:val="18"/>
                <w:szCs w:val="18"/>
                <w:lang w:eastAsia="pl-PL"/>
              </w:rPr>
              <w:t xml:space="preserve">1. </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Wpływ na bezpieczeństwo użytkowników, oszczędność zasobów oraz jakość użytkowania</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punktuje rozwiązania zwiększające bezpieczeństwo obiektów i użytkowników,  także rozwiązania wpływające na poprawę jakości: wszelkie ułatwienia / udogodnienia dla użytkowników, analizę jakości świadczonych usług / użyteczności dla użytkowników itp.</w:t>
            </w:r>
          </w:p>
          <w:p w:rsidR="00750220" w:rsidRPr="00750220" w:rsidRDefault="00750220" w:rsidP="00750220">
            <w:pPr>
              <w:spacing w:after="0"/>
              <w:jc w:val="both"/>
              <w:rPr>
                <w:rFonts w:ascii="Arial" w:eastAsia="Times New Roman" w:hAnsi="Arial" w:cs="Arial"/>
                <w:sz w:val="18"/>
                <w:szCs w:val="18"/>
                <w:lang w:eastAsia="pl-PL"/>
              </w:rPr>
            </w:pP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fakultatywne – spełnienie kryterium nie jest konieczne do przyznania dofinansowania (tj. przyznanie 0 punktów nie dyskwalifikuje z możliwości uzyskania dofinansowania).</w:t>
            </w:r>
            <w:r w:rsidRPr="00750220">
              <w:rPr>
                <w:rFonts w:ascii="Arial" w:eastAsia="Times New Roman" w:hAnsi="Arial" w:cs="Arial"/>
                <w:color w:val="000000"/>
                <w:sz w:val="18"/>
                <w:szCs w:val="18"/>
                <w:lang w:eastAsia="pl-PL"/>
              </w:rPr>
              <w:br w:type="page"/>
            </w:r>
          </w:p>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Ocena kryterium będzie polegała na:</w:t>
            </w:r>
            <w:r w:rsidRPr="00750220">
              <w:rPr>
                <w:rFonts w:ascii="Arial" w:eastAsia="Times New Roman" w:hAnsi="Arial" w:cs="Arial"/>
                <w:color w:val="000000"/>
                <w:sz w:val="18"/>
                <w:szCs w:val="18"/>
                <w:lang w:eastAsia="pl-PL"/>
              </w:rPr>
              <w:br w:type="page"/>
            </w:r>
          </w:p>
          <w:p w:rsidR="00750220" w:rsidRPr="00750220" w:rsidRDefault="00750220" w:rsidP="00750220">
            <w:pPr>
              <w:numPr>
                <w:ilvl w:val="0"/>
                <w:numId w:val="32"/>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przyznaniu zdefiniowanej z góry liczby punktów oraz ich wagi za każde z zastosowanych w projekcie rozwiązań (przy czym maksymalnie można przyznać 5 pkt o wadze 5 tj. 25 pkt), </w:t>
            </w:r>
            <w:r w:rsidRPr="00750220">
              <w:rPr>
                <w:rFonts w:ascii="Arial" w:eastAsia="Times New Roman" w:hAnsi="Arial" w:cs="Arial"/>
                <w:color w:val="000000"/>
                <w:sz w:val="18"/>
                <w:szCs w:val="18"/>
                <w:lang w:eastAsia="pl-PL"/>
              </w:rPr>
              <w:br w:type="page"/>
            </w:r>
          </w:p>
          <w:p w:rsidR="00750220" w:rsidRPr="00750220" w:rsidRDefault="00750220" w:rsidP="00750220">
            <w:pPr>
              <w:numPr>
                <w:ilvl w:val="0"/>
                <w:numId w:val="32"/>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przyznaniu 0 punktów – w przypadku niespełnienia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Rozwiązania mające na celu przygotowanie przedszkola do świadczenia usług w zakresie co najmniej dwóch z ośmiu kluczowych kompetencji: 1) Porozumiewanie się w języku ojczystym; 2) Porozumiewanie się w językach obcych; 3) Kompetencje matematyczne i podstawowe kompetencje naukowo-techniczne; 4) Kompetencje informatyczne; 5) Umiejętność uczenia się; 6) Kompetencje społeczne i obywatelskie; 7) Poczucie inicjatywy i przedsiębiorczość; 8) Świadomość i ekspresja kulturowa</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4</w:t>
            </w:r>
          </w:p>
        </w:tc>
        <w:tc>
          <w:tcPr>
            <w:tcW w:w="2324" w:type="dxa"/>
            <w:vMerge w:val="restart"/>
            <w:tcBorders>
              <w:top w:val="single" w:sz="8" w:space="0" w:color="auto"/>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5</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Rozwiązania w infrastrukturze ułatwiające stosowanie podejścia zindywidualizowanego do użytkowników, w szczególności dzieci uzdolnionych, ale również z chorobą przewlekłą, będące w sytuacji kryzysowej, traumatycznej, mające trudności w nauce i nawiązywaniu relacji interpersonalnych </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Wprowadzenie rozwiązań innych niż wynikających z prawa budowlanego, ułatwiających opiekę nad dziećmi z niepełnosprawnościami i uczestniczenie w zajęciach razem z innymi dziećmi np. dostosowanie infrastruktury do korzystania w pełni przez osoby z niepełnosprawnościami, zakup wyposażenia lub pomocy dydaktycznych</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Instalacja systemów monitoringu i zabezpieczenia infrastruktury edukacyjnej wraz z otoczeniem na wypadek zagrożeń</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bottom w:val="single" w:sz="4"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bottom w:val="single" w:sz="4"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4"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Zakup wyposażenia wpływającego na zwiększenie atrakcyjności procesu edukacyjnego, odnoszący się wprost do działań zaplanowanych w projekcie i wynikający planu edukacyjnego przedszkola, uzupełniający istniejące wyposażenie i adekwatny do liczby dzieci w przedszkolu </w:t>
            </w:r>
          </w:p>
        </w:tc>
        <w:tc>
          <w:tcPr>
            <w:tcW w:w="2353" w:type="dxa"/>
            <w:tcBorders>
              <w:top w:val="single" w:sz="8" w:space="0" w:color="auto"/>
              <w:left w:val="single" w:sz="8" w:space="0" w:color="auto"/>
              <w:bottom w:val="single" w:sz="4"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bottom w:val="single" w:sz="4"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701"/>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2.</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Komplementarność projektu</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punktuje projekty poprawiające spójność programową, będące elementem szerszej strategii realizowanej przez szereg projektów komplementarnych lub też powiązane z projektami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a także projekty kompleksowe (w osiąganiu celu w pełni i całkowitej likwidacji problemu na danym obszarze).</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fakultatywne – spełnienie kryterium nie jest konieczne do przyznania dofinansowania (tj. przyznanie 0 punktów nie dyskwalifikuje z możliwości uzyskania dofinansowania).</w:t>
            </w:r>
            <w:r w:rsidRPr="00750220">
              <w:rPr>
                <w:rFonts w:ascii="Arial" w:eastAsia="Times New Roman" w:hAnsi="Arial" w:cs="Arial"/>
                <w:color w:val="000000"/>
                <w:sz w:val="18"/>
                <w:szCs w:val="18"/>
                <w:lang w:eastAsia="pl-PL"/>
              </w:rPr>
              <w:br/>
              <w:t>Ocena kryterium będzie polegała na:</w:t>
            </w:r>
          </w:p>
          <w:p w:rsidR="00750220" w:rsidRPr="00750220" w:rsidRDefault="00750220" w:rsidP="00750220">
            <w:pPr>
              <w:numPr>
                <w:ilvl w:val="0"/>
                <w:numId w:val="22"/>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przyznaniu zdefiniowanej z góry liczby punktów oraz ich wagi za każde z zastosowanych w projekcie rozwiązań (przy czym maksymalnie można przyznać 5 pkt o wadze 3 tj. 15 pkt),</w:t>
            </w:r>
          </w:p>
          <w:p w:rsidR="00750220" w:rsidRPr="00750220" w:rsidRDefault="00750220" w:rsidP="00750220">
            <w:pPr>
              <w:numPr>
                <w:ilvl w:val="0"/>
                <w:numId w:val="22"/>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przyznaniu 0 punktów – w przypadku niespełnienia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współtworzy kompleksowe rozwiązania obszarowe – projekt jest końcowym elementem wypełniającym ostatnią lukę w istniejącej infrastrukturze na danym obszarze lub projekt jest centralnym rozwiązaniem, którego realizacja umożliwi realizację kolejnych projektów sferycznie umiejscowionych wobec danego projektu lub projekt poprawia spójność danego układu obiektów, infrastruktury, sieci itp.</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4</w:t>
            </w:r>
          </w:p>
        </w:tc>
        <w:tc>
          <w:tcPr>
            <w:tcW w:w="2324" w:type="dxa"/>
            <w:vMerge w:val="restart"/>
            <w:tcBorders>
              <w:top w:val="single" w:sz="8" w:space="0" w:color="auto"/>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3</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424"/>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jest realizowany w porozumieniu (1 pkt za każdego dodatkowego partnera, max. 3 pkt)</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3</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bezpośrednio wykorzystuje produkty bądź rezultaty innego projektu ze szczególnym uwzględnieniem projektów współfinansowanych z EFS</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3</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Projekt pełni łącznie z innymi projektami tę samą funkcję, dzięki czemu w pełni wykorzystywane są możliwości istniejącej infrastruktury </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3</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łącznie z innymi projektami jest wykorzystywany przez tych samych użytkowników</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jest finansowany przez produkty / rezultaty innego projektu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wykorzystuje wiedzę / kompetencje powstałe w innym projekcie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znajduje się w bezpośrednim sąsiedztwie innych projektów, niekoniecznie pełniących tę samą funkcję lub użytkowanych przez tych samych użytkowników</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tc>
        <w:tc>
          <w:tcPr>
            <w:tcW w:w="2324" w:type="dxa"/>
            <w:vMerge/>
            <w:tcBorders>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both"/>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683"/>
        </w:trPr>
        <w:tc>
          <w:tcPr>
            <w:tcW w:w="606" w:type="dxa"/>
            <w:vMerge w:val="restart"/>
            <w:tcBorders>
              <w:top w:val="single" w:sz="8" w:space="0" w:color="auto"/>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3.</w:t>
            </w:r>
          </w:p>
        </w:tc>
        <w:tc>
          <w:tcPr>
            <w:tcW w:w="3748" w:type="dxa"/>
            <w:vMerge w:val="restart"/>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Oddziaływanie na ochronę środowiska i inne polityki horyzontalne</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punktowe.</w:t>
            </w:r>
          </w:p>
          <w:p w:rsidR="00750220" w:rsidRPr="00750220" w:rsidRDefault="00750220" w:rsidP="0075022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punktuje konkretne działania podjęte na rzecz realizacji polityk horyzontalnych: zrównoważonego rozwoju oraz promowanie równości mężczyzn i kobiet oraz niedyskryminacji, w tym w szczególności wykorzystanie nowoczesnych, energooszczędnych rozwiązań technicznych i technologicznych, zastosowanie technologii przyjaznych środowisku przyrodniczemu lub korzystne oddziaływanie projektu na środowisko przyrodnicze, a także rozwój odnawialnych źródeł energii.</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Kryterium fakultatywne – spełnienie kryterium nie jest konieczne do przyznania dofinansowania (tj. przyznanie 0 punktów nie dyskwalifikuje z możliwości uzyskania dofinansowania).</w:t>
            </w:r>
            <w:r w:rsidRPr="00750220">
              <w:rPr>
                <w:rFonts w:ascii="Arial" w:eastAsia="Times New Roman" w:hAnsi="Arial" w:cs="Arial"/>
                <w:color w:val="000000"/>
                <w:sz w:val="18"/>
                <w:szCs w:val="18"/>
                <w:lang w:eastAsia="pl-PL"/>
              </w:rPr>
              <w:br/>
              <w:t>Ocena kryterium będzie polegała na:</w:t>
            </w:r>
          </w:p>
          <w:p w:rsidR="00750220" w:rsidRPr="00750220" w:rsidRDefault="00750220" w:rsidP="00750220">
            <w:pPr>
              <w:numPr>
                <w:ilvl w:val="0"/>
                <w:numId w:val="23"/>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przyznaniu zdefiniowanej z góry liczby punktów oraz ich wagi za każde z zastosowanych w projekcie rozwiązań (przy czym maksymalnie można przyznać 5 pkt o wadze 2 tj. 10 pkt), </w:t>
            </w:r>
          </w:p>
          <w:p w:rsidR="00750220" w:rsidRPr="00750220" w:rsidRDefault="00750220" w:rsidP="00750220">
            <w:pPr>
              <w:numPr>
                <w:ilvl w:val="0"/>
                <w:numId w:val="23"/>
              </w:numPr>
              <w:spacing w:after="120"/>
              <w:ind w:left="317" w:hanging="261"/>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 przyznaniu 0 punktów – w przypadku niespełnienia kryterium.</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Możliwe punkty</w:t>
            </w:r>
          </w:p>
        </w:tc>
        <w:tc>
          <w:tcPr>
            <w:tcW w:w="2324" w:type="dxa"/>
            <w:tcBorders>
              <w:top w:val="single" w:sz="8" w:space="0" w:color="auto"/>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Waga</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7605"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
                <w:bCs/>
                <w:color w:val="000000"/>
                <w:sz w:val="18"/>
                <w:szCs w:val="18"/>
                <w:lang w:eastAsia="pl-PL"/>
              </w:rPr>
            </w:pPr>
            <w:r w:rsidRPr="00750220">
              <w:rPr>
                <w:rFonts w:ascii="Arial" w:eastAsia="Times New Roman" w:hAnsi="Arial" w:cs="Arial"/>
                <w:b/>
                <w:bCs/>
                <w:color w:val="000000"/>
                <w:sz w:val="18"/>
                <w:szCs w:val="18"/>
                <w:lang w:eastAsia="pl-PL"/>
              </w:rPr>
              <w:t>Wpływ na zrównoważony rozwój:</w:t>
            </w:r>
          </w:p>
        </w:tc>
        <w:tc>
          <w:tcPr>
            <w:tcW w:w="2324" w:type="dxa"/>
            <w:vMerge w:val="restart"/>
            <w:tcBorders>
              <w:top w:val="single" w:sz="8" w:space="0" w:color="auto"/>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Powiązanie z projektami / rozwiązaniami mającymi na celu wprowadzenie i wykorzystanie odnawialnych źródeł energii</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3</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628"/>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Projekt zawiera nowoczesne, energooszczędne rozwiązania techniczne i technologiczne zmniejszające koszty eksploatacyjne i wpływ na środowisko</w:t>
            </w:r>
          </w:p>
          <w:p w:rsidR="00750220" w:rsidRPr="00750220" w:rsidRDefault="00750220" w:rsidP="00750220">
            <w:pPr>
              <w:jc w:val="both"/>
              <w:rPr>
                <w:rFonts w:ascii="Arial" w:eastAsia="Times New Roman" w:hAnsi="Arial" w:cs="Arial"/>
                <w:color w:val="000000"/>
                <w:sz w:val="18"/>
                <w:szCs w:val="18"/>
                <w:lang w:eastAsia="pl-PL"/>
              </w:rPr>
            </w:pPr>
          </w:p>
        </w:tc>
        <w:tc>
          <w:tcPr>
            <w:tcW w:w="2353" w:type="dxa"/>
            <w:tcBorders>
              <w:top w:val="single" w:sz="8" w:space="0" w:color="auto"/>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2</w:t>
            </w:r>
          </w:p>
          <w:p w:rsidR="00750220" w:rsidRPr="00750220" w:rsidRDefault="00750220" w:rsidP="00750220">
            <w:pPr>
              <w:jc w:val="center"/>
              <w:rPr>
                <w:rFonts w:ascii="Arial" w:eastAsia="Times New Roman" w:hAnsi="Arial" w:cs="Arial"/>
                <w:sz w:val="18"/>
                <w:szCs w:val="18"/>
                <w:lang w:eastAsia="pl-PL"/>
              </w:rPr>
            </w:pP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7605" w:type="dxa"/>
            <w:gridSpan w:val="2"/>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rPr>
                <w:rFonts w:ascii="Arial" w:eastAsia="Times New Roman" w:hAnsi="Arial" w:cs="Arial"/>
                <w:b/>
                <w:bCs/>
                <w:color w:val="000000"/>
                <w:sz w:val="18"/>
                <w:szCs w:val="18"/>
                <w:lang w:eastAsia="pl-PL"/>
              </w:rPr>
            </w:pPr>
            <w:r w:rsidRPr="00750220">
              <w:rPr>
                <w:rFonts w:ascii="Arial" w:eastAsia="Times New Roman" w:hAnsi="Arial" w:cs="Arial"/>
                <w:b/>
                <w:bCs/>
                <w:color w:val="000000"/>
                <w:sz w:val="18"/>
                <w:szCs w:val="18"/>
                <w:lang w:eastAsia="pl-PL"/>
              </w:rPr>
              <w:t>Wpływ na promowanie równości mężczyzn i kobiet oraz niedyskryminacji</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866"/>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Zatrudnienie kobiet lub osób z marginalizowanych grup społecznych lub outsourcing usług uzupełniających obsługę powstałej infrastruktury przedsiębiorstwom zatrudniającym osoby z marginalizowanych grup społecznych (np. niepełnosprawnych)</w:t>
            </w:r>
          </w:p>
          <w:p w:rsidR="00750220" w:rsidRPr="00750220" w:rsidRDefault="00750220" w:rsidP="00750220">
            <w:pPr>
              <w:jc w:val="both"/>
              <w:rPr>
                <w:rFonts w:ascii="Arial" w:eastAsia="Times New Roman" w:hAnsi="Arial" w:cs="Arial"/>
                <w:color w:val="000000"/>
                <w:sz w:val="18"/>
                <w:szCs w:val="18"/>
                <w:lang w:eastAsia="pl-PL"/>
              </w:rPr>
            </w:pPr>
          </w:p>
        </w:tc>
        <w:tc>
          <w:tcPr>
            <w:tcW w:w="2353" w:type="dxa"/>
            <w:tcBorders>
              <w:top w:val="single" w:sz="8" w:space="0" w:color="auto"/>
              <w:left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t>1</w:t>
            </w:r>
          </w:p>
          <w:p w:rsidR="00750220" w:rsidRPr="00750220" w:rsidRDefault="00750220" w:rsidP="00750220">
            <w:pPr>
              <w:jc w:val="center"/>
              <w:rPr>
                <w:rFonts w:ascii="Arial" w:eastAsia="Times New Roman" w:hAnsi="Arial" w:cs="Arial"/>
                <w:sz w:val="18"/>
                <w:szCs w:val="18"/>
                <w:lang w:eastAsia="pl-PL"/>
              </w:rPr>
            </w:pP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r w:rsidR="00750220" w:rsidRPr="00750220" w:rsidTr="0075022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750220" w:rsidRPr="00750220" w:rsidRDefault="00750220" w:rsidP="00750220">
            <w:pPr>
              <w:jc w:val="both"/>
              <w:rPr>
                <w:rFonts w:ascii="Arial" w:eastAsia="Times New Roman" w:hAnsi="Arial" w:cs="Arial"/>
                <w:b/>
                <w:bCs/>
                <w:sz w:val="18"/>
                <w:szCs w:val="18"/>
                <w:lang w:eastAsia="pl-PL"/>
              </w:rPr>
            </w:pPr>
          </w:p>
        </w:tc>
        <w:tc>
          <w:tcPr>
            <w:tcW w:w="3748" w:type="dxa"/>
            <w:vMerge/>
            <w:tcBorders>
              <w:left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bCs/>
                <w:sz w:val="18"/>
                <w:szCs w:val="18"/>
                <w:lang w:eastAsia="pl-PL"/>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750220" w:rsidRPr="00750220" w:rsidRDefault="00750220" w:rsidP="00750220">
            <w:pPr>
              <w:spacing w:after="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Wprowadzenie polityki cenowej korzystnej dla osób ze </w:t>
            </w:r>
            <w:r w:rsidRPr="00750220">
              <w:rPr>
                <w:rFonts w:ascii="Arial" w:eastAsia="Times New Roman" w:hAnsi="Arial" w:cs="Arial"/>
                <w:color w:val="000000"/>
                <w:sz w:val="18"/>
                <w:szCs w:val="18"/>
                <w:lang w:eastAsia="pl-PL"/>
              </w:rPr>
              <w:lastRenderedPageBreak/>
              <w:t>zmarginalizowanych grup społecznych (np. dla różnych grup niepełnosprawnych) oraz obszarów słabo rozwiniętych gospodarczo</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750220" w:rsidRPr="00750220" w:rsidRDefault="00750220" w:rsidP="00750220">
            <w:pPr>
              <w:spacing w:after="0"/>
              <w:jc w:val="center"/>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1</w:t>
            </w:r>
          </w:p>
        </w:tc>
        <w:tc>
          <w:tcPr>
            <w:tcW w:w="2324" w:type="dxa"/>
            <w:vMerge/>
            <w:tcBorders>
              <w:left w:val="single" w:sz="8" w:space="0" w:color="auto"/>
              <w:right w:val="single" w:sz="8" w:space="0" w:color="auto"/>
            </w:tcBorders>
            <w:shd w:val="clear" w:color="auto" w:fill="auto"/>
            <w:vAlign w:val="center"/>
          </w:tcPr>
          <w:p w:rsidR="00750220" w:rsidRPr="00750220" w:rsidRDefault="00750220" w:rsidP="00750220">
            <w:pPr>
              <w:jc w:val="center"/>
              <w:rPr>
                <w:rFonts w:ascii="Arial" w:eastAsia="Times New Roman" w:hAnsi="Arial" w:cs="Arial"/>
                <w:sz w:val="18"/>
                <w:szCs w:val="18"/>
                <w:lang w:eastAsia="pl-PL"/>
              </w:rPr>
            </w:pPr>
          </w:p>
        </w:tc>
      </w:tr>
    </w:tbl>
    <w:p w:rsidR="008067EE" w:rsidRDefault="008067EE"/>
    <w:sectPr w:rsidR="008067EE" w:rsidSect="00750220">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AB" w:rsidRDefault="00A620AB" w:rsidP="00750220">
      <w:pPr>
        <w:spacing w:after="0" w:line="240" w:lineRule="auto"/>
      </w:pPr>
      <w:r>
        <w:separator/>
      </w:r>
    </w:p>
  </w:endnote>
  <w:endnote w:type="continuationSeparator" w:id="0">
    <w:p w:rsidR="00A620AB" w:rsidRDefault="00A620AB" w:rsidP="0075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B2" w:rsidRDefault="00F534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C5" w:rsidRDefault="00C562C5" w:rsidP="00C562C5">
    <w:pPr>
      <w:pStyle w:val="Stopka"/>
      <w:jc w:val="center"/>
    </w:pPr>
    <w:r>
      <w:rPr>
        <w:noProof/>
        <w:lang w:val="pl-PL" w:eastAsia="pl-PL"/>
      </w:rPr>
      <w:drawing>
        <wp:inline distT="0" distB="0" distL="0" distR="0" wp14:anchorId="673468CE">
          <wp:extent cx="475234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340" cy="54292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B2" w:rsidRDefault="00F534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AB" w:rsidRDefault="00A620AB" w:rsidP="00750220">
      <w:pPr>
        <w:spacing w:after="0" w:line="240" w:lineRule="auto"/>
      </w:pPr>
      <w:r>
        <w:separator/>
      </w:r>
    </w:p>
  </w:footnote>
  <w:footnote w:type="continuationSeparator" w:id="0">
    <w:p w:rsidR="00A620AB" w:rsidRDefault="00A620AB" w:rsidP="00750220">
      <w:pPr>
        <w:spacing w:after="0" w:line="240" w:lineRule="auto"/>
      </w:pPr>
      <w:r>
        <w:continuationSeparator/>
      </w:r>
    </w:p>
  </w:footnote>
  <w:footnote w:id="1">
    <w:p w:rsidR="00750220" w:rsidRPr="001957A3" w:rsidRDefault="00750220" w:rsidP="00750220">
      <w:pPr>
        <w:pStyle w:val="Tekstprzypisudolnego"/>
        <w:spacing w:after="0" w:line="240" w:lineRule="auto"/>
        <w:jc w:val="both"/>
        <w:rPr>
          <w:rFonts w:ascii="Arial" w:hAnsi="Arial" w:cs="Arial"/>
          <w:sz w:val="18"/>
          <w:szCs w:val="18"/>
        </w:rPr>
      </w:pPr>
      <w:r w:rsidRPr="001957A3">
        <w:rPr>
          <w:rStyle w:val="Odwoanieprzypisudolnego"/>
          <w:rFonts w:ascii="Arial" w:hAnsi="Arial" w:cs="Arial"/>
          <w:sz w:val="18"/>
          <w:szCs w:val="18"/>
        </w:rPr>
        <w:footnoteRef/>
      </w:r>
      <w:r w:rsidRPr="001957A3">
        <w:rPr>
          <w:rFonts w:ascii="Arial" w:hAnsi="Arial" w:cs="Arial"/>
          <w:sz w:val="18"/>
          <w:szCs w:val="18"/>
        </w:rPr>
        <w:t xml:space="preserve"> Kryteria indywidualne – weryfikowane w odniesieniu do danego projektu.</w:t>
      </w:r>
    </w:p>
  </w:footnote>
  <w:footnote w:id="2">
    <w:p w:rsidR="00750220" w:rsidRPr="001957A3" w:rsidRDefault="00750220" w:rsidP="00750220">
      <w:pPr>
        <w:pStyle w:val="Tekstprzypisudolnego"/>
        <w:spacing w:after="0" w:line="240" w:lineRule="auto"/>
        <w:jc w:val="both"/>
        <w:rPr>
          <w:rFonts w:ascii="Arial" w:hAnsi="Arial" w:cs="Arial"/>
          <w:sz w:val="18"/>
          <w:szCs w:val="18"/>
          <w:highlight w:val="yellow"/>
        </w:rPr>
      </w:pPr>
      <w:r w:rsidRPr="001957A3">
        <w:rPr>
          <w:rStyle w:val="Odwoanieprzypisudolnego"/>
          <w:rFonts w:ascii="Arial" w:hAnsi="Arial" w:cs="Arial"/>
          <w:sz w:val="18"/>
          <w:szCs w:val="18"/>
        </w:rPr>
        <w:footnoteRef/>
      </w:r>
      <w:r w:rsidRPr="001957A3">
        <w:rPr>
          <w:rFonts w:ascii="Arial" w:hAnsi="Arial" w:cs="Arial"/>
          <w:sz w:val="18"/>
          <w:szCs w:val="18"/>
        </w:rPr>
        <w:t xml:space="preserve"> Informacja o zasadach oceny kryterium. </w:t>
      </w:r>
    </w:p>
  </w:footnote>
  <w:footnote w:id="3">
    <w:p w:rsidR="00544CFD" w:rsidRPr="00432CCB" w:rsidRDefault="00544CFD" w:rsidP="00544CFD">
      <w:pPr>
        <w:pStyle w:val="Tekstprzypisudolnego"/>
        <w:jc w:val="both"/>
        <w:rPr>
          <w:rFonts w:ascii="Arial" w:hAnsi="Arial" w:cs="Arial"/>
          <w:sz w:val="18"/>
          <w:szCs w:val="18"/>
        </w:rPr>
      </w:pPr>
      <w:r>
        <w:rPr>
          <w:rStyle w:val="Odwoanieprzypisudolnego"/>
        </w:rPr>
        <w:footnoteRef/>
      </w:r>
      <w:r>
        <w:t xml:space="preserve"> </w:t>
      </w:r>
      <w:r w:rsidRPr="00432CCB">
        <w:rPr>
          <w:rFonts w:ascii="Arial" w:hAnsi="Arial" w:cs="Arial"/>
          <w:sz w:val="18"/>
          <w:szCs w:val="18"/>
        </w:rPr>
        <w:t xml:space="preserve">W przypadku wariantu 8 lit b, na podstawie art. 52 ust. 2 ustawy z dnia 11 lipca 2014 r. o zasadach realizacji programów w zakresie polityki spójności finansowanych </w:t>
      </w:r>
      <w:r>
        <w:rPr>
          <w:rFonts w:ascii="Arial" w:hAnsi="Arial" w:cs="Arial"/>
          <w:sz w:val="18"/>
          <w:szCs w:val="18"/>
        </w:rPr>
        <w:br/>
      </w:r>
      <w:r w:rsidRPr="00432CCB">
        <w:rPr>
          <w:rFonts w:ascii="Arial" w:hAnsi="Arial" w:cs="Arial"/>
          <w:sz w:val="18"/>
          <w:szCs w:val="18"/>
        </w:rPr>
        <w:t xml:space="preserve">w perspektywie  finansowej  2014-2020  (DZ.  U.  z  2014  r.,  poz.  1146  z  </w:t>
      </w:r>
      <w:proofErr w:type="spellStart"/>
      <w:r w:rsidRPr="00432CCB">
        <w:rPr>
          <w:rFonts w:ascii="Arial" w:hAnsi="Arial" w:cs="Arial"/>
          <w:sz w:val="18"/>
          <w:szCs w:val="18"/>
        </w:rPr>
        <w:t>późn</w:t>
      </w:r>
      <w:proofErr w:type="spellEnd"/>
      <w:r w:rsidRPr="00432CCB">
        <w:rPr>
          <w:rFonts w:ascii="Arial" w:hAnsi="Arial" w:cs="Arial"/>
          <w:sz w:val="18"/>
          <w:szCs w:val="18"/>
        </w:rPr>
        <w:t>.  zm.)  przed  podpisaniem  umowy  o  dofinasowanie  zostanie  dokonana  weryfikacja  spełniania kryterium, w oparciu o przedstawioną pełną dokumentację  techniczną  i zezwolenie na realizację inwestycji  (pozwolenie na budowę). Niep</w:t>
      </w:r>
      <w:r>
        <w:rPr>
          <w:rFonts w:ascii="Arial" w:hAnsi="Arial" w:cs="Arial"/>
          <w:sz w:val="18"/>
          <w:szCs w:val="18"/>
        </w:rPr>
        <w:t xml:space="preserve">rzedstawienie dokumentacji lub </w:t>
      </w:r>
      <w:r w:rsidRPr="00432CCB">
        <w:rPr>
          <w:rFonts w:ascii="Arial" w:hAnsi="Arial" w:cs="Arial"/>
          <w:sz w:val="18"/>
          <w:szCs w:val="18"/>
        </w:rPr>
        <w:t>niezgodność z wymogami OOŚ stanowić będzie podstawę do odmowy zawarcia umowy o dofinasowanie.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B2" w:rsidRDefault="00F534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B2" w:rsidRPr="00F534B2" w:rsidRDefault="00F534B2" w:rsidP="00F534B2">
    <w:pPr>
      <w:pStyle w:val="Nagwek"/>
      <w:spacing w:after="0"/>
      <w:jc w:val="right"/>
      <w:rPr>
        <w:i/>
        <w:sz w:val="16"/>
        <w:lang w:val="pl-PL"/>
      </w:rPr>
    </w:pPr>
    <w:bookmarkStart w:id="0" w:name="_GoBack"/>
    <w:r w:rsidRPr="00F534B2">
      <w:rPr>
        <w:i/>
        <w:sz w:val="16"/>
        <w:lang w:val="pl-PL"/>
      </w:rPr>
      <w:t xml:space="preserve">Załącznik nr 6 </w:t>
    </w:r>
  </w:p>
  <w:p w:rsidR="00F534B2" w:rsidRPr="00F534B2" w:rsidRDefault="00F534B2" w:rsidP="00F534B2">
    <w:pPr>
      <w:pStyle w:val="Nagwek"/>
      <w:spacing w:after="0"/>
      <w:jc w:val="right"/>
      <w:rPr>
        <w:i/>
        <w:sz w:val="16"/>
        <w:lang w:val="pl-PL"/>
      </w:rPr>
    </w:pPr>
    <w:r w:rsidRPr="00F534B2">
      <w:rPr>
        <w:i/>
        <w:sz w:val="16"/>
        <w:lang w:val="pl-PL"/>
      </w:rPr>
      <w:t>do Regulaminu konkursu</w:t>
    </w:r>
  </w:p>
  <w:p w:rsidR="00BC0E58" w:rsidRPr="00F534B2" w:rsidRDefault="00F534B2" w:rsidP="00F534B2">
    <w:pPr>
      <w:pStyle w:val="Nagwek"/>
      <w:spacing w:after="0"/>
      <w:jc w:val="right"/>
      <w:rPr>
        <w:i/>
        <w:lang w:val="pl-PL"/>
      </w:rPr>
    </w:pPr>
    <w:r w:rsidRPr="00F534B2">
      <w:rPr>
        <w:i/>
        <w:sz w:val="16"/>
        <w:lang w:val="pl-PL"/>
      </w:rPr>
      <w:t xml:space="preserve"> - wymogi formalne i kryteria</w:t>
    </w:r>
    <w:r w:rsidRPr="00F534B2">
      <w:rPr>
        <w:i/>
        <w:sz w:val="16"/>
        <w:lang w:val="pl-PL"/>
      </w:rPr>
      <w:t xml:space="preserve"> oceny projektów - Działanie 13.5</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B2" w:rsidRDefault="00F534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8FE"/>
    <w:multiLevelType w:val="hybridMultilevel"/>
    <w:tmpl w:val="10946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C547A"/>
    <w:multiLevelType w:val="hybridMultilevel"/>
    <w:tmpl w:val="663437B2"/>
    <w:lvl w:ilvl="0" w:tplc="A37C60D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9FC4056"/>
    <w:multiLevelType w:val="hybridMultilevel"/>
    <w:tmpl w:val="AE7AF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9D41B9"/>
    <w:multiLevelType w:val="hybridMultilevel"/>
    <w:tmpl w:val="1F9CF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70604C"/>
    <w:multiLevelType w:val="hybridMultilevel"/>
    <w:tmpl w:val="3906F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2C0606"/>
    <w:multiLevelType w:val="hybridMultilevel"/>
    <w:tmpl w:val="68B42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86533C"/>
    <w:multiLevelType w:val="hybridMultilevel"/>
    <w:tmpl w:val="F642DB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9E3085"/>
    <w:multiLevelType w:val="hybridMultilevel"/>
    <w:tmpl w:val="BCDE33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592DCC"/>
    <w:multiLevelType w:val="hybridMultilevel"/>
    <w:tmpl w:val="6A244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732AF4"/>
    <w:multiLevelType w:val="hybridMultilevel"/>
    <w:tmpl w:val="FD36A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C4510B"/>
    <w:multiLevelType w:val="hybridMultilevel"/>
    <w:tmpl w:val="9CDC4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0A1868"/>
    <w:multiLevelType w:val="hybridMultilevel"/>
    <w:tmpl w:val="A7CCD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57110F"/>
    <w:multiLevelType w:val="hybridMultilevel"/>
    <w:tmpl w:val="414A3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8E1D64"/>
    <w:multiLevelType w:val="hybridMultilevel"/>
    <w:tmpl w:val="90F6D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DE0E8D"/>
    <w:multiLevelType w:val="hybridMultilevel"/>
    <w:tmpl w:val="F8CC5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AB117A"/>
    <w:multiLevelType w:val="hybridMultilevel"/>
    <w:tmpl w:val="4678F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276147"/>
    <w:multiLevelType w:val="hybridMultilevel"/>
    <w:tmpl w:val="DFC66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C7B56"/>
    <w:multiLevelType w:val="hybridMultilevel"/>
    <w:tmpl w:val="DEAE5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207B63"/>
    <w:multiLevelType w:val="hybridMultilevel"/>
    <w:tmpl w:val="D1FA1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EB788A"/>
    <w:multiLevelType w:val="hybridMultilevel"/>
    <w:tmpl w:val="A7CCD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443706"/>
    <w:multiLevelType w:val="hybridMultilevel"/>
    <w:tmpl w:val="FDAE8DE6"/>
    <w:lvl w:ilvl="0" w:tplc="BA54A6CA">
      <w:start w:val="1"/>
      <w:numFmt w:val="upperLetter"/>
      <w:lvlText w:val="%1."/>
      <w:lvlJc w:val="left"/>
      <w:pPr>
        <w:ind w:left="720" w:hanging="360"/>
      </w:pPr>
      <w:rPr>
        <w:i w:val="0"/>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3D8576C"/>
    <w:multiLevelType w:val="hybridMultilevel"/>
    <w:tmpl w:val="29668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E70175"/>
    <w:multiLevelType w:val="hybridMultilevel"/>
    <w:tmpl w:val="EE109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295210"/>
    <w:multiLevelType w:val="hybridMultilevel"/>
    <w:tmpl w:val="CEA41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863006"/>
    <w:multiLevelType w:val="hybridMultilevel"/>
    <w:tmpl w:val="03506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5D5E50"/>
    <w:multiLevelType w:val="hybridMultilevel"/>
    <w:tmpl w:val="D3A87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CF7AFA"/>
    <w:multiLevelType w:val="hybridMultilevel"/>
    <w:tmpl w:val="4D6C8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749F7"/>
    <w:multiLevelType w:val="hybridMultilevel"/>
    <w:tmpl w:val="06E28F42"/>
    <w:lvl w:ilvl="0" w:tplc="3AA07992">
      <w:start w:val="1"/>
      <w:numFmt w:val="upperLetter"/>
      <w:lvlText w:val="%1."/>
      <w:lvlJc w:val="left"/>
      <w:pPr>
        <w:ind w:left="720" w:hanging="360"/>
      </w:pPr>
      <w:rPr>
        <w:b/>
        <w:i w:val="0"/>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EE247B3"/>
    <w:multiLevelType w:val="hybridMultilevel"/>
    <w:tmpl w:val="DFDA3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946B15"/>
    <w:multiLevelType w:val="hybridMultilevel"/>
    <w:tmpl w:val="AFE42A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0A1F5D"/>
    <w:multiLevelType w:val="hybridMultilevel"/>
    <w:tmpl w:val="CAC6A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36D7CEA"/>
    <w:multiLevelType w:val="hybridMultilevel"/>
    <w:tmpl w:val="D2967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8A816BF"/>
    <w:multiLevelType w:val="hybridMultilevel"/>
    <w:tmpl w:val="A80E9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4E53D4"/>
    <w:multiLevelType w:val="hybridMultilevel"/>
    <w:tmpl w:val="62DE7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10"/>
  </w:num>
  <w:num w:numId="6">
    <w:abstractNumId w:val="3"/>
  </w:num>
  <w:num w:numId="7">
    <w:abstractNumId w:val="2"/>
  </w:num>
  <w:num w:numId="8">
    <w:abstractNumId w:val="13"/>
  </w:num>
  <w:num w:numId="9">
    <w:abstractNumId w:val="15"/>
  </w:num>
  <w:num w:numId="10">
    <w:abstractNumId w:val="5"/>
  </w:num>
  <w:num w:numId="11">
    <w:abstractNumId w:val="30"/>
  </w:num>
  <w:num w:numId="12">
    <w:abstractNumId w:val="4"/>
  </w:num>
  <w:num w:numId="13">
    <w:abstractNumId w:val="9"/>
  </w:num>
  <w:num w:numId="14">
    <w:abstractNumId w:val="26"/>
  </w:num>
  <w:num w:numId="15">
    <w:abstractNumId w:val="21"/>
  </w:num>
  <w:num w:numId="16">
    <w:abstractNumId w:val="28"/>
  </w:num>
  <w:num w:numId="17">
    <w:abstractNumId w:val="32"/>
  </w:num>
  <w:num w:numId="18">
    <w:abstractNumId w:val="6"/>
  </w:num>
  <w:num w:numId="19">
    <w:abstractNumId w:val="24"/>
  </w:num>
  <w:num w:numId="20">
    <w:abstractNumId w:val="12"/>
  </w:num>
  <w:num w:numId="21">
    <w:abstractNumId w:val="17"/>
  </w:num>
  <w:num w:numId="22">
    <w:abstractNumId w:val="7"/>
  </w:num>
  <w:num w:numId="23">
    <w:abstractNumId w:val="33"/>
  </w:num>
  <w:num w:numId="24">
    <w:abstractNumId w:val="22"/>
  </w:num>
  <w:num w:numId="25">
    <w:abstractNumId w:val="18"/>
  </w:num>
  <w:num w:numId="26">
    <w:abstractNumId w:val="0"/>
  </w:num>
  <w:num w:numId="27">
    <w:abstractNumId w:val="25"/>
  </w:num>
  <w:num w:numId="28">
    <w:abstractNumId w:val="31"/>
  </w:num>
  <w:num w:numId="29">
    <w:abstractNumId w:val="14"/>
  </w:num>
  <w:num w:numId="30">
    <w:abstractNumId w:val="23"/>
  </w:num>
  <w:num w:numId="31">
    <w:abstractNumId w:val="8"/>
  </w:num>
  <w:num w:numId="32">
    <w:abstractNumId w:val="29"/>
  </w:num>
  <w:num w:numId="33">
    <w:abstractNumId w:val="16"/>
  </w:num>
  <w:num w:numId="34">
    <w:abstractNumId w:val="1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8A"/>
    <w:rsid w:val="000833D6"/>
    <w:rsid w:val="000950AD"/>
    <w:rsid w:val="00544CFD"/>
    <w:rsid w:val="00652E89"/>
    <w:rsid w:val="006C7D72"/>
    <w:rsid w:val="00750220"/>
    <w:rsid w:val="008067EE"/>
    <w:rsid w:val="00867796"/>
    <w:rsid w:val="0093038A"/>
    <w:rsid w:val="00A620AB"/>
    <w:rsid w:val="00AB35AE"/>
    <w:rsid w:val="00BC0E58"/>
    <w:rsid w:val="00C562C5"/>
    <w:rsid w:val="00F534B2"/>
    <w:rsid w:val="00F62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50220"/>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locked/>
    <w:rsid w:val="00750220"/>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750220"/>
  </w:style>
  <w:style w:type="character" w:customStyle="1" w:styleId="TekstprzypisudolnegoZnak1">
    <w:name w:val="Tekst przypisu dolnego Znak1"/>
    <w:basedOn w:val="Domylnaczcionkaakapitu"/>
    <w:uiPriority w:val="99"/>
    <w:semiHidden/>
    <w:rsid w:val="00750220"/>
    <w:rPr>
      <w:sz w:val="20"/>
      <w:szCs w:val="20"/>
    </w:rPr>
  </w:style>
  <w:style w:type="character" w:styleId="Odwoanieprzypisudolnego">
    <w:name w:val="footnote reference"/>
    <w:aliases w:val="Footnote Reference Number"/>
    <w:unhideWhenUsed/>
    <w:rsid w:val="00750220"/>
    <w:rPr>
      <w:vertAlign w:val="superscript"/>
    </w:rPr>
  </w:style>
  <w:style w:type="paragraph" w:styleId="Akapitzlist">
    <w:name w:val="List Paragraph"/>
    <w:basedOn w:val="Normalny"/>
    <w:uiPriority w:val="34"/>
    <w:qFormat/>
    <w:rsid w:val="00750220"/>
    <w:pPr>
      <w:ind w:left="720"/>
      <w:contextualSpacing/>
    </w:pPr>
    <w:rPr>
      <w:rFonts w:ascii="Calibri" w:eastAsia="Calibri" w:hAnsi="Calibri" w:cs="Times New Roman"/>
    </w:rPr>
  </w:style>
  <w:style w:type="character" w:styleId="Odwoaniedokomentarza">
    <w:name w:val="annotation reference"/>
    <w:uiPriority w:val="99"/>
    <w:semiHidden/>
    <w:unhideWhenUsed/>
    <w:rsid w:val="00750220"/>
    <w:rPr>
      <w:sz w:val="16"/>
      <w:szCs w:val="16"/>
    </w:rPr>
  </w:style>
  <w:style w:type="paragraph" w:styleId="Tekstkomentarza">
    <w:name w:val="annotation text"/>
    <w:basedOn w:val="Normalny"/>
    <w:link w:val="TekstkomentarzaZnak"/>
    <w:uiPriority w:val="99"/>
    <w:unhideWhenUsed/>
    <w:rsid w:val="00750220"/>
    <w:pPr>
      <w:spacing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750220"/>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750220"/>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750220"/>
    <w:rPr>
      <w:rFonts w:ascii="Tahoma" w:eastAsia="Times New Roman" w:hAnsi="Tahoma" w:cs="Times New Roman"/>
      <w:sz w:val="16"/>
      <w:szCs w:val="16"/>
      <w:lang w:val="x-none" w:eastAsia="pl-PL"/>
    </w:rPr>
  </w:style>
  <w:style w:type="paragraph" w:styleId="Tematkomentarza">
    <w:name w:val="annotation subject"/>
    <w:basedOn w:val="Tekstkomentarza"/>
    <w:next w:val="Tekstkomentarza"/>
    <w:link w:val="TematkomentarzaZnak"/>
    <w:uiPriority w:val="99"/>
    <w:semiHidden/>
    <w:unhideWhenUsed/>
    <w:rsid w:val="00750220"/>
    <w:rPr>
      <w:rFonts w:ascii="Arial" w:eastAsia="Times New Roman" w:hAnsi="Arial"/>
      <w:b/>
      <w:bCs/>
      <w:lang w:eastAsia="pl-PL"/>
    </w:rPr>
  </w:style>
  <w:style w:type="character" w:customStyle="1" w:styleId="TematkomentarzaZnak">
    <w:name w:val="Temat komentarza Znak"/>
    <w:basedOn w:val="TekstkomentarzaZnak"/>
    <w:link w:val="Tematkomentarza"/>
    <w:uiPriority w:val="99"/>
    <w:semiHidden/>
    <w:rsid w:val="00750220"/>
    <w:rPr>
      <w:rFonts w:ascii="Arial" w:eastAsia="Times New Roman" w:hAnsi="Arial" w:cs="Times New Roman"/>
      <w:b/>
      <w:bCs/>
      <w:sz w:val="20"/>
      <w:szCs w:val="20"/>
      <w:lang w:val="x-none" w:eastAsia="pl-PL"/>
    </w:rPr>
  </w:style>
  <w:style w:type="paragraph" w:styleId="Nagwek">
    <w:name w:val="header"/>
    <w:basedOn w:val="Normalny"/>
    <w:link w:val="NagwekZnak"/>
    <w:uiPriority w:val="99"/>
    <w:unhideWhenUsed/>
    <w:rsid w:val="00750220"/>
    <w:pPr>
      <w:tabs>
        <w:tab w:val="center" w:pos="4536"/>
        <w:tab w:val="right" w:pos="9072"/>
      </w:tabs>
    </w:pPr>
    <w:rPr>
      <w:rFonts w:ascii="Arial" w:eastAsia="Times New Roman" w:hAnsi="Arial" w:cs="Times New Roman"/>
      <w:sz w:val="20"/>
      <w:szCs w:val="20"/>
      <w:lang w:val="x-none" w:eastAsia="x-none"/>
    </w:rPr>
  </w:style>
  <w:style w:type="character" w:customStyle="1" w:styleId="NagwekZnak">
    <w:name w:val="Nagłówek Znak"/>
    <w:basedOn w:val="Domylnaczcionkaakapitu"/>
    <w:link w:val="Nagwek"/>
    <w:uiPriority w:val="99"/>
    <w:rsid w:val="00750220"/>
    <w:rPr>
      <w:rFonts w:ascii="Arial" w:eastAsia="Times New Roman" w:hAnsi="Arial" w:cs="Times New Roman"/>
      <w:sz w:val="20"/>
      <w:szCs w:val="20"/>
      <w:lang w:val="x-none" w:eastAsia="x-none"/>
    </w:rPr>
  </w:style>
  <w:style w:type="paragraph" w:styleId="Stopka">
    <w:name w:val="footer"/>
    <w:basedOn w:val="Normalny"/>
    <w:link w:val="StopkaZnak"/>
    <w:uiPriority w:val="99"/>
    <w:unhideWhenUsed/>
    <w:rsid w:val="00750220"/>
    <w:pPr>
      <w:tabs>
        <w:tab w:val="center" w:pos="4536"/>
        <w:tab w:val="right" w:pos="9072"/>
      </w:tabs>
    </w:pPr>
    <w:rPr>
      <w:rFonts w:ascii="Arial" w:eastAsia="Times New Roman" w:hAnsi="Arial" w:cs="Times New Roman"/>
      <w:sz w:val="20"/>
      <w:szCs w:val="20"/>
      <w:lang w:val="x-none" w:eastAsia="x-none"/>
    </w:rPr>
  </w:style>
  <w:style w:type="character" w:customStyle="1" w:styleId="StopkaZnak">
    <w:name w:val="Stopka Znak"/>
    <w:basedOn w:val="Domylnaczcionkaakapitu"/>
    <w:link w:val="Stopka"/>
    <w:uiPriority w:val="99"/>
    <w:rsid w:val="00750220"/>
    <w:rPr>
      <w:rFonts w:ascii="Arial" w:eastAsia="Times New Roman" w:hAnsi="Arial"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50220"/>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locked/>
    <w:rsid w:val="00750220"/>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750220"/>
  </w:style>
  <w:style w:type="character" w:customStyle="1" w:styleId="TekstprzypisudolnegoZnak1">
    <w:name w:val="Tekst przypisu dolnego Znak1"/>
    <w:basedOn w:val="Domylnaczcionkaakapitu"/>
    <w:uiPriority w:val="99"/>
    <w:semiHidden/>
    <w:rsid w:val="00750220"/>
    <w:rPr>
      <w:sz w:val="20"/>
      <w:szCs w:val="20"/>
    </w:rPr>
  </w:style>
  <w:style w:type="character" w:styleId="Odwoanieprzypisudolnego">
    <w:name w:val="footnote reference"/>
    <w:aliases w:val="Footnote Reference Number"/>
    <w:unhideWhenUsed/>
    <w:rsid w:val="00750220"/>
    <w:rPr>
      <w:vertAlign w:val="superscript"/>
    </w:rPr>
  </w:style>
  <w:style w:type="paragraph" w:styleId="Akapitzlist">
    <w:name w:val="List Paragraph"/>
    <w:basedOn w:val="Normalny"/>
    <w:uiPriority w:val="34"/>
    <w:qFormat/>
    <w:rsid w:val="00750220"/>
    <w:pPr>
      <w:ind w:left="720"/>
      <w:contextualSpacing/>
    </w:pPr>
    <w:rPr>
      <w:rFonts w:ascii="Calibri" w:eastAsia="Calibri" w:hAnsi="Calibri" w:cs="Times New Roman"/>
    </w:rPr>
  </w:style>
  <w:style w:type="character" w:styleId="Odwoaniedokomentarza">
    <w:name w:val="annotation reference"/>
    <w:uiPriority w:val="99"/>
    <w:semiHidden/>
    <w:unhideWhenUsed/>
    <w:rsid w:val="00750220"/>
    <w:rPr>
      <w:sz w:val="16"/>
      <w:szCs w:val="16"/>
    </w:rPr>
  </w:style>
  <w:style w:type="paragraph" w:styleId="Tekstkomentarza">
    <w:name w:val="annotation text"/>
    <w:basedOn w:val="Normalny"/>
    <w:link w:val="TekstkomentarzaZnak"/>
    <w:uiPriority w:val="99"/>
    <w:unhideWhenUsed/>
    <w:rsid w:val="00750220"/>
    <w:pPr>
      <w:spacing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750220"/>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750220"/>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750220"/>
    <w:rPr>
      <w:rFonts w:ascii="Tahoma" w:eastAsia="Times New Roman" w:hAnsi="Tahoma" w:cs="Times New Roman"/>
      <w:sz w:val="16"/>
      <w:szCs w:val="16"/>
      <w:lang w:val="x-none" w:eastAsia="pl-PL"/>
    </w:rPr>
  </w:style>
  <w:style w:type="paragraph" w:styleId="Tematkomentarza">
    <w:name w:val="annotation subject"/>
    <w:basedOn w:val="Tekstkomentarza"/>
    <w:next w:val="Tekstkomentarza"/>
    <w:link w:val="TematkomentarzaZnak"/>
    <w:uiPriority w:val="99"/>
    <w:semiHidden/>
    <w:unhideWhenUsed/>
    <w:rsid w:val="00750220"/>
    <w:rPr>
      <w:rFonts w:ascii="Arial" w:eastAsia="Times New Roman" w:hAnsi="Arial"/>
      <w:b/>
      <w:bCs/>
      <w:lang w:eastAsia="pl-PL"/>
    </w:rPr>
  </w:style>
  <w:style w:type="character" w:customStyle="1" w:styleId="TematkomentarzaZnak">
    <w:name w:val="Temat komentarza Znak"/>
    <w:basedOn w:val="TekstkomentarzaZnak"/>
    <w:link w:val="Tematkomentarza"/>
    <w:uiPriority w:val="99"/>
    <w:semiHidden/>
    <w:rsid w:val="00750220"/>
    <w:rPr>
      <w:rFonts w:ascii="Arial" w:eastAsia="Times New Roman" w:hAnsi="Arial" w:cs="Times New Roman"/>
      <w:b/>
      <w:bCs/>
      <w:sz w:val="20"/>
      <w:szCs w:val="20"/>
      <w:lang w:val="x-none" w:eastAsia="pl-PL"/>
    </w:rPr>
  </w:style>
  <w:style w:type="paragraph" w:styleId="Nagwek">
    <w:name w:val="header"/>
    <w:basedOn w:val="Normalny"/>
    <w:link w:val="NagwekZnak"/>
    <w:uiPriority w:val="99"/>
    <w:unhideWhenUsed/>
    <w:rsid w:val="00750220"/>
    <w:pPr>
      <w:tabs>
        <w:tab w:val="center" w:pos="4536"/>
        <w:tab w:val="right" w:pos="9072"/>
      </w:tabs>
    </w:pPr>
    <w:rPr>
      <w:rFonts w:ascii="Arial" w:eastAsia="Times New Roman" w:hAnsi="Arial" w:cs="Times New Roman"/>
      <w:sz w:val="20"/>
      <w:szCs w:val="20"/>
      <w:lang w:val="x-none" w:eastAsia="x-none"/>
    </w:rPr>
  </w:style>
  <w:style w:type="character" w:customStyle="1" w:styleId="NagwekZnak">
    <w:name w:val="Nagłówek Znak"/>
    <w:basedOn w:val="Domylnaczcionkaakapitu"/>
    <w:link w:val="Nagwek"/>
    <w:uiPriority w:val="99"/>
    <w:rsid w:val="00750220"/>
    <w:rPr>
      <w:rFonts w:ascii="Arial" w:eastAsia="Times New Roman" w:hAnsi="Arial" w:cs="Times New Roman"/>
      <w:sz w:val="20"/>
      <w:szCs w:val="20"/>
      <w:lang w:val="x-none" w:eastAsia="x-none"/>
    </w:rPr>
  </w:style>
  <w:style w:type="paragraph" w:styleId="Stopka">
    <w:name w:val="footer"/>
    <w:basedOn w:val="Normalny"/>
    <w:link w:val="StopkaZnak"/>
    <w:uiPriority w:val="99"/>
    <w:unhideWhenUsed/>
    <w:rsid w:val="00750220"/>
    <w:pPr>
      <w:tabs>
        <w:tab w:val="center" w:pos="4536"/>
        <w:tab w:val="right" w:pos="9072"/>
      </w:tabs>
    </w:pPr>
    <w:rPr>
      <w:rFonts w:ascii="Arial" w:eastAsia="Times New Roman" w:hAnsi="Arial" w:cs="Times New Roman"/>
      <w:sz w:val="20"/>
      <w:szCs w:val="20"/>
      <w:lang w:val="x-none" w:eastAsia="x-none"/>
    </w:rPr>
  </w:style>
  <w:style w:type="character" w:customStyle="1" w:styleId="StopkaZnak">
    <w:name w:val="Stopka Znak"/>
    <w:basedOn w:val="Domylnaczcionkaakapitu"/>
    <w:link w:val="Stopka"/>
    <w:uiPriority w:val="99"/>
    <w:rsid w:val="00750220"/>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C2C5-0DE1-4D44-BDE4-FBB9BE00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6026</Words>
  <Characters>36162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Piątek</dc:creator>
  <cp:keywords/>
  <dc:description/>
  <cp:lastModifiedBy>Piotr Dyrka</cp:lastModifiedBy>
  <cp:revision>10</cp:revision>
  <dcterms:created xsi:type="dcterms:W3CDTF">2015-08-07T07:38:00Z</dcterms:created>
  <dcterms:modified xsi:type="dcterms:W3CDTF">2015-09-21T16:04:00Z</dcterms:modified>
</cp:coreProperties>
</file>