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220" w:rsidRDefault="00750220">
      <w:bookmarkStart w:id="0" w:name="_GoBack"/>
      <w:bookmarkEnd w:id="0"/>
    </w:p>
    <w:tbl>
      <w:tblPr>
        <w:tblW w:w="14601" w:type="dxa"/>
        <w:tblInd w:w="-34" w:type="dxa"/>
        <w:tblBorders>
          <w:top w:val="single" w:sz="8" w:space="0" w:color="808080"/>
          <w:left w:val="single" w:sz="8" w:space="0" w:color="808080"/>
          <w:bottom w:val="single" w:sz="8" w:space="0" w:color="808080"/>
          <w:right w:val="single" w:sz="8" w:space="0" w:color="808080"/>
          <w:insideH w:val="single" w:sz="6" w:space="0" w:color="808080"/>
          <w:insideV w:val="single" w:sz="6" w:space="0" w:color="808080"/>
        </w:tblBorders>
        <w:tblLayout w:type="fixed"/>
        <w:tblLook w:val="04A0" w:firstRow="1" w:lastRow="0" w:firstColumn="1" w:lastColumn="0" w:noHBand="0" w:noVBand="1"/>
      </w:tblPr>
      <w:tblGrid>
        <w:gridCol w:w="34"/>
        <w:gridCol w:w="593"/>
        <w:gridCol w:w="13"/>
        <w:gridCol w:w="1770"/>
        <w:gridCol w:w="817"/>
        <w:gridCol w:w="1161"/>
        <w:gridCol w:w="2842"/>
        <w:gridCol w:w="567"/>
        <w:gridCol w:w="567"/>
        <w:gridCol w:w="1276"/>
        <w:gridCol w:w="425"/>
        <w:gridCol w:w="1134"/>
        <w:gridCol w:w="3354"/>
        <w:gridCol w:w="48"/>
      </w:tblGrid>
      <w:tr w:rsidR="00750220" w:rsidRPr="00750220" w:rsidTr="00770F1B">
        <w:trPr>
          <w:gridBefore w:val="1"/>
          <w:gridAfter w:val="1"/>
          <w:wBefore w:w="34" w:type="dxa"/>
          <w:wAfter w:w="48" w:type="dxa"/>
          <w:trHeight w:val="361"/>
        </w:trPr>
        <w:tc>
          <w:tcPr>
            <w:tcW w:w="14519" w:type="dxa"/>
            <w:gridSpan w:val="12"/>
            <w:tcBorders>
              <w:top w:val="single" w:sz="8" w:space="0" w:color="808080"/>
              <w:left w:val="single" w:sz="8" w:space="0" w:color="808080"/>
              <w:bottom w:val="single" w:sz="6" w:space="0" w:color="808080"/>
              <w:right w:val="single" w:sz="8" w:space="0" w:color="808080"/>
            </w:tcBorders>
            <w:shd w:val="clear" w:color="auto" w:fill="FFC000"/>
            <w:hideMark/>
          </w:tcPr>
          <w:p w:rsidR="00750220" w:rsidRPr="00750220" w:rsidRDefault="00750220" w:rsidP="00750220">
            <w:pPr>
              <w:numPr>
                <w:ilvl w:val="0"/>
                <w:numId w:val="1"/>
              </w:numPr>
              <w:spacing w:before="120" w:after="120"/>
              <w:ind w:right="-343"/>
              <w:jc w:val="center"/>
              <w:rPr>
                <w:rFonts w:ascii="Arial" w:eastAsia="Times New Roman" w:hAnsi="Arial" w:cs="Arial"/>
                <w:b/>
                <w:bCs/>
                <w:smallCaps/>
                <w:sz w:val="28"/>
                <w:szCs w:val="28"/>
                <w:lang w:eastAsia="pl-PL"/>
              </w:rPr>
            </w:pPr>
            <w:r w:rsidRPr="00750220">
              <w:rPr>
                <w:rFonts w:ascii="Arial" w:eastAsia="Times New Roman" w:hAnsi="Arial" w:cs="Arial"/>
                <w:b/>
                <w:bCs/>
                <w:smallCaps/>
                <w:sz w:val="28"/>
                <w:szCs w:val="28"/>
                <w:lang w:eastAsia="pl-PL"/>
              </w:rPr>
              <w:t>OCENA FORMALNA</w:t>
            </w:r>
          </w:p>
        </w:tc>
      </w:tr>
      <w:tr w:rsidR="00750220" w:rsidRPr="00750220" w:rsidTr="00770F1B">
        <w:trPr>
          <w:gridBefore w:val="1"/>
          <w:gridAfter w:val="1"/>
          <w:wBefore w:w="34" w:type="dxa"/>
          <w:wAfter w:w="48" w:type="dxa"/>
          <w:trHeight w:val="146"/>
        </w:trPr>
        <w:tc>
          <w:tcPr>
            <w:tcW w:w="14519" w:type="dxa"/>
            <w:gridSpan w:val="12"/>
            <w:tcBorders>
              <w:top w:val="single" w:sz="6" w:space="0" w:color="808080"/>
              <w:left w:val="single" w:sz="8" w:space="0" w:color="808080"/>
              <w:bottom w:val="single" w:sz="6" w:space="0" w:color="808080"/>
              <w:right w:val="single" w:sz="8" w:space="0" w:color="808080"/>
            </w:tcBorders>
            <w:shd w:val="clear" w:color="auto" w:fill="FFFF00"/>
            <w:hideMark/>
          </w:tcPr>
          <w:p w:rsidR="00750220" w:rsidRPr="00750220" w:rsidRDefault="00750220" w:rsidP="00750220">
            <w:pPr>
              <w:spacing w:before="120" w:after="120"/>
              <w:jc w:val="center"/>
              <w:rPr>
                <w:rFonts w:ascii="Arial" w:eastAsia="Times New Roman" w:hAnsi="Arial" w:cs="Arial"/>
                <w:b/>
                <w:bCs/>
                <w:smallCaps/>
                <w:sz w:val="28"/>
                <w:szCs w:val="28"/>
                <w:lang w:eastAsia="pl-PL"/>
              </w:rPr>
            </w:pPr>
            <w:r w:rsidRPr="00750220">
              <w:rPr>
                <w:rFonts w:ascii="Arial" w:eastAsia="Times New Roman" w:hAnsi="Arial" w:cs="Arial"/>
                <w:b/>
                <w:bCs/>
                <w:smallCaps/>
                <w:sz w:val="28"/>
                <w:szCs w:val="28"/>
                <w:lang w:eastAsia="pl-PL"/>
              </w:rPr>
              <w:t xml:space="preserve">DZIAŁANIA WSPÓŁFINANSOWANE Z EFRR </w:t>
            </w:r>
          </w:p>
          <w:p w:rsidR="00750220" w:rsidRPr="00750220" w:rsidRDefault="00750220" w:rsidP="00750220">
            <w:pPr>
              <w:spacing w:before="120" w:after="120"/>
              <w:jc w:val="center"/>
              <w:rPr>
                <w:rFonts w:ascii="Arial" w:eastAsia="Times New Roman" w:hAnsi="Arial" w:cs="Arial"/>
                <w:b/>
                <w:bCs/>
                <w:smallCaps/>
                <w:sz w:val="24"/>
                <w:szCs w:val="24"/>
                <w:lang w:eastAsia="pl-PL"/>
              </w:rPr>
            </w:pPr>
            <w:r w:rsidRPr="00750220">
              <w:rPr>
                <w:rFonts w:ascii="Arial" w:eastAsia="Times New Roman" w:hAnsi="Arial" w:cs="Arial"/>
                <w:b/>
                <w:bCs/>
                <w:smallCaps/>
                <w:sz w:val="24"/>
                <w:szCs w:val="24"/>
                <w:lang w:eastAsia="pl-PL"/>
              </w:rPr>
              <w:t xml:space="preserve">WDRAŻANE PRZEZ DW EFRR </w:t>
            </w:r>
          </w:p>
        </w:tc>
      </w:tr>
      <w:tr w:rsidR="00750220" w:rsidRPr="00750220" w:rsidTr="00770F1B">
        <w:trPr>
          <w:gridBefore w:val="1"/>
          <w:gridAfter w:val="1"/>
          <w:wBefore w:w="34" w:type="dxa"/>
          <w:wAfter w:w="48" w:type="dxa"/>
          <w:trHeight w:val="527"/>
        </w:trPr>
        <w:tc>
          <w:tcPr>
            <w:tcW w:w="14519" w:type="dxa"/>
            <w:gridSpan w:val="12"/>
            <w:tcBorders>
              <w:top w:val="single" w:sz="6" w:space="0" w:color="808080"/>
              <w:left w:val="single" w:sz="8" w:space="0" w:color="808080"/>
              <w:bottom w:val="single" w:sz="6" w:space="0" w:color="808080"/>
              <w:right w:val="single" w:sz="8" w:space="0" w:color="808080"/>
            </w:tcBorders>
            <w:hideMark/>
          </w:tcPr>
          <w:p w:rsidR="00750220" w:rsidRPr="00750220" w:rsidRDefault="00750220" w:rsidP="00750220">
            <w:pPr>
              <w:numPr>
                <w:ilvl w:val="0"/>
                <w:numId w:val="2"/>
              </w:numPr>
              <w:spacing w:before="120" w:after="120"/>
              <w:ind w:left="714" w:hanging="357"/>
              <w:jc w:val="center"/>
              <w:rPr>
                <w:rFonts w:ascii="Arial" w:eastAsia="Times New Roman" w:hAnsi="Arial" w:cs="Arial"/>
                <w:b/>
                <w:bCs/>
                <w:i/>
                <w:smallCaps/>
                <w:lang w:eastAsia="pl-PL"/>
              </w:rPr>
            </w:pPr>
            <w:r w:rsidRPr="00750220">
              <w:rPr>
                <w:rFonts w:ascii="Arial" w:eastAsia="Times New Roman" w:hAnsi="Arial" w:cs="Arial"/>
                <w:b/>
                <w:bCs/>
                <w:smallCaps/>
                <w:sz w:val="28"/>
                <w:szCs w:val="28"/>
                <w:lang w:eastAsia="pl-PL"/>
              </w:rPr>
              <w:t xml:space="preserve">KRYTERIA FORMALNE </w:t>
            </w:r>
            <w:r w:rsidRPr="00750220">
              <w:rPr>
                <w:rFonts w:ascii="Arial" w:eastAsia="Times New Roman" w:hAnsi="Arial" w:cs="Arial"/>
                <w:b/>
                <w:bCs/>
                <w:smallCaps/>
                <w:sz w:val="28"/>
                <w:szCs w:val="28"/>
                <w:u w:val="single"/>
                <w:lang w:eastAsia="pl-PL"/>
              </w:rPr>
              <w:t>DOSTĘPU</w:t>
            </w:r>
            <w:r w:rsidRPr="00750220">
              <w:rPr>
                <w:rFonts w:ascii="Arial" w:eastAsia="Times New Roman" w:hAnsi="Arial" w:cs="Arial"/>
                <w:b/>
                <w:bCs/>
                <w:smallCaps/>
                <w:sz w:val="28"/>
                <w:szCs w:val="28"/>
                <w:u w:val="single"/>
                <w:vertAlign w:val="superscript"/>
                <w:lang w:eastAsia="pl-PL"/>
              </w:rPr>
              <w:footnoteReference w:id="1"/>
            </w:r>
          </w:p>
        </w:tc>
      </w:tr>
      <w:tr w:rsidR="00750220" w:rsidRPr="00750220" w:rsidTr="00770F1B">
        <w:trPr>
          <w:gridBefore w:val="1"/>
          <w:gridAfter w:val="1"/>
          <w:wBefore w:w="34" w:type="dxa"/>
          <w:wAfter w:w="48" w:type="dxa"/>
          <w:trHeight w:val="256"/>
        </w:trPr>
        <w:tc>
          <w:tcPr>
            <w:tcW w:w="606" w:type="dxa"/>
            <w:gridSpan w:val="2"/>
            <w:tcBorders>
              <w:top w:val="single" w:sz="6" w:space="0" w:color="808080"/>
              <w:left w:val="single" w:sz="8" w:space="0" w:color="808080"/>
              <w:bottom w:val="single" w:sz="6" w:space="0" w:color="808080"/>
              <w:right w:val="single" w:sz="6" w:space="0" w:color="808080"/>
            </w:tcBorders>
            <w:shd w:val="clear" w:color="auto" w:fill="FFFF00"/>
            <w:vAlign w:val="center"/>
            <w:hideMark/>
          </w:tcPr>
          <w:p w:rsidR="00750220" w:rsidRPr="00750220" w:rsidRDefault="00750220" w:rsidP="00750220">
            <w:pPr>
              <w:spacing w:after="0"/>
              <w:jc w:val="center"/>
              <w:rPr>
                <w:rFonts w:ascii="Arial" w:eastAsia="Times New Roman" w:hAnsi="Arial" w:cs="Arial"/>
                <w:b/>
                <w:bCs/>
                <w:sz w:val="20"/>
                <w:szCs w:val="20"/>
                <w:lang w:eastAsia="pl-PL"/>
              </w:rPr>
            </w:pPr>
            <w:r w:rsidRPr="00750220">
              <w:rPr>
                <w:rFonts w:ascii="Arial" w:eastAsia="Times New Roman" w:hAnsi="Arial" w:cs="Arial"/>
                <w:b/>
                <w:bCs/>
                <w:sz w:val="20"/>
                <w:szCs w:val="20"/>
                <w:lang w:eastAsia="pl-PL"/>
              </w:rPr>
              <w:t>Lp.</w:t>
            </w:r>
          </w:p>
        </w:tc>
        <w:tc>
          <w:tcPr>
            <w:tcW w:w="3748" w:type="dxa"/>
            <w:gridSpan w:val="3"/>
            <w:tcBorders>
              <w:top w:val="single" w:sz="6" w:space="0" w:color="808080"/>
              <w:left w:val="single" w:sz="6" w:space="0" w:color="808080"/>
              <w:bottom w:val="single" w:sz="6" w:space="0" w:color="808080"/>
              <w:right w:val="single" w:sz="6" w:space="0" w:color="808080"/>
            </w:tcBorders>
            <w:shd w:val="clear" w:color="auto" w:fill="FFFF00"/>
            <w:vAlign w:val="center"/>
            <w:hideMark/>
          </w:tcPr>
          <w:p w:rsidR="00750220" w:rsidRPr="00750220" w:rsidRDefault="00750220" w:rsidP="00750220">
            <w:pPr>
              <w:spacing w:after="0"/>
              <w:jc w:val="center"/>
              <w:rPr>
                <w:rFonts w:ascii="Arial" w:eastAsia="Times New Roman" w:hAnsi="Arial" w:cs="Arial"/>
                <w:b/>
                <w:bCs/>
                <w:sz w:val="20"/>
                <w:szCs w:val="20"/>
                <w:lang w:eastAsia="pl-PL"/>
              </w:rPr>
            </w:pPr>
            <w:r w:rsidRPr="00750220">
              <w:rPr>
                <w:rFonts w:ascii="Arial" w:eastAsia="Times New Roman" w:hAnsi="Arial" w:cs="Arial"/>
                <w:b/>
                <w:bCs/>
                <w:sz w:val="20"/>
                <w:szCs w:val="20"/>
                <w:lang w:eastAsia="pl-PL"/>
              </w:rPr>
              <w:t>Nazwa kryterium</w:t>
            </w:r>
          </w:p>
        </w:tc>
        <w:tc>
          <w:tcPr>
            <w:tcW w:w="5252" w:type="dxa"/>
            <w:gridSpan w:val="4"/>
            <w:tcBorders>
              <w:top w:val="single" w:sz="6" w:space="0" w:color="808080"/>
              <w:left w:val="single" w:sz="6" w:space="0" w:color="808080"/>
              <w:bottom w:val="single" w:sz="6" w:space="0" w:color="808080"/>
              <w:right w:val="single" w:sz="6" w:space="0" w:color="808080"/>
            </w:tcBorders>
            <w:shd w:val="clear" w:color="auto" w:fill="FFFF00"/>
            <w:vAlign w:val="center"/>
          </w:tcPr>
          <w:p w:rsidR="00750220" w:rsidRPr="00750220" w:rsidRDefault="00750220" w:rsidP="00750220">
            <w:pPr>
              <w:spacing w:after="0"/>
              <w:jc w:val="center"/>
              <w:rPr>
                <w:rFonts w:ascii="Arial" w:eastAsia="Times New Roman" w:hAnsi="Arial" w:cs="Arial"/>
                <w:b/>
                <w:sz w:val="20"/>
                <w:szCs w:val="20"/>
                <w:lang w:eastAsia="pl-PL"/>
              </w:rPr>
            </w:pPr>
            <w:r w:rsidRPr="00750220">
              <w:rPr>
                <w:rFonts w:ascii="Arial" w:eastAsia="Times New Roman" w:hAnsi="Arial" w:cs="Arial"/>
                <w:b/>
                <w:sz w:val="20"/>
                <w:szCs w:val="20"/>
                <w:lang w:eastAsia="pl-PL"/>
              </w:rPr>
              <w:t>Definicja kryterium</w:t>
            </w:r>
            <w:r w:rsidRPr="00750220">
              <w:rPr>
                <w:rFonts w:ascii="Arial" w:eastAsia="Times New Roman" w:hAnsi="Arial" w:cs="Arial"/>
                <w:b/>
                <w:sz w:val="20"/>
                <w:szCs w:val="20"/>
                <w:vertAlign w:val="superscript"/>
                <w:lang w:eastAsia="pl-PL"/>
              </w:rPr>
              <w:footnoteReference w:id="2"/>
            </w:r>
          </w:p>
        </w:tc>
        <w:tc>
          <w:tcPr>
            <w:tcW w:w="4913" w:type="dxa"/>
            <w:gridSpan w:val="3"/>
            <w:tcBorders>
              <w:top w:val="single" w:sz="6" w:space="0" w:color="808080"/>
              <w:left w:val="single" w:sz="6" w:space="0" w:color="808080"/>
              <w:bottom w:val="single" w:sz="6" w:space="0" w:color="808080"/>
              <w:right w:val="single" w:sz="8" w:space="0" w:color="808080"/>
            </w:tcBorders>
            <w:shd w:val="clear" w:color="auto" w:fill="FFFF00"/>
            <w:vAlign w:val="center"/>
            <w:hideMark/>
          </w:tcPr>
          <w:p w:rsidR="00750220" w:rsidRPr="00750220" w:rsidRDefault="00750220" w:rsidP="00750220">
            <w:pPr>
              <w:spacing w:after="0"/>
              <w:jc w:val="center"/>
              <w:rPr>
                <w:rFonts w:ascii="Arial" w:eastAsia="Times New Roman" w:hAnsi="Arial" w:cs="Arial"/>
                <w:b/>
                <w:sz w:val="20"/>
                <w:szCs w:val="20"/>
                <w:lang w:eastAsia="pl-PL"/>
              </w:rPr>
            </w:pPr>
            <w:r w:rsidRPr="00750220">
              <w:rPr>
                <w:rFonts w:ascii="Arial" w:eastAsia="Times New Roman" w:hAnsi="Arial" w:cs="Arial"/>
                <w:b/>
                <w:sz w:val="20"/>
                <w:szCs w:val="20"/>
                <w:lang w:eastAsia="pl-PL"/>
              </w:rPr>
              <w:t>Opis znaczenia kryterium</w:t>
            </w:r>
          </w:p>
        </w:tc>
      </w:tr>
      <w:tr w:rsidR="00750220" w:rsidRPr="00750220" w:rsidTr="00770F1B">
        <w:trPr>
          <w:gridBefore w:val="1"/>
          <w:gridAfter w:val="1"/>
          <w:wBefore w:w="34" w:type="dxa"/>
          <w:wAfter w:w="48" w:type="dxa"/>
          <w:trHeight w:val="755"/>
        </w:trPr>
        <w:tc>
          <w:tcPr>
            <w:tcW w:w="606" w:type="dxa"/>
            <w:gridSpan w:val="2"/>
            <w:tcBorders>
              <w:top w:val="single" w:sz="6" w:space="0" w:color="808080"/>
              <w:left w:val="single" w:sz="8" w:space="0" w:color="808080"/>
              <w:bottom w:val="single" w:sz="6" w:space="0" w:color="808080"/>
              <w:right w:val="single" w:sz="6" w:space="0" w:color="808080"/>
            </w:tcBorders>
            <w:hideMark/>
          </w:tcPr>
          <w:p w:rsidR="00750220" w:rsidRPr="00750220" w:rsidRDefault="00750220" w:rsidP="00750220">
            <w:pPr>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1.</w:t>
            </w:r>
          </w:p>
        </w:tc>
        <w:tc>
          <w:tcPr>
            <w:tcW w:w="3748" w:type="dxa"/>
            <w:gridSpan w:val="3"/>
            <w:tcBorders>
              <w:top w:val="single" w:sz="6" w:space="0" w:color="808080"/>
              <w:left w:val="single" w:sz="6" w:space="0" w:color="808080"/>
              <w:bottom w:val="single" w:sz="6" w:space="0" w:color="808080"/>
              <w:right w:val="single" w:sz="6" w:space="0" w:color="808080"/>
            </w:tcBorders>
            <w:hideMark/>
          </w:tcPr>
          <w:p w:rsidR="00750220" w:rsidRPr="00750220" w:rsidRDefault="00750220" w:rsidP="00750220">
            <w:pPr>
              <w:spacing w:after="0"/>
              <w:contextualSpacing/>
              <w:jc w:val="both"/>
              <w:rPr>
                <w:rFonts w:ascii="Arial" w:eastAsia="Calibri" w:hAnsi="Arial" w:cs="Arial"/>
                <w:b/>
                <w:sz w:val="18"/>
                <w:szCs w:val="18"/>
              </w:rPr>
            </w:pPr>
            <w:r w:rsidRPr="00750220">
              <w:rPr>
                <w:rFonts w:ascii="Arial" w:eastAsia="Calibri" w:hAnsi="Arial" w:cs="Arial"/>
                <w:b/>
                <w:sz w:val="18"/>
                <w:szCs w:val="18"/>
              </w:rPr>
              <w:t xml:space="preserve">Termin złożenia wniosku jest zgodny z </w:t>
            </w:r>
            <w:r w:rsidRPr="00750220">
              <w:rPr>
                <w:rFonts w:ascii="Arial" w:eastAsia="SimSun" w:hAnsi="Arial" w:cs="Arial"/>
                <w:b/>
                <w:kern w:val="1"/>
                <w:sz w:val="18"/>
                <w:szCs w:val="18"/>
                <w:lang w:eastAsia="hi-IN" w:bidi="hi-IN"/>
              </w:rPr>
              <w:t>terminem określonym w ogłoszeniu o naborze</w:t>
            </w:r>
          </w:p>
        </w:tc>
        <w:tc>
          <w:tcPr>
            <w:tcW w:w="5252" w:type="dxa"/>
            <w:gridSpan w:val="4"/>
            <w:tcBorders>
              <w:top w:val="single" w:sz="6" w:space="0" w:color="808080"/>
              <w:left w:val="single" w:sz="6" w:space="0" w:color="808080"/>
              <w:bottom w:val="single" w:sz="6" w:space="0" w:color="808080"/>
              <w:right w:val="single" w:sz="6" w:space="0" w:color="808080"/>
            </w:tcBorders>
            <w:hideMark/>
          </w:tcPr>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Ocena spełnienia kryterium będzie polegała na przyznaniu wartości logicznych „TAK”, „NIE”. </w:t>
            </w:r>
          </w:p>
          <w:p w:rsidR="00750220" w:rsidRPr="00750220" w:rsidRDefault="00750220" w:rsidP="00750220">
            <w:pPr>
              <w:spacing w:after="120"/>
              <w:jc w:val="both"/>
              <w:rPr>
                <w:rFonts w:ascii="Arial" w:eastAsia="Times New Roman" w:hAnsi="Arial" w:cs="Arial"/>
                <w:color w:val="FF0000"/>
                <w:sz w:val="18"/>
                <w:szCs w:val="18"/>
                <w:lang w:eastAsia="pl-PL"/>
              </w:rPr>
            </w:pPr>
            <w:r w:rsidRPr="00750220">
              <w:rPr>
                <w:rFonts w:ascii="Arial" w:eastAsia="Times New Roman" w:hAnsi="Arial" w:cs="Arial"/>
                <w:sz w:val="18"/>
                <w:szCs w:val="18"/>
                <w:lang w:eastAsia="pl-PL"/>
              </w:rPr>
              <w:t>Kryterium zostanie zweryfikowane na podstawie daty wpływu wniosku do właściwej instytucji (data wpływu w systemie teleinformatycznym).</w:t>
            </w:r>
          </w:p>
        </w:tc>
        <w:tc>
          <w:tcPr>
            <w:tcW w:w="4913" w:type="dxa"/>
            <w:gridSpan w:val="3"/>
            <w:tcBorders>
              <w:top w:val="single" w:sz="6" w:space="0" w:color="808080"/>
              <w:left w:val="single" w:sz="6" w:space="0" w:color="808080"/>
              <w:bottom w:val="single" w:sz="6" w:space="0" w:color="808080"/>
              <w:right w:val="single" w:sz="8" w:space="0" w:color="808080"/>
            </w:tcBorders>
          </w:tcPr>
          <w:p w:rsidR="00750220" w:rsidRPr="00750220" w:rsidRDefault="00750220" w:rsidP="0075022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obligatoryjne – spełnienie kryterium jest niezbędne do przyznania dofinansowania.</w:t>
            </w:r>
          </w:p>
          <w:p w:rsidR="00750220" w:rsidRPr="00750220" w:rsidRDefault="00750220" w:rsidP="00750220">
            <w:pPr>
              <w:spacing w:after="0"/>
              <w:jc w:val="both"/>
              <w:rPr>
                <w:rFonts w:ascii="Arial" w:eastAsia="Times New Roman" w:hAnsi="Arial" w:cs="Arial"/>
                <w:sz w:val="18"/>
                <w:szCs w:val="18"/>
                <w:lang w:eastAsia="pl-PL"/>
              </w:rPr>
            </w:pPr>
          </w:p>
        </w:tc>
      </w:tr>
      <w:tr w:rsidR="00750220" w:rsidRPr="00750220" w:rsidTr="00770F1B">
        <w:trPr>
          <w:gridBefore w:val="1"/>
          <w:gridAfter w:val="1"/>
          <w:wBefore w:w="34" w:type="dxa"/>
          <w:wAfter w:w="48" w:type="dxa"/>
          <w:trHeight w:val="561"/>
        </w:trPr>
        <w:tc>
          <w:tcPr>
            <w:tcW w:w="606" w:type="dxa"/>
            <w:gridSpan w:val="2"/>
            <w:tcBorders>
              <w:top w:val="single" w:sz="6" w:space="0" w:color="808080"/>
              <w:left w:val="single" w:sz="8" w:space="0" w:color="808080"/>
              <w:bottom w:val="single" w:sz="6" w:space="0" w:color="808080"/>
              <w:right w:val="single" w:sz="6" w:space="0" w:color="808080"/>
            </w:tcBorders>
            <w:hideMark/>
          </w:tcPr>
          <w:p w:rsidR="00750220" w:rsidRPr="00750220" w:rsidRDefault="00750220" w:rsidP="00750220">
            <w:pPr>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2.</w:t>
            </w:r>
          </w:p>
        </w:tc>
        <w:tc>
          <w:tcPr>
            <w:tcW w:w="3748" w:type="dxa"/>
            <w:gridSpan w:val="3"/>
            <w:tcBorders>
              <w:top w:val="single" w:sz="6" w:space="0" w:color="808080"/>
              <w:left w:val="single" w:sz="6" w:space="0" w:color="808080"/>
              <w:bottom w:val="single" w:sz="6" w:space="0" w:color="808080"/>
              <w:right w:val="single" w:sz="6" w:space="0" w:color="808080"/>
            </w:tcBorders>
            <w:hideMark/>
          </w:tcPr>
          <w:p w:rsidR="00750220" w:rsidRPr="00750220" w:rsidRDefault="00750220" w:rsidP="00750220">
            <w:pPr>
              <w:widowControl w:val="0"/>
              <w:suppressLineNumbers/>
              <w:suppressAutoHyphens/>
              <w:spacing w:after="0"/>
              <w:jc w:val="both"/>
              <w:rPr>
                <w:rFonts w:ascii="Arial" w:eastAsia="SimSun" w:hAnsi="Arial" w:cs="Arial"/>
                <w:b/>
                <w:kern w:val="1"/>
                <w:sz w:val="18"/>
                <w:szCs w:val="18"/>
                <w:lang w:eastAsia="hi-IN" w:bidi="hi-IN"/>
              </w:rPr>
            </w:pPr>
            <w:r w:rsidRPr="00750220">
              <w:rPr>
                <w:rFonts w:ascii="Arial" w:eastAsia="SimSun" w:hAnsi="Arial" w:cs="Arial"/>
                <w:b/>
                <w:kern w:val="1"/>
                <w:sz w:val="18"/>
                <w:szCs w:val="18"/>
                <w:lang w:eastAsia="hi-IN" w:bidi="hi-IN"/>
              </w:rPr>
              <w:t>Wnioskodawca jest uprawniony do aplikowania w ramach danego naboru wniosków</w:t>
            </w:r>
          </w:p>
        </w:tc>
        <w:tc>
          <w:tcPr>
            <w:tcW w:w="5252" w:type="dxa"/>
            <w:gridSpan w:val="4"/>
            <w:tcBorders>
              <w:top w:val="single" w:sz="6" w:space="0" w:color="808080"/>
              <w:left w:val="single" w:sz="6" w:space="0" w:color="808080"/>
              <w:bottom w:val="single" w:sz="6" w:space="0" w:color="808080"/>
              <w:right w:val="single" w:sz="6" w:space="0" w:color="808080"/>
            </w:tcBorders>
            <w:hideMark/>
          </w:tcPr>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w:t>
            </w:r>
          </w:p>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W kryterium weryfikowana będzie zgodność statusu wnioskodawcy z typami potencjalnych beneficjentów </w:t>
            </w:r>
            <w:r w:rsidRPr="00750220">
              <w:rPr>
                <w:rFonts w:ascii="Arial" w:eastAsia="Times New Roman" w:hAnsi="Arial" w:cs="Arial"/>
                <w:sz w:val="18"/>
                <w:szCs w:val="18"/>
                <w:lang w:eastAsia="pl-PL"/>
              </w:rPr>
              <w:lastRenderedPageBreak/>
              <w:t>określonych w "Szczegółowym opisie osi priorytetowych RPO WL 2014-2020" lub w Regulaminie konkursu.</w:t>
            </w:r>
          </w:p>
          <w:p w:rsidR="00750220" w:rsidRPr="00750220" w:rsidRDefault="00750220" w:rsidP="00750220">
            <w:pPr>
              <w:spacing w:after="120"/>
              <w:jc w:val="both"/>
              <w:rPr>
                <w:rFonts w:ascii="Arial" w:eastAsia="Times New Roman" w:hAnsi="Arial" w:cs="Arial"/>
                <w:color w:val="FF0000"/>
                <w:sz w:val="18"/>
                <w:szCs w:val="18"/>
                <w:lang w:eastAsia="pl-PL"/>
              </w:rPr>
            </w:pPr>
            <w:r w:rsidRPr="00750220">
              <w:rPr>
                <w:rFonts w:ascii="Arial" w:eastAsia="Times New Roman" w:hAnsi="Arial" w:cs="Arial"/>
                <w:sz w:val="18"/>
                <w:szCs w:val="18"/>
                <w:lang w:eastAsia="pl-PL"/>
              </w:rPr>
              <w:t xml:space="preserve">Kryterium zostanie zweryfikowane na podstawie zapisów we wniosku o dofinansowanie projektu i dokumentów potwierdzających status wnioskodawcy. </w:t>
            </w:r>
          </w:p>
        </w:tc>
        <w:tc>
          <w:tcPr>
            <w:tcW w:w="4913" w:type="dxa"/>
            <w:gridSpan w:val="3"/>
            <w:tcBorders>
              <w:top w:val="single" w:sz="6" w:space="0" w:color="808080"/>
              <w:left w:val="single" w:sz="6" w:space="0" w:color="808080"/>
              <w:bottom w:val="single" w:sz="6" w:space="0" w:color="808080"/>
              <w:right w:val="single" w:sz="8" w:space="0" w:color="808080"/>
            </w:tcBorders>
          </w:tcPr>
          <w:p w:rsidR="00750220" w:rsidRPr="00750220" w:rsidRDefault="00750220" w:rsidP="0075022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Kryterium obligatoryjne – spełnienie kryterium jest niezbędne do przyznania dofinansowania.</w:t>
            </w:r>
          </w:p>
          <w:p w:rsidR="00750220" w:rsidRPr="00750220" w:rsidRDefault="00750220" w:rsidP="00750220">
            <w:pPr>
              <w:spacing w:after="0"/>
              <w:jc w:val="both"/>
              <w:rPr>
                <w:rFonts w:ascii="Arial" w:eastAsia="Times New Roman" w:hAnsi="Arial" w:cs="Arial"/>
                <w:sz w:val="18"/>
                <w:szCs w:val="18"/>
                <w:lang w:eastAsia="pl-PL"/>
              </w:rPr>
            </w:pPr>
          </w:p>
        </w:tc>
      </w:tr>
      <w:tr w:rsidR="00750220" w:rsidRPr="00750220" w:rsidTr="00770F1B">
        <w:trPr>
          <w:gridBefore w:val="1"/>
          <w:gridAfter w:val="1"/>
          <w:wBefore w:w="34" w:type="dxa"/>
          <w:wAfter w:w="48" w:type="dxa"/>
          <w:trHeight w:val="61"/>
        </w:trPr>
        <w:tc>
          <w:tcPr>
            <w:tcW w:w="606" w:type="dxa"/>
            <w:gridSpan w:val="2"/>
            <w:tcBorders>
              <w:top w:val="single" w:sz="6" w:space="0" w:color="808080"/>
              <w:left w:val="single" w:sz="8" w:space="0" w:color="808080"/>
              <w:bottom w:val="single" w:sz="6" w:space="0" w:color="808080"/>
              <w:right w:val="single" w:sz="6" w:space="0" w:color="808080"/>
            </w:tcBorders>
            <w:hideMark/>
          </w:tcPr>
          <w:p w:rsidR="00750220" w:rsidRPr="00750220" w:rsidRDefault="00750220" w:rsidP="00750220">
            <w:pPr>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lastRenderedPageBreak/>
              <w:t>3.</w:t>
            </w:r>
          </w:p>
        </w:tc>
        <w:tc>
          <w:tcPr>
            <w:tcW w:w="3748" w:type="dxa"/>
            <w:gridSpan w:val="3"/>
            <w:tcBorders>
              <w:top w:val="single" w:sz="6" w:space="0" w:color="808080"/>
              <w:left w:val="single" w:sz="6" w:space="0" w:color="808080"/>
              <w:bottom w:val="single" w:sz="6" w:space="0" w:color="808080"/>
              <w:right w:val="single" w:sz="6" w:space="0" w:color="808080"/>
            </w:tcBorders>
            <w:hideMark/>
          </w:tcPr>
          <w:p w:rsidR="00750220" w:rsidRPr="00750220" w:rsidRDefault="00750220" w:rsidP="00750220">
            <w:pPr>
              <w:widowControl w:val="0"/>
              <w:suppressLineNumbers/>
              <w:suppressAutoHyphens/>
              <w:spacing w:after="0"/>
              <w:jc w:val="both"/>
              <w:rPr>
                <w:rFonts w:ascii="Arial" w:eastAsia="SimSun" w:hAnsi="Arial" w:cs="Arial"/>
                <w:b/>
                <w:kern w:val="1"/>
                <w:sz w:val="18"/>
                <w:szCs w:val="18"/>
                <w:lang w:eastAsia="hi-IN" w:bidi="hi-IN"/>
              </w:rPr>
            </w:pPr>
            <w:r w:rsidRPr="00750220">
              <w:rPr>
                <w:rFonts w:ascii="Arial" w:eastAsia="SimSun" w:hAnsi="Arial" w:cs="Arial"/>
                <w:b/>
                <w:kern w:val="1"/>
                <w:sz w:val="18"/>
                <w:szCs w:val="18"/>
                <w:lang w:eastAsia="hi-IN" w:bidi="hi-IN"/>
              </w:rPr>
              <w:t>Każdy z partnerów, o ile dotyczy, jest uprawniony do aplikowania w ramach danego naboru wniosków</w:t>
            </w:r>
          </w:p>
        </w:tc>
        <w:tc>
          <w:tcPr>
            <w:tcW w:w="5252" w:type="dxa"/>
            <w:gridSpan w:val="4"/>
            <w:tcBorders>
              <w:top w:val="single" w:sz="6" w:space="0" w:color="808080"/>
              <w:left w:val="single" w:sz="6" w:space="0" w:color="808080"/>
              <w:bottom w:val="single" w:sz="6" w:space="0" w:color="808080"/>
              <w:right w:val="single" w:sz="6" w:space="0" w:color="808080"/>
            </w:tcBorders>
            <w:hideMark/>
          </w:tcPr>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w:t>
            </w:r>
          </w:p>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W kryterium weryfikowana będzie zgodność statusu partnera projektu z typami potencjalnych beneficjentów określonych w "Szczegółowym opisie osi priorytetowych RPO WL 2014-2020" lub w Regulaminie konkursu.</w:t>
            </w:r>
          </w:p>
          <w:p w:rsidR="00750220" w:rsidRPr="00750220" w:rsidRDefault="00750220" w:rsidP="00750220">
            <w:pPr>
              <w:spacing w:after="120"/>
              <w:jc w:val="both"/>
              <w:rPr>
                <w:rFonts w:ascii="Arial" w:eastAsia="Times New Roman" w:hAnsi="Arial" w:cs="Arial"/>
                <w:color w:val="FF0000"/>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 i dokumentów potwierdzających status partnera.</w:t>
            </w:r>
          </w:p>
        </w:tc>
        <w:tc>
          <w:tcPr>
            <w:tcW w:w="4913" w:type="dxa"/>
            <w:gridSpan w:val="3"/>
            <w:tcBorders>
              <w:top w:val="single" w:sz="6" w:space="0" w:color="808080"/>
              <w:left w:val="single" w:sz="6" w:space="0" w:color="808080"/>
              <w:bottom w:val="single" w:sz="6" w:space="0" w:color="808080"/>
              <w:right w:val="single" w:sz="8" w:space="0" w:color="808080"/>
            </w:tcBorders>
            <w:hideMark/>
          </w:tcPr>
          <w:p w:rsidR="00750220" w:rsidRPr="00750220" w:rsidRDefault="00750220" w:rsidP="0075022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obligatoryjne – spełnienie kryterium jest niezbędne do przyznania dofinansowania.</w:t>
            </w:r>
          </w:p>
        </w:tc>
      </w:tr>
      <w:tr w:rsidR="00750220" w:rsidRPr="00750220" w:rsidTr="00770F1B">
        <w:trPr>
          <w:gridBefore w:val="1"/>
          <w:gridAfter w:val="1"/>
          <w:wBefore w:w="34" w:type="dxa"/>
          <w:wAfter w:w="48" w:type="dxa"/>
          <w:trHeight w:val="61"/>
        </w:trPr>
        <w:tc>
          <w:tcPr>
            <w:tcW w:w="606" w:type="dxa"/>
            <w:gridSpan w:val="2"/>
            <w:tcBorders>
              <w:top w:val="single" w:sz="6" w:space="0" w:color="808080"/>
              <w:left w:val="single" w:sz="8" w:space="0" w:color="808080"/>
              <w:bottom w:val="single" w:sz="6" w:space="0" w:color="808080"/>
              <w:right w:val="single" w:sz="6" w:space="0" w:color="808080"/>
            </w:tcBorders>
            <w:hideMark/>
          </w:tcPr>
          <w:p w:rsidR="00750220" w:rsidRPr="00750220" w:rsidRDefault="00750220" w:rsidP="00750220">
            <w:pPr>
              <w:tabs>
                <w:tab w:val="left" w:pos="165"/>
              </w:tabs>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4.</w:t>
            </w:r>
          </w:p>
        </w:tc>
        <w:tc>
          <w:tcPr>
            <w:tcW w:w="3748" w:type="dxa"/>
            <w:gridSpan w:val="3"/>
            <w:tcBorders>
              <w:top w:val="single" w:sz="6" w:space="0" w:color="808080"/>
              <w:left w:val="single" w:sz="6" w:space="0" w:color="808080"/>
              <w:bottom w:val="single" w:sz="6" w:space="0" w:color="808080"/>
              <w:right w:val="single" w:sz="6" w:space="0" w:color="808080"/>
            </w:tcBorders>
            <w:hideMark/>
          </w:tcPr>
          <w:p w:rsidR="00750220" w:rsidRPr="00750220" w:rsidRDefault="00750220" w:rsidP="00750220">
            <w:pPr>
              <w:widowControl w:val="0"/>
              <w:suppressLineNumbers/>
              <w:suppressAutoHyphens/>
              <w:spacing w:after="0"/>
              <w:jc w:val="both"/>
              <w:rPr>
                <w:rFonts w:ascii="Arial" w:eastAsia="SimSun" w:hAnsi="Arial" w:cs="Arial"/>
                <w:b/>
                <w:kern w:val="1"/>
                <w:sz w:val="18"/>
                <w:szCs w:val="18"/>
                <w:lang w:eastAsia="hi-IN" w:bidi="hi-IN"/>
              </w:rPr>
            </w:pPr>
            <w:r w:rsidRPr="00750220">
              <w:rPr>
                <w:rFonts w:ascii="Arial" w:eastAsia="SimSun" w:hAnsi="Arial" w:cs="Arial"/>
                <w:b/>
                <w:kern w:val="1"/>
                <w:sz w:val="18"/>
                <w:szCs w:val="18"/>
                <w:lang w:eastAsia="hi-IN" w:bidi="hi-IN"/>
              </w:rPr>
              <w:t xml:space="preserve">Wnioskodawca ani żaden z partnerów nie zostali wykluczeni z możliwości ubiegania się o wsparcie z funduszy strukturalnych w trybie określonym w przepisach o finansach publicznych i/lub wobec wnioskodawcy ani żadnego z partnerów nie orzeczono zakazu dostępu do środków funduszy europejskich na podstawie ustawy o skutkach powierzenia wykonywania pracy cudzoziemcom przebywającym wbrew przepisom na terytorium Rzeczpospolitej </w:t>
            </w:r>
            <w:r w:rsidRPr="00750220">
              <w:rPr>
                <w:rFonts w:ascii="Arial" w:eastAsia="SimSun" w:hAnsi="Arial" w:cs="Arial"/>
                <w:b/>
                <w:kern w:val="1"/>
                <w:sz w:val="18"/>
                <w:szCs w:val="18"/>
                <w:lang w:eastAsia="hi-IN" w:bidi="hi-IN"/>
              </w:rPr>
              <w:lastRenderedPageBreak/>
              <w:t>Polskiej i/lub ustawy o odpowiedzialności podmiotów zbiorowych za czyny zabronione pod groźbą kary</w:t>
            </w:r>
          </w:p>
        </w:tc>
        <w:tc>
          <w:tcPr>
            <w:tcW w:w="5252" w:type="dxa"/>
            <w:gridSpan w:val="4"/>
            <w:tcBorders>
              <w:top w:val="single" w:sz="6" w:space="0" w:color="808080"/>
              <w:left w:val="single" w:sz="6" w:space="0" w:color="808080"/>
              <w:bottom w:val="single" w:sz="6" w:space="0" w:color="808080"/>
              <w:right w:val="single" w:sz="6" w:space="0" w:color="808080"/>
            </w:tcBorders>
            <w:hideMark/>
          </w:tcPr>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Kryterium zerojedynkowe.</w:t>
            </w:r>
          </w:p>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Ocena spełnienia kryterium będzie polegała na przyznaniu wartości logicznych „TAK”, „NIE”. </w:t>
            </w:r>
          </w:p>
          <w:p w:rsidR="00750220" w:rsidRPr="00750220" w:rsidRDefault="00750220" w:rsidP="00750220">
            <w:pPr>
              <w:spacing w:after="120"/>
              <w:jc w:val="both"/>
              <w:rPr>
                <w:rFonts w:ascii="Arial" w:eastAsia="Calibri" w:hAnsi="Arial" w:cs="Arial"/>
                <w:sz w:val="18"/>
                <w:szCs w:val="18"/>
              </w:rPr>
            </w:pPr>
            <w:r w:rsidRPr="00750220">
              <w:rPr>
                <w:rFonts w:ascii="Arial" w:eastAsia="Times New Roman" w:hAnsi="Arial" w:cs="Arial"/>
                <w:sz w:val="18"/>
                <w:szCs w:val="18"/>
                <w:lang w:eastAsia="pl-PL"/>
              </w:rPr>
              <w:t xml:space="preserve">W tym kryterium mowa jest o wykluczeniu, </w:t>
            </w:r>
            <w:r w:rsidRPr="00750220">
              <w:rPr>
                <w:rFonts w:ascii="Arial" w:eastAsia="Calibri" w:hAnsi="Arial" w:cs="Arial"/>
                <w:sz w:val="18"/>
                <w:szCs w:val="18"/>
              </w:rPr>
              <w:t xml:space="preserve">na podstawie art. 207 ust. 4 ustawy o finansach publicznych, art. 12 ust. 1 pkt. 1 ustawy o skutkach powierzenia wykonywania pracy cudzoziemcom przebywającym wbrew przepisom na terenie RP, art. 9 ust. 1 pkt. 2a ustawy o odpowiedzialności podmiotów zbiorowych za czyny zabronione pod groźbą kary. </w:t>
            </w:r>
          </w:p>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Kryterium zostanie zweryfikowane na podstawie oświadczenia </w:t>
            </w:r>
            <w:r w:rsidRPr="00750220">
              <w:rPr>
                <w:rFonts w:ascii="Arial" w:eastAsia="Times New Roman" w:hAnsi="Arial" w:cs="Arial"/>
                <w:sz w:val="18"/>
                <w:szCs w:val="18"/>
                <w:lang w:eastAsia="pl-PL"/>
              </w:rPr>
              <w:lastRenderedPageBreak/>
              <w:t>wnioskodawcy/partnera projektu zawartego we wniosku o dofinansowanie projektu oraz na podstawie informacji pisemnej z Ministerstwa Finansów (w odniesieniu do możliwości wykluczenia</w:t>
            </w:r>
            <w:r w:rsidRPr="00750220">
              <w:rPr>
                <w:rFonts w:ascii="Arial" w:eastAsia="SimSun" w:hAnsi="Arial" w:cs="Arial"/>
                <w:b/>
                <w:i/>
                <w:kern w:val="1"/>
                <w:sz w:val="18"/>
                <w:szCs w:val="18"/>
                <w:lang w:eastAsia="hi-IN" w:bidi="hi-IN"/>
              </w:rPr>
              <w:t xml:space="preserve"> </w:t>
            </w:r>
            <w:r w:rsidRPr="00750220">
              <w:rPr>
                <w:rFonts w:ascii="Arial" w:eastAsia="Times New Roman" w:hAnsi="Arial" w:cs="Arial"/>
                <w:sz w:val="18"/>
                <w:szCs w:val="18"/>
                <w:lang w:eastAsia="pl-PL"/>
              </w:rPr>
              <w:t xml:space="preserve">z możliwości ubiegania się o wsparcie z funduszy strukturalnych w trybie określonym w przepisach o finansach publicznych). </w:t>
            </w:r>
          </w:p>
        </w:tc>
        <w:tc>
          <w:tcPr>
            <w:tcW w:w="4913" w:type="dxa"/>
            <w:gridSpan w:val="3"/>
            <w:tcBorders>
              <w:top w:val="single" w:sz="6" w:space="0" w:color="808080"/>
              <w:left w:val="single" w:sz="6" w:space="0" w:color="808080"/>
              <w:bottom w:val="single" w:sz="6" w:space="0" w:color="808080"/>
              <w:right w:val="single" w:sz="8" w:space="0" w:color="808080"/>
            </w:tcBorders>
            <w:hideMark/>
          </w:tcPr>
          <w:p w:rsidR="00750220" w:rsidRPr="00750220" w:rsidRDefault="00750220" w:rsidP="0075022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Kryterium obligatoryjne – spełnienie kryterium jest niezbędne do przyznania dofinansowania.</w:t>
            </w:r>
          </w:p>
        </w:tc>
      </w:tr>
      <w:tr w:rsidR="00750220" w:rsidRPr="00750220" w:rsidTr="00770F1B">
        <w:trPr>
          <w:gridBefore w:val="1"/>
          <w:gridAfter w:val="1"/>
          <w:wBefore w:w="34" w:type="dxa"/>
          <w:wAfter w:w="48" w:type="dxa"/>
          <w:trHeight w:val="61"/>
        </w:trPr>
        <w:tc>
          <w:tcPr>
            <w:tcW w:w="606" w:type="dxa"/>
            <w:gridSpan w:val="2"/>
            <w:tcBorders>
              <w:top w:val="single" w:sz="6" w:space="0" w:color="808080"/>
              <w:left w:val="single" w:sz="8" w:space="0" w:color="808080"/>
              <w:bottom w:val="single" w:sz="6" w:space="0" w:color="808080"/>
              <w:right w:val="single" w:sz="6" w:space="0" w:color="808080"/>
            </w:tcBorders>
          </w:tcPr>
          <w:p w:rsidR="00750220" w:rsidRPr="00750220" w:rsidRDefault="00750220" w:rsidP="00750220">
            <w:pPr>
              <w:tabs>
                <w:tab w:val="left" w:pos="165"/>
              </w:tabs>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lastRenderedPageBreak/>
              <w:t>5.</w:t>
            </w:r>
          </w:p>
        </w:tc>
        <w:tc>
          <w:tcPr>
            <w:tcW w:w="3748" w:type="dxa"/>
            <w:gridSpan w:val="3"/>
            <w:tcBorders>
              <w:top w:val="single" w:sz="6" w:space="0" w:color="808080"/>
              <w:left w:val="single" w:sz="6" w:space="0" w:color="808080"/>
              <w:bottom w:val="single" w:sz="6" w:space="0" w:color="808080"/>
              <w:right w:val="single" w:sz="6" w:space="0" w:color="808080"/>
            </w:tcBorders>
          </w:tcPr>
          <w:p w:rsidR="00750220" w:rsidRPr="00750220" w:rsidRDefault="00750220" w:rsidP="00750220">
            <w:pPr>
              <w:widowControl w:val="0"/>
              <w:suppressLineNumbers/>
              <w:suppressAutoHyphens/>
              <w:spacing w:after="0"/>
              <w:jc w:val="both"/>
              <w:rPr>
                <w:rFonts w:ascii="Arial" w:eastAsia="SimSun" w:hAnsi="Arial" w:cs="Arial"/>
                <w:b/>
                <w:kern w:val="1"/>
                <w:sz w:val="18"/>
                <w:szCs w:val="18"/>
                <w:lang w:eastAsia="hi-IN" w:bidi="hi-IN"/>
              </w:rPr>
            </w:pPr>
            <w:r w:rsidRPr="00750220">
              <w:rPr>
                <w:rFonts w:ascii="Arial" w:eastAsia="SimSun" w:hAnsi="Arial" w:cs="Arial"/>
                <w:b/>
                <w:kern w:val="1"/>
                <w:sz w:val="18"/>
                <w:szCs w:val="18"/>
                <w:lang w:eastAsia="hi-IN" w:bidi="hi-IN"/>
              </w:rPr>
              <w:t>Projekt został złożony w odpowiedzi na właściwy ogłoszony konkurs</w:t>
            </w:r>
          </w:p>
        </w:tc>
        <w:tc>
          <w:tcPr>
            <w:tcW w:w="5252" w:type="dxa"/>
            <w:gridSpan w:val="4"/>
            <w:tcBorders>
              <w:top w:val="single" w:sz="6" w:space="0" w:color="808080"/>
              <w:left w:val="single" w:sz="6" w:space="0" w:color="808080"/>
              <w:bottom w:val="single" w:sz="6" w:space="0" w:color="808080"/>
              <w:right w:val="single" w:sz="6" w:space="0" w:color="808080"/>
            </w:tcBorders>
          </w:tcPr>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Ocena spełnienia kryterium będzie polegała na przyznaniu wartości logicznych „TAK”, „NIE”. </w:t>
            </w:r>
          </w:p>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W ramach kryterium badane jest, czy projekt wpisuje się w założenia określone w Regulaminie konkursu, czy przyjęte założenia projektu kwalifikują go do wsparcia w ramach konkursu, do którego został on złożony.</w:t>
            </w:r>
          </w:p>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 i ich zgodności z regulaminem konkursu.</w:t>
            </w:r>
          </w:p>
        </w:tc>
        <w:tc>
          <w:tcPr>
            <w:tcW w:w="4913" w:type="dxa"/>
            <w:gridSpan w:val="3"/>
            <w:tcBorders>
              <w:top w:val="single" w:sz="6" w:space="0" w:color="808080"/>
              <w:left w:val="single" w:sz="6" w:space="0" w:color="808080"/>
              <w:bottom w:val="single" w:sz="6" w:space="0" w:color="808080"/>
              <w:right w:val="single" w:sz="8" w:space="0" w:color="808080"/>
            </w:tcBorders>
          </w:tcPr>
          <w:p w:rsidR="00750220" w:rsidRPr="00750220" w:rsidRDefault="00750220" w:rsidP="0075022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obligatoryjne – spełnienie kryterium jest niezbędne do przyznania dofinansowania.</w:t>
            </w:r>
          </w:p>
        </w:tc>
      </w:tr>
      <w:tr w:rsidR="00750220" w:rsidRPr="00750220" w:rsidTr="00770F1B">
        <w:trPr>
          <w:gridBefore w:val="1"/>
          <w:gridAfter w:val="1"/>
          <w:wBefore w:w="34" w:type="dxa"/>
          <w:wAfter w:w="48" w:type="dxa"/>
          <w:trHeight w:val="61"/>
        </w:trPr>
        <w:tc>
          <w:tcPr>
            <w:tcW w:w="606" w:type="dxa"/>
            <w:gridSpan w:val="2"/>
            <w:tcBorders>
              <w:top w:val="single" w:sz="6" w:space="0" w:color="808080"/>
              <w:left w:val="single" w:sz="8" w:space="0" w:color="808080"/>
              <w:bottom w:val="single" w:sz="6" w:space="0" w:color="808080"/>
              <w:right w:val="single" w:sz="6" w:space="0" w:color="808080"/>
            </w:tcBorders>
            <w:hideMark/>
          </w:tcPr>
          <w:p w:rsidR="00750220" w:rsidRPr="00750220" w:rsidRDefault="00750220" w:rsidP="00750220">
            <w:pPr>
              <w:tabs>
                <w:tab w:val="left" w:pos="165"/>
              </w:tabs>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6.</w:t>
            </w:r>
          </w:p>
        </w:tc>
        <w:tc>
          <w:tcPr>
            <w:tcW w:w="3748" w:type="dxa"/>
            <w:gridSpan w:val="3"/>
            <w:tcBorders>
              <w:top w:val="single" w:sz="6" w:space="0" w:color="808080"/>
              <w:left w:val="single" w:sz="6" w:space="0" w:color="808080"/>
              <w:bottom w:val="single" w:sz="6" w:space="0" w:color="808080"/>
              <w:right w:val="single" w:sz="6" w:space="0" w:color="808080"/>
            </w:tcBorders>
            <w:hideMark/>
          </w:tcPr>
          <w:p w:rsidR="00750220" w:rsidRPr="00750220" w:rsidRDefault="00750220" w:rsidP="00750220">
            <w:pPr>
              <w:widowControl w:val="0"/>
              <w:suppressLineNumbers/>
              <w:suppressAutoHyphens/>
              <w:spacing w:after="0"/>
              <w:jc w:val="both"/>
              <w:rPr>
                <w:rFonts w:ascii="Arial" w:eastAsia="SimSun" w:hAnsi="Arial" w:cs="Arial"/>
                <w:b/>
                <w:kern w:val="1"/>
                <w:sz w:val="18"/>
                <w:szCs w:val="18"/>
                <w:lang w:eastAsia="hi-IN" w:bidi="hi-IN"/>
              </w:rPr>
            </w:pPr>
            <w:r w:rsidRPr="00750220">
              <w:rPr>
                <w:rFonts w:ascii="Arial" w:eastAsia="SimSun" w:hAnsi="Arial" w:cs="Arial"/>
                <w:b/>
                <w:kern w:val="1"/>
                <w:sz w:val="18"/>
                <w:szCs w:val="18"/>
                <w:lang w:eastAsia="hi-IN" w:bidi="hi-IN"/>
              </w:rPr>
              <w:t>Typ projektu jest zgodny z listą typów projektów w danym Działaniu określonych w Regulaminie konkursu</w:t>
            </w:r>
          </w:p>
        </w:tc>
        <w:tc>
          <w:tcPr>
            <w:tcW w:w="5252" w:type="dxa"/>
            <w:gridSpan w:val="4"/>
            <w:tcBorders>
              <w:top w:val="single" w:sz="6" w:space="0" w:color="808080"/>
              <w:left w:val="single" w:sz="6" w:space="0" w:color="808080"/>
              <w:bottom w:val="single" w:sz="6" w:space="0" w:color="808080"/>
              <w:right w:val="single" w:sz="6" w:space="0" w:color="808080"/>
            </w:tcBorders>
            <w:hideMark/>
          </w:tcPr>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Ocena spełnienia kryterium będzie polegała na przyznaniu wartości logicznych „TAK”, „NIE”. </w:t>
            </w:r>
          </w:p>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W ramach kryterium badane jest, czy projekt mieści się w katalogu możliwych do realizacji typów projektów w danym działaniu, wskazanych w  Regulaminie konkursu.</w:t>
            </w:r>
          </w:p>
          <w:p w:rsidR="00750220" w:rsidRPr="00750220" w:rsidRDefault="00750220" w:rsidP="00750220">
            <w:pPr>
              <w:spacing w:after="120"/>
              <w:jc w:val="both"/>
              <w:rPr>
                <w:rFonts w:ascii="Arial" w:eastAsia="Times New Roman" w:hAnsi="Arial" w:cs="Arial"/>
                <w:color w:val="FF0000"/>
                <w:sz w:val="18"/>
                <w:szCs w:val="18"/>
                <w:lang w:eastAsia="pl-PL"/>
              </w:rPr>
            </w:pPr>
            <w:r w:rsidRPr="00750220">
              <w:rPr>
                <w:rFonts w:ascii="Arial" w:eastAsia="Times New Roman" w:hAnsi="Arial" w:cs="Arial"/>
                <w:sz w:val="18"/>
                <w:szCs w:val="18"/>
                <w:lang w:eastAsia="pl-PL"/>
              </w:rPr>
              <w:t xml:space="preserve">Kryterium zostanie zweryfikowane na podstawie zapisów we wniosku o dofinansowanie projektu i ich zgodności z regulaminem konkursu. </w:t>
            </w:r>
          </w:p>
        </w:tc>
        <w:tc>
          <w:tcPr>
            <w:tcW w:w="4913" w:type="dxa"/>
            <w:gridSpan w:val="3"/>
            <w:tcBorders>
              <w:top w:val="single" w:sz="6" w:space="0" w:color="808080"/>
              <w:left w:val="single" w:sz="6" w:space="0" w:color="808080"/>
              <w:bottom w:val="single" w:sz="6" w:space="0" w:color="808080"/>
              <w:right w:val="single" w:sz="8" w:space="0" w:color="808080"/>
            </w:tcBorders>
            <w:hideMark/>
          </w:tcPr>
          <w:p w:rsidR="00750220" w:rsidRPr="00750220" w:rsidRDefault="00750220" w:rsidP="0075022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obligatoryjne – spełnienie kryterium jest niezbędne do przyznania dofinansowania.</w:t>
            </w:r>
          </w:p>
        </w:tc>
      </w:tr>
      <w:tr w:rsidR="00750220" w:rsidRPr="00750220" w:rsidTr="00770F1B">
        <w:trPr>
          <w:gridBefore w:val="1"/>
          <w:gridAfter w:val="1"/>
          <w:wBefore w:w="34" w:type="dxa"/>
          <w:wAfter w:w="48" w:type="dxa"/>
          <w:trHeight w:val="61"/>
        </w:trPr>
        <w:tc>
          <w:tcPr>
            <w:tcW w:w="606" w:type="dxa"/>
            <w:gridSpan w:val="2"/>
            <w:tcBorders>
              <w:top w:val="single" w:sz="6" w:space="0" w:color="808080"/>
              <w:left w:val="single" w:sz="8" w:space="0" w:color="808080"/>
              <w:bottom w:val="single" w:sz="6" w:space="0" w:color="808080"/>
              <w:right w:val="single" w:sz="6" w:space="0" w:color="808080"/>
            </w:tcBorders>
            <w:hideMark/>
          </w:tcPr>
          <w:p w:rsidR="00750220" w:rsidRPr="00750220" w:rsidRDefault="00750220" w:rsidP="00750220">
            <w:pPr>
              <w:tabs>
                <w:tab w:val="left" w:pos="165"/>
              </w:tabs>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lastRenderedPageBreak/>
              <w:t>7.</w:t>
            </w:r>
          </w:p>
        </w:tc>
        <w:tc>
          <w:tcPr>
            <w:tcW w:w="3748" w:type="dxa"/>
            <w:gridSpan w:val="3"/>
            <w:tcBorders>
              <w:top w:val="single" w:sz="6" w:space="0" w:color="808080"/>
              <w:left w:val="single" w:sz="6" w:space="0" w:color="808080"/>
              <w:bottom w:val="single" w:sz="6" w:space="0" w:color="808080"/>
              <w:right w:val="single" w:sz="6" w:space="0" w:color="808080"/>
            </w:tcBorders>
            <w:hideMark/>
          </w:tcPr>
          <w:p w:rsidR="00750220" w:rsidRPr="00750220" w:rsidRDefault="00750220" w:rsidP="00750220">
            <w:pPr>
              <w:widowControl w:val="0"/>
              <w:suppressLineNumbers/>
              <w:suppressAutoHyphens/>
              <w:spacing w:after="0"/>
              <w:jc w:val="both"/>
              <w:rPr>
                <w:rFonts w:ascii="Arial" w:eastAsia="SimSun" w:hAnsi="Arial" w:cs="Arial"/>
                <w:b/>
                <w:kern w:val="1"/>
                <w:sz w:val="18"/>
                <w:szCs w:val="18"/>
                <w:lang w:eastAsia="hi-IN" w:bidi="hi-IN"/>
              </w:rPr>
            </w:pPr>
            <w:r w:rsidRPr="00750220">
              <w:rPr>
                <w:rFonts w:ascii="Arial" w:eastAsia="SimSun" w:hAnsi="Arial" w:cs="Arial"/>
                <w:b/>
                <w:kern w:val="1"/>
                <w:sz w:val="18"/>
                <w:szCs w:val="18"/>
                <w:lang w:eastAsia="hi-IN" w:bidi="hi-IN"/>
              </w:rPr>
              <w:t>Projekt realizowany jest na obszarze województwa lubelskiego, w szczególności na terenie określonym w Regulaminie konkursu</w:t>
            </w:r>
          </w:p>
        </w:tc>
        <w:tc>
          <w:tcPr>
            <w:tcW w:w="5252" w:type="dxa"/>
            <w:gridSpan w:val="4"/>
            <w:tcBorders>
              <w:top w:val="single" w:sz="6" w:space="0" w:color="808080"/>
              <w:left w:val="single" w:sz="6" w:space="0" w:color="808080"/>
              <w:bottom w:val="single" w:sz="6" w:space="0" w:color="808080"/>
              <w:right w:val="single" w:sz="6" w:space="0" w:color="808080"/>
            </w:tcBorders>
            <w:hideMark/>
          </w:tcPr>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Ocena spełnienia kryterium będzie polegała na przyznaniu wartości logicznych „TAK”, „NIE”.  </w:t>
            </w:r>
          </w:p>
          <w:p w:rsidR="00750220" w:rsidRPr="00750220" w:rsidRDefault="00750220" w:rsidP="00750220">
            <w:pPr>
              <w:spacing w:after="120"/>
              <w:jc w:val="both"/>
              <w:rPr>
                <w:rFonts w:ascii="Arial" w:eastAsia="Times New Roman" w:hAnsi="Arial" w:cs="Arial"/>
                <w:color w:val="FF0000"/>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 i ich zgodności z regulaminem konkursu.</w:t>
            </w:r>
          </w:p>
        </w:tc>
        <w:tc>
          <w:tcPr>
            <w:tcW w:w="4913" w:type="dxa"/>
            <w:gridSpan w:val="3"/>
            <w:tcBorders>
              <w:top w:val="single" w:sz="6" w:space="0" w:color="808080"/>
              <w:left w:val="single" w:sz="6" w:space="0" w:color="808080"/>
              <w:bottom w:val="single" w:sz="6" w:space="0" w:color="808080"/>
              <w:right w:val="single" w:sz="8" w:space="0" w:color="808080"/>
            </w:tcBorders>
          </w:tcPr>
          <w:p w:rsidR="00750220" w:rsidRPr="00750220" w:rsidRDefault="00750220" w:rsidP="0075022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obligatoryjne – spełnienie kryterium jest niezbędne do przyznania dofinansowania.</w:t>
            </w:r>
          </w:p>
          <w:p w:rsidR="00750220" w:rsidRPr="00750220" w:rsidRDefault="00750220" w:rsidP="00750220">
            <w:pPr>
              <w:spacing w:after="0"/>
              <w:jc w:val="both"/>
              <w:rPr>
                <w:rFonts w:ascii="Arial" w:eastAsia="Times New Roman" w:hAnsi="Arial" w:cs="Arial"/>
                <w:sz w:val="18"/>
                <w:szCs w:val="18"/>
                <w:lang w:eastAsia="pl-PL"/>
              </w:rPr>
            </w:pPr>
          </w:p>
        </w:tc>
      </w:tr>
      <w:tr w:rsidR="00750220" w:rsidRPr="00750220" w:rsidTr="00770F1B">
        <w:trPr>
          <w:gridBefore w:val="1"/>
          <w:gridAfter w:val="1"/>
          <w:wBefore w:w="34" w:type="dxa"/>
          <w:wAfter w:w="48" w:type="dxa"/>
          <w:trHeight w:val="61"/>
        </w:trPr>
        <w:tc>
          <w:tcPr>
            <w:tcW w:w="606" w:type="dxa"/>
            <w:gridSpan w:val="2"/>
            <w:tcBorders>
              <w:top w:val="single" w:sz="6" w:space="0" w:color="808080"/>
              <w:left w:val="single" w:sz="8" w:space="0" w:color="808080"/>
              <w:bottom w:val="single" w:sz="6" w:space="0" w:color="808080"/>
              <w:right w:val="single" w:sz="6" w:space="0" w:color="808080"/>
            </w:tcBorders>
            <w:hideMark/>
          </w:tcPr>
          <w:p w:rsidR="00750220" w:rsidRPr="00750220" w:rsidRDefault="00750220" w:rsidP="00750220">
            <w:pPr>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8.</w:t>
            </w:r>
          </w:p>
        </w:tc>
        <w:tc>
          <w:tcPr>
            <w:tcW w:w="3748" w:type="dxa"/>
            <w:gridSpan w:val="3"/>
            <w:tcBorders>
              <w:top w:val="single" w:sz="6" w:space="0" w:color="808080"/>
              <w:left w:val="single" w:sz="6" w:space="0" w:color="808080"/>
              <w:bottom w:val="single" w:sz="6" w:space="0" w:color="808080"/>
              <w:right w:val="single" w:sz="6" w:space="0" w:color="808080"/>
            </w:tcBorders>
            <w:hideMark/>
          </w:tcPr>
          <w:p w:rsidR="00750220" w:rsidRPr="00750220" w:rsidRDefault="00750220" w:rsidP="00750220">
            <w:pPr>
              <w:widowControl w:val="0"/>
              <w:suppressLineNumbers/>
              <w:suppressAutoHyphens/>
              <w:spacing w:after="0"/>
              <w:jc w:val="both"/>
              <w:rPr>
                <w:rFonts w:ascii="Arial" w:eastAsia="SimSun" w:hAnsi="Arial" w:cs="Arial"/>
                <w:b/>
                <w:kern w:val="1"/>
                <w:sz w:val="18"/>
                <w:szCs w:val="18"/>
                <w:lang w:eastAsia="hi-IN" w:bidi="hi-IN"/>
              </w:rPr>
            </w:pPr>
            <w:r w:rsidRPr="00750220">
              <w:rPr>
                <w:rFonts w:ascii="Arial" w:eastAsia="SimSun" w:hAnsi="Arial" w:cs="Arial"/>
                <w:b/>
                <w:kern w:val="1"/>
                <w:sz w:val="18"/>
                <w:szCs w:val="18"/>
                <w:lang w:eastAsia="hi-IN" w:bidi="hi-IN"/>
              </w:rPr>
              <w:t>Całkowita wartość projektu jest zgodna z przedziałem kwotowym minimalnej i maksymalnej wartości projektu, przewidzianym dla danego Działania/typu projektów.</w:t>
            </w:r>
          </w:p>
        </w:tc>
        <w:tc>
          <w:tcPr>
            <w:tcW w:w="5252" w:type="dxa"/>
            <w:gridSpan w:val="4"/>
            <w:tcBorders>
              <w:top w:val="single" w:sz="6" w:space="0" w:color="808080"/>
              <w:left w:val="single" w:sz="6" w:space="0" w:color="808080"/>
              <w:bottom w:val="single" w:sz="6" w:space="0" w:color="808080"/>
              <w:right w:val="single" w:sz="6" w:space="0" w:color="808080"/>
            </w:tcBorders>
            <w:hideMark/>
          </w:tcPr>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750220" w:rsidRPr="00750220" w:rsidRDefault="00750220" w:rsidP="00750220">
            <w:pPr>
              <w:spacing w:after="120"/>
              <w:jc w:val="both"/>
              <w:rPr>
                <w:rFonts w:ascii="Arial" w:eastAsia="Times New Roman" w:hAnsi="Arial" w:cs="Arial"/>
                <w:color w:val="FF0000"/>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 i ich zgodności z regulaminem konkursu.</w:t>
            </w:r>
          </w:p>
        </w:tc>
        <w:tc>
          <w:tcPr>
            <w:tcW w:w="4913" w:type="dxa"/>
            <w:gridSpan w:val="3"/>
            <w:tcBorders>
              <w:top w:val="single" w:sz="6" w:space="0" w:color="808080"/>
              <w:left w:val="single" w:sz="6" w:space="0" w:color="808080"/>
              <w:bottom w:val="single" w:sz="6" w:space="0" w:color="808080"/>
              <w:right w:val="single" w:sz="8" w:space="0" w:color="808080"/>
            </w:tcBorders>
          </w:tcPr>
          <w:p w:rsidR="00750220" w:rsidRPr="00750220" w:rsidRDefault="00750220" w:rsidP="0075022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obligatoryjne – spełnienie kryterium jest niezbędne do przyznania dofinansowania.</w:t>
            </w:r>
          </w:p>
          <w:p w:rsidR="00750220" w:rsidRPr="00750220" w:rsidRDefault="00750220" w:rsidP="00750220">
            <w:pPr>
              <w:spacing w:after="0"/>
              <w:jc w:val="both"/>
              <w:rPr>
                <w:rFonts w:ascii="Arial" w:eastAsia="Times New Roman" w:hAnsi="Arial" w:cs="Arial"/>
                <w:sz w:val="18"/>
                <w:szCs w:val="18"/>
                <w:lang w:eastAsia="pl-PL"/>
              </w:rPr>
            </w:pPr>
          </w:p>
        </w:tc>
      </w:tr>
      <w:tr w:rsidR="00750220" w:rsidRPr="00750220" w:rsidTr="00770F1B">
        <w:trPr>
          <w:gridBefore w:val="1"/>
          <w:gridAfter w:val="1"/>
          <w:wBefore w:w="34" w:type="dxa"/>
          <w:wAfter w:w="48" w:type="dxa"/>
          <w:trHeight w:val="61"/>
        </w:trPr>
        <w:tc>
          <w:tcPr>
            <w:tcW w:w="606" w:type="dxa"/>
            <w:gridSpan w:val="2"/>
            <w:tcBorders>
              <w:top w:val="single" w:sz="6" w:space="0" w:color="808080"/>
              <w:left w:val="single" w:sz="8" w:space="0" w:color="808080"/>
              <w:bottom w:val="single" w:sz="6" w:space="0" w:color="808080"/>
              <w:right w:val="single" w:sz="6" w:space="0" w:color="808080"/>
            </w:tcBorders>
            <w:hideMark/>
          </w:tcPr>
          <w:p w:rsidR="00750220" w:rsidRPr="00750220" w:rsidRDefault="00750220" w:rsidP="00750220">
            <w:pPr>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9.</w:t>
            </w:r>
          </w:p>
        </w:tc>
        <w:tc>
          <w:tcPr>
            <w:tcW w:w="3748" w:type="dxa"/>
            <w:gridSpan w:val="3"/>
            <w:tcBorders>
              <w:top w:val="single" w:sz="6" w:space="0" w:color="808080"/>
              <w:left w:val="single" w:sz="6" w:space="0" w:color="808080"/>
              <w:bottom w:val="single" w:sz="6" w:space="0" w:color="808080"/>
              <w:right w:val="single" w:sz="6" w:space="0" w:color="808080"/>
            </w:tcBorders>
            <w:hideMark/>
          </w:tcPr>
          <w:p w:rsidR="00750220" w:rsidRPr="00750220" w:rsidRDefault="00750220" w:rsidP="00750220">
            <w:pPr>
              <w:widowControl w:val="0"/>
              <w:suppressLineNumbers/>
              <w:suppressAutoHyphens/>
              <w:spacing w:after="0"/>
              <w:jc w:val="both"/>
              <w:rPr>
                <w:rFonts w:ascii="Arial" w:eastAsia="SimSun" w:hAnsi="Arial" w:cs="Arial"/>
                <w:b/>
                <w:kern w:val="1"/>
                <w:sz w:val="18"/>
                <w:szCs w:val="18"/>
                <w:lang w:eastAsia="hi-IN" w:bidi="hi-IN"/>
              </w:rPr>
            </w:pPr>
            <w:r w:rsidRPr="00750220">
              <w:rPr>
                <w:rFonts w:ascii="Arial" w:eastAsia="SimSun" w:hAnsi="Arial" w:cs="Arial"/>
                <w:b/>
                <w:kern w:val="1"/>
                <w:sz w:val="18"/>
                <w:szCs w:val="18"/>
                <w:lang w:eastAsia="hi-IN" w:bidi="hi-IN"/>
              </w:rPr>
              <w:t>Kwota dofinansowania jest zgodna z przedziałem kwotowym minimalnej i maksymalnej kwoty dofinansowania, przewidzianym dla danego Działania/typu projektu</w:t>
            </w:r>
          </w:p>
        </w:tc>
        <w:tc>
          <w:tcPr>
            <w:tcW w:w="5252" w:type="dxa"/>
            <w:gridSpan w:val="4"/>
            <w:tcBorders>
              <w:top w:val="single" w:sz="6" w:space="0" w:color="808080"/>
              <w:left w:val="single" w:sz="6" w:space="0" w:color="808080"/>
              <w:bottom w:val="single" w:sz="6" w:space="0" w:color="808080"/>
              <w:right w:val="single" w:sz="6" w:space="0" w:color="808080"/>
            </w:tcBorders>
            <w:hideMark/>
          </w:tcPr>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750220" w:rsidRPr="00750220" w:rsidRDefault="00750220" w:rsidP="00750220">
            <w:pPr>
              <w:spacing w:after="120"/>
              <w:jc w:val="both"/>
              <w:rPr>
                <w:rFonts w:ascii="Arial" w:eastAsia="Times New Roman" w:hAnsi="Arial" w:cs="Arial"/>
                <w:color w:val="FF0000"/>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 i ich zgodności z regulaminem konkursu.</w:t>
            </w:r>
          </w:p>
        </w:tc>
        <w:tc>
          <w:tcPr>
            <w:tcW w:w="4913" w:type="dxa"/>
            <w:gridSpan w:val="3"/>
            <w:tcBorders>
              <w:top w:val="single" w:sz="6" w:space="0" w:color="808080"/>
              <w:left w:val="single" w:sz="6" w:space="0" w:color="808080"/>
              <w:bottom w:val="single" w:sz="6" w:space="0" w:color="808080"/>
              <w:right w:val="single" w:sz="8" w:space="0" w:color="808080"/>
            </w:tcBorders>
          </w:tcPr>
          <w:p w:rsidR="00750220" w:rsidRPr="00750220" w:rsidRDefault="00750220" w:rsidP="0075022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obligatoryjne – spełnienie kryterium jest niezbędne do przyznania dofinansowania.</w:t>
            </w:r>
          </w:p>
          <w:p w:rsidR="00750220" w:rsidRPr="00750220" w:rsidRDefault="00750220" w:rsidP="00750220">
            <w:pPr>
              <w:spacing w:after="0"/>
              <w:jc w:val="both"/>
              <w:rPr>
                <w:rFonts w:ascii="Arial" w:eastAsia="Times New Roman" w:hAnsi="Arial" w:cs="Arial"/>
                <w:sz w:val="18"/>
                <w:szCs w:val="18"/>
                <w:lang w:eastAsia="pl-PL"/>
              </w:rPr>
            </w:pPr>
          </w:p>
        </w:tc>
      </w:tr>
      <w:tr w:rsidR="00750220" w:rsidRPr="00750220" w:rsidTr="00770F1B">
        <w:trPr>
          <w:gridBefore w:val="1"/>
          <w:gridAfter w:val="1"/>
          <w:wBefore w:w="34" w:type="dxa"/>
          <w:wAfter w:w="48" w:type="dxa"/>
          <w:trHeight w:val="61"/>
        </w:trPr>
        <w:tc>
          <w:tcPr>
            <w:tcW w:w="606" w:type="dxa"/>
            <w:gridSpan w:val="2"/>
            <w:tcBorders>
              <w:top w:val="single" w:sz="6" w:space="0" w:color="808080"/>
              <w:left w:val="single" w:sz="8" w:space="0" w:color="808080"/>
              <w:bottom w:val="single" w:sz="6" w:space="0" w:color="808080"/>
              <w:right w:val="single" w:sz="6" w:space="0" w:color="808080"/>
            </w:tcBorders>
            <w:hideMark/>
          </w:tcPr>
          <w:p w:rsidR="00750220" w:rsidRPr="00750220" w:rsidRDefault="00750220" w:rsidP="00750220">
            <w:pPr>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10.</w:t>
            </w:r>
          </w:p>
        </w:tc>
        <w:tc>
          <w:tcPr>
            <w:tcW w:w="3748" w:type="dxa"/>
            <w:gridSpan w:val="3"/>
            <w:tcBorders>
              <w:top w:val="single" w:sz="6" w:space="0" w:color="808080"/>
              <w:left w:val="single" w:sz="6" w:space="0" w:color="808080"/>
              <w:bottom w:val="single" w:sz="6" w:space="0" w:color="808080"/>
              <w:right w:val="single" w:sz="6" w:space="0" w:color="808080"/>
            </w:tcBorders>
            <w:hideMark/>
          </w:tcPr>
          <w:p w:rsidR="00750220" w:rsidRPr="00750220" w:rsidRDefault="00750220" w:rsidP="00750220">
            <w:pPr>
              <w:widowControl w:val="0"/>
              <w:suppressLineNumbers/>
              <w:suppressAutoHyphens/>
              <w:spacing w:after="0"/>
              <w:jc w:val="both"/>
              <w:rPr>
                <w:rFonts w:ascii="Arial" w:eastAsia="SimSun" w:hAnsi="Arial" w:cs="Arial"/>
                <w:b/>
                <w:kern w:val="1"/>
                <w:sz w:val="18"/>
                <w:szCs w:val="18"/>
                <w:lang w:eastAsia="hi-IN" w:bidi="hi-IN"/>
              </w:rPr>
            </w:pPr>
            <w:r w:rsidRPr="00750220">
              <w:rPr>
                <w:rFonts w:ascii="Arial" w:eastAsia="SimSun" w:hAnsi="Arial" w:cs="Arial"/>
                <w:b/>
                <w:kern w:val="1"/>
                <w:sz w:val="18"/>
                <w:szCs w:val="18"/>
                <w:lang w:eastAsia="hi-IN" w:bidi="hi-IN"/>
              </w:rPr>
              <w:t xml:space="preserve">Termin realizacji projektu, rozumiany jako daty brzegowe rozpoczęcia i zakończenia projektu, jest zgodny z zasadami przewidzianymi w rozporządzeniu ogólnym (art. 65 ust. 6) oraz właściwym dla danego konkursu rozporządzeniem dotyczącym udzielania </w:t>
            </w:r>
            <w:r w:rsidRPr="00750220">
              <w:rPr>
                <w:rFonts w:ascii="Arial" w:eastAsia="SimSun" w:hAnsi="Arial" w:cs="Arial"/>
                <w:b/>
                <w:kern w:val="1"/>
                <w:sz w:val="18"/>
                <w:szCs w:val="18"/>
                <w:lang w:eastAsia="hi-IN" w:bidi="hi-IN"/>
              </w:rPr>
              <w:lastRenderedPageBreak/>
              <w:t>pomocy publicznej</w:t>
            </w:r>
          </w:p>
        </w:tc>
        <w:tc>
          <w:tcPr>
            <w:tcW w:w="5252" w:type="dxa"/>
            <w:gridSpan w:val="4"/>
            <w:tcBorders>
              <w:top w:val="single" w:sz="6" w:space="0" w:color="808080"/>
              <w:left w:val="single" w:sz="6" w:space="0" w:color="808080"/>
              <w:bottom w:val="single" w:sz="6" w:space="0" w:color="808080"/>
              <w:right w:val="single" w:sz="6" w:space="0" w:color="808080"/>
            </w:tcBorders>
            <w:hideMark/>
          </w:tcPr>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Kryterium zerojedynkowe.</w:t>
            </w:r>
          </w:p>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Ocena spełnienia kryterium będzie polegała na przyznaniu wartości logicznych „TAK”, „NIE”. </w:t>
            </w:r>
          </w:p>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Kryterium zostanie zweryfikowane na podstawie zapisów we wniosku o dofinansowanie projektu i ich zgodności z art. 65 ust. 6 rozporządzenia ogólnego nr 1303/2013, wykluczającego </w:t>
            </w:r>
            <w:r w:rsidRPr="00750220">
              <w:rPr>
                <w:rFonts w:ascii="Arial" w:eastAsia="Times New Roman" w:hAnsi="Arial" w:cs="Arial"/>
                <w:sz w:val="18"/>
                <w:szCs w:val="18"/>
                <w:lang w:eastAsia="pl-PL"/>
              </w:rPr>
              <w:lastRenderedPageBreak/>
              <w:t xml:space="preserve">możliwość dofinansowania projektów zrealizowanych oraz z właściwym dla danego konkursu rozporządzeniem dotyczącym udzielania pomocy publicznej. </w:t>
            </w:r>
          </w:p>
        </w:tc>
        <w:tc>
          <w:tcPr>
            <w:tcW w:w="4913" w:type="dxa"/>
            <w:gridSpan w:val="3"/>
            <w:tcBorders>
              <w:top w:val="single" w:sz="6" w:space="0" w:color="808080"/>
              <w:left w:val="single" w:sz="6" w:space="0" w:color="808080"/>
              <w:bottom w:val="single" w:sz="6" w:space="0" w:color="808080"/>
              <w:right w:val="single" w:sz="8" w:space="0" w:color="808080"/>
            </w:tcBorders>
          </w:tcPr>
          <w:p w:rsidR="00750220" w:rsidRPr="00750220" w:rsidRDefault="00750220" w:rsidP="0075022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Kryterium obligatoryjne – spełnienie kryterium jest niezbędne do przyznania dofinansowania.</w:t>
            </w:r>
          </w:p>
          <w:p w:rsidR="00750220" w:rsidRPr="00750220" w:rsidRDefault="00750220" w:rsidP="00750220">
            <w:pPr>
              <w:spacing w:after="0"/>
              <w:jc w:val="both"/>
              <w:rPr>
                <w:rFonts w:ascii="Arial" w:eastAsia="Times New Roman" w:hAnsi="Arial" w:cs="Arial"/>
                <w:sz w:val="18"/>
                <w:szCs w:val="18"/>
                <w:lang w:eastAsia="pl-PL"/>
              </w:rPr>
            </w:pPr>
          </w:p>
        </w:tc>
      </w:tr>
      <w:tr w:rsidR="00750220" w:rsidRPr="00750220" w:rsidTr="00770F1B">
        <w:trPr>
          <w:gridBefore w:val="1"/>
          <w:gridAfter w:val="1"/>
          <w:wBefore w:w="34" w:type="dxa"/>
          <w:wAfter w:w="48" w:type="dxa"/>
          <w:trHeight w:val="61"/>
        </w:trPr>
        <w:tc>
          <w:tcPr>
            <w:tcW w:w="606" w:type="dxa"/>
            <w:gridSpan w:val="2"/>
            <w:tcBorders>
              <w:top w:val="single" w:sz="6" w:space="0" w:color="808080"/>
              <w:left w:val="single" w:sz="8" w:space="0" w:color="808080"/>
              <w:bottom w:val="single" w:sz="6" w:space="0" w:color="808080"/>
              <w:right w:val="single" w:sz="6" w:space="0" w:color="808080"/>
            </w:tcBorders>
            <w:hideMark/>
          </w:tcPr>
          <w:p w:rsidR="00750220" w:rsidRPr="00750220" w:rsidRDefault="00750220" w:rsidP="00750220">
            <w:pPr>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lastRenderedPageBreak/>
              <w:t>11.</w:t>
            </w:r>
          </w:p>
        </w:tc>
        <w:tc>
          <w:tcPr>
            <w:tcW w:w="3748" w:type="dxa"/>
            <w:gridSpan w:val="3"/>
            <w:tcBorders>
              <w:top w:val="single" w:sz="6" w:space="0" w:color="808080"/>
              <w:left w:val="single" w:sz="6" w:space="0" w:color="808080"/>
              <w:bottom w:val="single" w:sz="6" w:space="0" w:color="808080"/>
              <w:right w:val="single" w:sz="6" w:space="0" w:color="808080"/>
            </w:tcBorders>
            <w:hideMark/>
          </w:tcPr>
          <w:p w:rsidR="00750220" w:rsidRPr="00750220" w:rsidRDefault="00750220" w:rsidP="00750220">
            <w:pPr>
              <w:widowControl w:val="0"/>
              <w:suppressLineNumbers/>
              <w:suppressAutoHyphens/>
              <w:spacing w:after="0"/>
              <w:jc w:val="both"/>
              <w:rPr>
                <w:rFonts w:ascii="Arial" w:eastAsia="SimSun" w:hAnsi="Arial" w:cs="Arial"/>
                <w:b/>
                <w:kern w:val="1"/>
                <w:sz w:val="18"/>
                <w:szCs w:val="18"/>
                <w:lang w:eastAsia="hi-IN" w:bidi="hi-IN"/>
              </w:rPr>
            </w:pPr>
            <w:r w:rsidRPr="00750220">
              <w:rPr>
                <w:rFonts w:ascii="Arial" w:eastAsia="SimSun" w:hAnsi="Arial" w:cs="Arial"/>
                <w:b/>
                <w:kern w:val="1"/>
                <w:sz w:val="18"/>
                <w:szCs w:val="18"/>
                <w:lang w:eastAsia="hi-IN" w:bidi="hi-IN"/>
              </w:rPr>
              <w:t>Okres realizacji projektu nie wykracza poza okres zgodny z zasadą n+3</w:t>
            </w:r>
          </w:p>
        </w:tc>
        <w:tc>
          <w:tcPr>
            <w:tcW w:w="5252" w:type="dxa"/>
            <w:gridSpan w:val="4"/>
            <w:tcBorders>
              <w:top w:val="single" w:sz="6" w:space="0" w:color="808080"/>
              <w:left w:val="single" w:sz="6" w:space="0" w:color="808080"/>
              <w:bottom w:val="single" w:sz="6" w:space="0" w:color="808080"/>
              <w:right w:val="single" w:sz="6" w:space="0" w:color="808080"/>
            </w:tcBorders>
            <w:hideMark/>
          </w:tcPr>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750220" w:rsidRPr="00750220" w:rsidRDefault="00750220"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 Realizacja projektu nie może trwać dłużej niż okres n+3, gdzie n rozumiane jest jako rok, w którym została podpisana umowa o dofinansowanie.</w:t>
            </w:r>
            <w:r w:rsidRPr="00750220">
              <w:rPr>
                <w:rFonts w:ascii="Arial" w:eastAsia="SimSun" w:hAnsi="Arial" w:cs="Arial"/>
                <w:kern w:val="1"/>
                <w:sz w:val="18"/>
                <w:szCs w:val="18"/>
                <w:lang w:eastAsia="hi-IN" w:bidi="hi-IN"/>
              </w:rPr>
              <w:t xml:space="preserve"> O</w:t>
            </w:r>
            <w:r w:rsidRPr="00750220">
              <w:rPr>
                <w:rFonts w:ascii="Arial" w:eastAsia="Times New Roman" w:hAnsi="Arial" w:cs="Arial"/>
                <w:sz w:val="18"/>
                <w:szCs w:val="18"/>
                <w:lang w:eastAsia="pl-PL"/>
              </w:rPr>
              <w:t xml:space="preserve">kres realizacji projektu rozumiany jest jako czas od zawarcia umowy/porozumienia/zobowiązania o dofinasowanie projektu (czas zawarcia umowy/porozumienia oszacowany przez wnioskodawcę w oparciu o terminy wynikające z regulaminu konkursu) do daty zakończenia rzeczowej realizacji projektu (data podpisania ostatniego protokołu odbioru lub innego dokumentu równoważnego w ramach projektu) nie może przekroczyć 36 miesięcy. </w:t>
            </w:r>
          </w:p>
          <w:p w:rsidR="00750220" w:rsidRPr="00750220" w:rsidRDefault="00750220" w:rsidP="00750220">
            <w:pPr>
              <w:spacing w:after="120"/>
              <w:jc w:val="both"/>
              <w:rPr>
                <w:rFonts w:ascii="Arial" w:eastAsia="Times New Roman" w:hAnsi="Arial" w:cs="Arial"/>
                <w:color w:val="FF0000"/>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w:t>
            </w:r>
          </w:p>
        </w:tc>
        <w:tc>
          <w:tcPr>
            <w:tcW w:w="4913" w:type="dxa"/>
            <w:gridSpan w:val="3"/>
            <w:tcBorders>
              <w:top w:val="single" w:sz="6" w:space="0" w:color="808080"/>
              <w:left w:val="single" w:sz="6" w:space="0" w:color="808080"/>
              <w:bottom w:val="single" w:sz="6" w:space="0" w:color="808080"/>
              <w:right w:val="single" w:sz="8" w:space="0" w:color="808080"/>
            </w:tcBorders>
          </w:tcPr>
          <w:p w:rsidR="00750220" w:rsidRPr="00750220" w:rsidRDefault="00750220" w:rsidP="0075022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obligatoryjne – spełnienie kryterium jest niezbędne do przyznania dofinansowania.</w:t>
            </w:r>
          </w:p>
          <w:p w:rsidR="00750220" w:rsidRPr="00750220" w:rsidRDefault="00750220" w:rsidP="00750220">
            <w:pPr>
              <w:spacing w:after="0"/>
              <w:jc w:val="both"/>
              <w:rPr>
                <w:rFonts w:ascii="Arial" w:eastAsia="Times New Roman" w:hAnsi="Arial" w:cs="Arial"/>
                <w:sz w:val="18"/>
                <w:szCs w:val="18"/>
                <w:lang w:eastAsia="pl-PL"/>
              </w:rPr>
            </w:pPr>
          </w:p>
        </w:tc>
      </w:tr>
      <w:tr w:rsidR="00316B4A" w:rsidRPr="00750220" w:rsidTr="00770F1B">
        <w:trPr>
          <w:gridBefore w:val="1"/>
          <w:gridAfter w:val="1"/>
          <w:wBefore w:w="34" w:type="dxa"/>
          <w:wAfter w:w="48" w:type="dxa"/>
          <w:trHeight w:val="2026"/>
        </w:trPr>
        <w:tc>
          <w:tcPr>
            <w:tcW w:w="606" w:type="dxa"/>
            <w:gridSpan w:val="2"/>
            <w:tcBorders>
              <w:top w:val="single" w:sz="6" w:space="0" w:color="808080"/>
              <w:left w:val="single" w:sz="8" w:space="0" w:color="808080"/>
              <w:right w:val="single" w:sz="6" w:space="0" w:color="808080"/>
            </w:tcBorders>
          </w:tcPr>
          <w:p w:rsidR="00316B4A" w:rsidRPr="00750220" w:rsidRDefault="00316B4A" w:rsidP="00750220">
            <w:pPr>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lastRenderedPageBreak/>
              <w:t xml:space="preserve">12. </w:t>
            </w:r>
          </w:p>
        </w:tc>
        <w:tc>
          <w:tcPr>
            <w:tcW w:w="3748" w:type="dxa"/>
            <w:gridSpan w:val="3"/>
            <w:tcBorders>
              <w:top w:val="single" w:sz="6" w:space="0" w:color="808080"/>
              <w:left w:val="single" w:sz="6" w:space="0" w:color="808080"/>
              <w:right w:val="single" w:sz="6" w:space="0" w:color="808080"/>
            </w:tcBorders>
          </w:tcPr>
          <w:p w:rsidR="00316B4A" w:rsidRPr="00750220" w:rsidRDefault="00316B4A" w:rsidP="00750220">
            <w:pPr>
              <w:widowControl w:val="0"/>
              <w:suppressLineNumbers/>
              <w:suppressAutoHyphens/>
              <w:spacing w:after="0"/>
              <w:jc w:val="both"/>
              <w:rPr>
                <w:rFonts w:ascii="Arial" w:eastAsia="SimSun" w:hAnsi="Arial" w:cs="Arial"/>
                <w:b/>
                <w:kern w:val="1"/>
                <w:sz w:val="18"/>
                <w:szCs w:val="18"/>
                <w:lang w:eastAsia="hi-IN" w:bidi="hi-IN"/>
              </w:rPr>
            </w:pPr>
            <w:r w:rsidRPr="00750220">
              <w:rPr>
                <w:rFonts w:ascii="Arial" w:eastAsia="SimSun" w:hAnsi="Arial" w:cs="Arial"/>
                <w:b/>
                <w:kern w:val="1"/>
                <w:sz w:val="18"/>
                <w:szCs w:val="18"/>
                <w:lang w:eastAsia="hi-IN" w:bidi="hi-IN"/>
              </w:rPr>
              <w:t>Projekt składany jako strategiczny jest umieszczony w wykazie projektów pozakonkursowych w ramach danego Działania RPO WL.</w:t>
            </w:r>
          </w:p>
        </w:tc>
        <w:tc>
          <w:tcPr>
            <w:tcW w:w="5252" w:type="dxa"/>
            <w:gridSpan w:val="4"/>
            <w:tcBorders>
              <w:top w:val="single" w:sz="6" w:space="0" w:color="808080"/>
              <w:left w:val="single" w:sz="6" w:space="0" w:color="808080"/>
              <w:right w:val="single" w:sz="6" w:space="0" w:color="808080"/>
            </w:tcBorders>
          </w:tcPr>
          <w:p w:rsidR="00316B4A" w:rsidRPr="00750220" w:rsidRDefault="00316B4A"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316B4A" w:rsidRPr="00750220" w:rsidRDefault="00316B4A"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316B4A" w:rsidRDefault="00316B4A"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Kryterium zostanie zweryfikowane na podstawie aktualnego </w:t>
            </w:r>
            <w:r w:rsidRPr="00750220">
              <w:rPr>
                <w:rFonts w:ascii="Arial" w:eastAsia="Times New Roman" w:hAnsi="Arial" w:cs="Arial"/>
                <w:i/>
                <w:sz w:val="18"/>
                <w:szCs w:val="18"/>
                <w:lang w:eastAsia="pl-PL"/>
              </w:rPr>
              <w:t>Wykazu projektów zidentyfikowanych przez właściwą instytucję w ramach trybu pozakonkursowego</w:t>
            </w:r>
            <w:r w:rsidRPr="00750220">
              <w:rPr>
                <w:rFonts w:ascii="Arial" w:eastAsia="Times New Roman" w:hAnsi="Arial" w:cs="Arial"/>
                <w:sz w:val="18"/>
                <w:szCs w:val="18"/>
                <w:lang w:eastAsia="pl-PL"/>
              </w:rPr>
              <w:t xml:space="preserve">, stanowiącego załącznik nr 5 do SZOOP. </w:t>
            </w:r>
          </w:p>
          <w:p w:rsidR="00316B4A" w:rsidRPr="00750220" w:rsidRDefault="00316B4A" w:rsidP="00750220">
            <w:pPr>
              <w:spacing w:after="120"/>
              <w:jc w:val="both"/>
              <w:rPr>
                <w:rFonts w:ascii="Arial" w:eastAsia="Times New Roman" w:hAnsi="Arial" w:cs="Arial"/>
                <w:sz w:val="18"/>
                <w:szCs w:val="18"/>
                <w:lang w:eastAsia="pl-PL"/>
              </w:rPr>
            </w:pPr>
          </w:p>
        </w:tc>
        <w:tc>
          <w:tcPr>
            <w:tcW w:w="4913" w:type="dxa"/>
            <w:gridSpan w:val="3"/>
            <w:tcBorders>
              <w:top w:val="single" w:sz="6" w:space="0" w:color="808080"/>
              <w:left w:val="single" w:sz="6" w:space="0" w:color="808080"/>
              <w:right w:val="single" w:sz="8" w:space="0" w:color="808080"/>
            </w:tcBorders>
          </w:tcPr>
          <w:p w:rsidR="00316B4A" w:rsidRPr="00750220" w:rsidRDefault="00316B4A" w:rsidP="0075022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obligatoryjne – spełnienie kryterium jest niezbędne do przyznania dofinansowania.</w:t>
            </w:r>
          </w:p>
          <w:p w:rsidR="00316B4A" w:rsidRPr="00750220" w:rsidRDefault="00316B4A" w:rsidP="00750220">
            <w:pPr>
              <w:spacing w:after="0"/>
              <w:jc w:val="both"/>
              <w:rPr>
                <w:rFonts w:ascii="Arial" w:eastAsia="Times New Roman" w:hAnsi="Arial" w:cs="Arial"/>
                <w:sz w:val="18"/>
                <w:szCs w:val="18"/>
                <w:lang w:eastAsia="pl-PL"/>
              </w:rPr>
            </w:pPr>
          </w:p>
          <w:p w:rsidR="00316B4A" w:rsidRPr="00750220" w:rsidRDefault="00316B4A" w:rsidP="00750220">
            <w:pPr>
              <w:spacing w:after="0"/>
              <w:jc w:val="both"/>
              <w:rPr>
                <w:rFonts w:ascii="Arial" w:eastAsia="Times New Roman" w:hAnsi="Arial" w:cs="Arial"/>
                <w:sz w:val="18"/>
                <w:szCs w:val="18"/>
                <w:lang w:eastAsia="pl-PL"/>
              </w:rPr>
            </w:pPr>
          </w:p>
          <w:p w:rsidR="00316B4A" w:rsidRPr="00750220" w:rsidRDefault="00316B4A" w:rsidP="00750220">
            <w:pPr>
              <w:spacing w:after="0"/>
              <w:jc w:val="both"/>
              <w:rPr>
                <w:rFonts w:ascii="Arial" w:eastAsia="Times New Roman" w:hAnsi="Arial" w:cs="Arial"/>
                <w:sz w:val="18"/>
                <w:szCs w:val="18"/>
                <w:lang w:eastAsia="pl-PL"/>
              </w:rPr>
            </w:pPr>
          </w:p>
          <w:p w:rsidR="00316B4A" w:rsidRPr="00750220" w:rsidRDefault="00316B4A" w:rsidP="00750220">
            <w:pPr>
              <w:spacing w:after="0"/>
              <w:jc w:val="both"/>
              <w:rPr>
                <w:rFonts w:ascii="Arial" w:eastAsia="Times New Roman" w:hAnsi="Arial" w:cs="Arial"/>
                <w:sz w:val="18"/>
                <w:szCs w:val="18"/>
                <w:lang w:eastAsia="pl-PL"/>
              </w:rPr>
            </w:pPr>
          </w:p>
          <w:p w:rsidR="00316B4A" w:rsidRPr="00750220" w:rsidRDefault="00316B4A" w:rsidP="00750220">
            <w:pPr>
              <w:spacing w:after="0"/>
              <w:jc w:val="both"/>
              <w:rPr>
                <w:rFonts w:ascii="Arial" w:eastAsia="Times New Roman" w:hAnsi="Arial" w:cs="Arial"/>
                <w:sz w:val="18"/>
                <w:szCs w:val="18"/>
                <w:lang w:eastAsia="pl-PL"/>
              </w:rPr>
            </w:pPr>
          </w:p>
          <w:p w:rsidR="00316B4A" w:rsidRPr="00750220" w:rsidRDefault="00316B4A" w:rsidP="00750220">
            <w:pPr>
              <w:spacing w:after="0"/>
              <w:jc w:val="both"/>
              <w:rPr>
                <w:rFonts w:ascii="Arial" w:eastAsia="Times New Roman" w:hAnsi="Arial" w:cs="Arial"/>
                <w:sz w:val="18"/>
                <w:szCs w:val="18"/>
                <w:lang w:eastAsia="pl-PL"/>
              </w:rPr>
            </w:pPr>
          </w:p>
        </w:tc>
      </w:tr>
      <w:tr w:rsidR="00750220" w:rsidRPr="00750220" w:rsidTr="00770F1B">
        <w:trPr>
          <w:gridBefore w:val="1"/>
          <w:gridAfter w:val="1"/>
          <w:wBefore w:w="34" w:type="dxa"/>
          <w:wAfter w:w="48" w:type="dxa"/>
          <w:trHeight w:val="61"/>
        </w:trPr>
        <w:tc>
          <w:tcPr>
            <w:tcW w:w="14519" w:type="dxa"/>
            <w:gridSpan w:val="12"/>
            <w:tcBorders>
              <w:top w:val="single" w:sz="6" w:space="0" w:color="808080"/>
              <w:left w:val="single" w:sz="8" w:space="0" w:color="808080"/>
              <w:bottom w:val="single" w:sz="6" w:space="0" w:color="808080"/>
              <w:right w:val="single" w:sz="8" w:space="0" w:color="808080"/>
            </w:tcBorders>
            <w:hideMark/>
          </w:tcPr>
          <w:p w:rsidR="00750220" w:rsidRPr="00750220" w:rsidRDefault="00750220" w:rsidP="00750220">
            <w:pPr>
              <w:numPr>
                <w:ilvl w:val="0"/>
                <w:numId w:val="2"/>
              </w:numPr>
              <w:spacing w:before="120" w:after="120"/>
              <w:ind w:left="714" w:hanging="357"/>
              <w:jc w:val="center"/>
              <w:rPr>
                <w:rFonts w:ascii="Arial" w:eastAsia="Times New Roman" w:hAnsi="Arial" w:cs="Arial"/>
                <w:b/>
                <w:bCs/>
                <w:i/>
                <w:smallCaps/>
                <w:lang w:eastAsia="pl-PL"/>
              </w:rPr>
            </w:pPr>
            <w:r w:rsidRPr="00750220">
              <w:rPr>
                <w:rFonts w:ascii="Arial" w:eastAsia="Times New Roman" w:hAnsi="Arial" w:cs="Arial"/>
                <w:b/>
                <w:bCs/>
                <w:smallCaps/>
                <w:sz w:val="28"/>
                <w:szCs w:val="28"/>
                <w:lang w:eastAsia="pl-PL"/>
              </w:rPr>
              <w:t xml:space="preserve">KRYTERIA FORMALNE SPECYFICZNE </w:t>
            </w:r>
          </w:p>
        </w:tc>
      </w:tr>
      <w:tr w:rsidR="00750220" w:rsidRPr="00750220" w:rsidTr="00770F1B">
        <w:trPr>
          <w:gridBefore w:val="1"/>
          <w:gridAfter w:val="1"/>
          <w:wBefore w:w="34" w:type="dxa"/>
          <w:wAfter w:w="48" w:type="dxa"/>
          <w:trHeight w:val="61"/>
        </w:trPr>
        <w:tc>
          <w:tcPr>
            <w:tcW w:w="14519" w:type="dxa"/>
            <w:gridSpan w:val="12"/>
            <w:tcBorders>
              <w:top w:val="single" w:sz="6" w:space="0" w:color="808080"/>
              <w:left w:val="single" w:sz="8" w:space="0" w:color="808080"/>
              <w:bottom w:val="single" w:sz="6" w:space="0" w:color="808080"/>
              <w:right w:val="single" w:sz="8" w:space="0" w:color="808080"/>
            </w:tcBorders>
          </w:tcPr>
          <w:p w:rsidR="00750220" w:rsidRPr="00750220" w:rsidRDefault="007E0570" w:rsidP="00FF2925">
            <w:pPr>
              <w:spacing w:before="120" w:after="120"/>
              <w:jc w:val="center"/>
              <w:rPr>
                <w:rFonts w:ascii="Arial" w:eastAsia="Times New Roman" w:hAnsi="Arial" w:cs="Arial"/>
                <w:b/>
                <w:bCs/>
                <w:smallCaps/>
                <w:sz w:val="24"/>
                <w:szCs w:val="24"/>
                <w:lang w:eastAsia="pl-PL"/>
              </w:rPr>
            </w:pPr>
            <w:r>
              <w:rPr>
                <w:rFonts w:ascii="Arial" w:eastAsia="Times New Roman" w:hAnsi="Arial" w:cs="Arial"/>
                <w:b/>
                <w:bCs/>
                <w:smallCaps/>
                <w:sz w:val="24"/>
                <w:szCs w:val="24"/>
                <w:u w:val="single"/>
                <w:lang w:eastAsia="pl-PL"/>
              </w:rPr>
              <w:t xml:space="preserve">DZIAŁANIE </w:t>
            </w:r>
            <w:r w:rsidR="00750220" w:rsidRPr="00750220">
              <w:rPr>
                <w:rFonts w:ascii="Arial" w:eastAsia="Times New Roman" w:hAnsi="Arial" w:cs="Arial"/>
                <w:b/>
                <w:bCs/>
                <w:smallCaps/>
                <w:sz w:val="24"/>
                <w:szCs w:val="24"/>
                <w:u w:val="single"/>
                <w:lang w:eastAsia="pl-PL"/>
              </w:rPr>
              <w:t>4</w:t>
            </w:r>
            <w:r>
              <w:rPr>
                <w:rFonts w:ascii="Arial" w:eastAsia="Times New Roman" w:hAnsi="Arial" w:cs="Arial"/>
                <w:b/>
                <w:bCs/>
                <w:smallCaps/>
                <w:sz w:val="24"/>
                <w:szCs w:val="24"/>
                <w:u w:val="single"/>
                <w:lang w:eastAsia="pl-PL"/>
              </w:rPr>
              <w:t>.1</w:t>
            </w:r>
            <w:r w:rsidR="00750220" w:rsidRPr="00750220">
              <w:rPr>
                <w:rFonts w:ascii="Arial" w:eastAsia="Times New Roman" w:hAnsi="Arial" w:cs="Arial"/>
                <w:b/>
                <w:bCs/>
                <w:smallCaps/>
                <w:sz w:val="24"/>
                <w:szCs w:val="24"/>
                <w:u w:val="single"/>
                <w:lang w:eastAsia="pl-PL"/>
              </w:rPr>
              <w:t xml:space="preserve"> </w:t>
            </w:r>
            <w:r w:rsidR="00FF2925">
              <w:rPr>
                <w:rFonts w:ascii="Arial" w:eastAsia="Times New Roman" w:hAnsi="Arial" w:cs="Arial"/>
                <w:b/>
                <w:bCs/>
                <w:smallCaps/>
                <w:sz w:val="24"/>
                <w:szCs w:val="24"/>
                <w:u w:val="single"/>
                <w:lang w:eastAsia="pl-PL"/>
              </w:rPr>
              <w:t>WSPARCIE WYKORZYSTANIA OZE</w:t>
            </w:r>
          </w:p>
        </w:tc>
      </w:tr>
      <w:tr w:rsidR="00750220" w:rsidRPr="00750220" w:rsidTr="00770F1B">
        <w:trPr>
          <w:gridBefore w:val="1"/>
          <w:gridAfter w:val="1"/>
          <w:wBefore w:w="34" w:type="dxa"/>
          <w:wAfter w:w="48" w:type="dxa"/>
          <w:trHeight w:val="256"/>
        </w:trPr>
        <w:tc>
          <w:tcPr>
            <w:tcW w:w="606" w:type="dxa"/>
            <w:gridSpan w:val="2"/>
            <w:tcBorders>
              <w:top w:val="single" w:sz="6" w:space="0" w:color="808080"/>
              <w:left w:val="single" w:sz="8" w:space="0" w:color="808080"/>
              <w:bottom w:val="single" w:sz="6" w:space="0" w:color="808080"/>
              <w:right w:val="single" w:sz="6" w:space="0" w:color="808080"/>
            </w:tcBorders>
            <w:shd w:val="clear" w:color="auto" w:fill="FFFF00"/>
            <w:hideMark/>
          </w:tcPr>
          <w:p w:rsidR="00750220" w:rsidRPr="00750220" w:rsidRDefault="00750220" w:rsidP="00750220">
            <w:pPr>
              <w:spacing w:after="0"/>
              <w:jc w:val="center"/>
              <w:rPr>
                <w:rFonts w:ascii="Arial" w:eastAsia="Times New Roman" w:hAnsi="Arial" w:cs="Arial"/>
                <w:b/>
                <w:bCs/>
                <w:sz w:val="20"/>
                <w:szCs w:val="20"/>
                <w:lang w:eastAsia="pl-PL"/>
              </w:rPr>
            </w:pPr>
            <w:r w:rsidRPr="00750220">
              <w:rPr>
                <w:rFonts w:ascii="Arial" w:eastAsia="Times New Roman" w:hAnsi="Arial" w:cs="Arial"/>
                <w:b/>
                <w:bCs/>
                <w:sz w:val="20"/>
                <w:szCs w:val="20"/>
                <w:lang w:eastAsia="pl-PL"/>
              </w:rPr>
              <w:t>Lp.</w:t>
            </w:r>
          </w:p>
        </w:tc>
        <w:tc>
          <w:tcPr>
            <w:tcW w:w="3748" w:type="dxa"/>
            <w:gridSpan w:val="3"/>
            <w:tcBorders>
              <w:top w:val="single" w:sz="6" w:space="0" w:color="808080"/>
              <w:left w:val="single" w:sz="6" w:space="0" w:color="808080"/>
              <w:bottom w:val="single" w:sz="6" w:space="0" w:color="808080"/>
              <w:right w:val="single" w:sz="6" w:space="0" w:color="808080"/>
            </w:tcBorders>
            <w:shd w:val="clear" w:color="auto" w:fill="FFFF00"/>
            <w:vAlign w:val="center"/>
            <w:hideMark/>
          </w:tcPr>
          <w:p w:rsidR="00750220" w:rsidRPr="00750220" w:rsidRDefault="00750220" w:rsidP="00750220">
            <w:pPr>
              <w:spacing w:after="0"/>
              <w:jc w:val="center"/>
              <w:rPr>
                <w:rFonts w:ascii="Arial" w:eastAsia="Times New Roman" w:hAnsi="Arial" w:cs="Arial"/>
                <w:b/>
                <w:bCs/>
                <w:sz w:val="20"/>
                <w:szCs w:val="20"/>
                <w:lang w:eastAsia="pl-PL"/>
              </w:rPr>
            </w:pPr>
            <w:r w:rsidRPr="00750220">
              <w:rPr>
                <w:rFonts w:ascii="Arial" w:eastAsia="Times New Roman" w:hAnsi="Arial" w:cs="Arial"/>
                <w:b/>
                <w:bCs/>
                <w:sz w:val="20"/>
                <w:szCs w:val="20"/>
                <w:lang w:eastAsia="pl-PL"/>
              </w:rPr>
              <w:t>Nazwa kryterium</w:t>
            </w:r>
          </w:p>
        </w:tc>
        <w:tc>
          <w:tcPr>
            <w:tcW w:w="5252" w:type="dxa"/>
            <w:gridSpan w:val="4"/>
            <w:tcBorders>
              <w:top w:val="single" w:sz="6" w:space="0" w:color="808080"/>
              <w:left w:val="single" w:sz="6" w:space="0" w:color="808080"/>
              <w:bottom w:val="single" w:sz="6" w:space="0" w:color="808080"/>
              <w:right w:val="single" w:sz="6" w:space="0" w:color="808080"/>
            </w:tcBorders>
            <w:shd w:val="clear" w:color="auto" w:fill="FFFF00"/>
            <w:vAlign w:val="center"/>
          </w:tcPr>
          <w:p w:rsidR="00750220" w:rsidRPr="00750220" w:rsidRDefault="00750220" w:rsidP="00750220">
            <w:pPr>
              <w:spacing w:after="0"/>
              <w:jc w:val="center"/>
              <w:rPr>
                <w:rFonts w:ascii="Arial" w:eastAsia="Times New Roman" w:hAnsi="Arial" w:cs="Arial"/>
                <w:b/>
                <w:sz w:val="20"/>
                <w:szCs w:val="20"/>
                <w:lang w:eastAsia="pl-PL"/>
              </w:rPr>
            </w:pPr>
            <w:r w:rsidRPr="00750220">
              <w:rPr>
                <w:rFonts w:ascii="Arial" w:eastAsia="Times New Roman" w:hAnsi="Arial" w:cs="Arial"/>
                <w:b/>
                <w:sz w:val="20"/>
                <w:szCs w:val="20"/>
                <w:lang w:eastAsia="pl-PL"/>
              </w:rPr>
              <w:t>Definicja kryterium</w:t>
            </w:r>
          </w:p>
        </w:tc>
        <w:tc>
          <w:tcPr>
            <w:tcW w:w="4913" w:type="dxa"/>
            <w:gridSpan w:val="3"/>
            <w:tcBorders>
              <w:top w:val="single" w:sz="6" w:space="0" w:color="808080"/>
              <w:left w:val="single" w:sz="6" w:space="0" w:color="808080"/>
              <w:bottom w:val="single" w:sz="6" w:space="0" w:color="808080"/>
              <w:right w:val="single" w:sz="8" w:space="0" w:color="808080"/>
            </w:tcBorders>
            <w:shd w:val="clear" w:color="auto" w:fill="FFFF00"/>
            <w:vAlign w:val="center"/>
            <w:hideMark/>
          </w:tcPr>
          <w:p w:rsidR="00750220" w:rsidRPr="00750220" w:rsidRDefault="00750220" w:rsidP="00750220">
            <w:pPr>
              <w:spacing w:after="0"/>
              <w:jc w:val="center"/>
              <w:rPr>
                <w:rFonts w:ascii="Arial" w:eastAsia="Times New Roman" w:hAnsi="Arial" w:cs="Arial"/>
                <w:b/>
                <w:sz w:val="20"/>
                <w:szCs w:val="20"/>
                <w:lang w:eastAsia="pl-PL"/>
              </w:rPr>
            </w:pPr>
            <w:r w:rsidRPr="00750220">
              <w:rPr>
                <w:rFonts w:ascii="Arial" w:eastAsia="Times New Roman" w:hAnsi="Arial" w:cs="Arial"/>
                <w:b/>
                <w:sz w:val="20"/>
                <w:szCs w:val="20"/>
                <w:lang w:eastAsia="pl-PL"/>
              </w:rPr>
              <w:t>Opis znaczenia kryterium</w:t>
            </w:r>
          </w:p>
        </w:tc>
      </w:tr>
      <w:tr w:rsidR="00C23E1D" w:rsidRPr="00750220" w:rsidTr="00770F1B">
        <w:trPr>
          <w:gridBefore w:val="1"/>
          <w:gridAfter w:val="1"/>
          <w:wBefore w:w="34" w:type="dxa"/>
          <w:wAfter w:w="48" w:type="dxa"/>
          <w:trHeight w:val="561"/>
        </w:trPr>
        <w:tc>
          <w:tcPr>
            <w:tcW w:w="606" w:type="dxa"/>
            <w:gridSpan w:val="2"/>
            <w:tcBorders>
              <w:top w:val="single" w:sz="6" w:space="0" w:color="808080"/>
              <w:left w:val="single" w:sz="8" w:space="0" w:color="808080"/>
              <w:bottom w:val="single" w:sz="8" w:space="0" w:color="auto"/>
              <w:right w:val="single" w:sz="6" w:space="0" w:color="808080"/>
            </w:tcBorders>
          </w:tcPr>
          <w:p w:rsidR="00C23E1D" w:rsidRPr="00750220" w:rsidRDefault="00C23E1D" w:rsidP="00750220">
            <w:pPr>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 xml:space="preserve">1. </w:t>
            </w:r>
          </w:p>
        </w:tc>
        <w:tc>
          <w:tcPr>
            <w:tcW w:w="3748" w:type="dxa"/>
            <w:gridSpan w:val="3"/>
            <w:tcBorders>
              <w:top w:val="single" w:sz="6" w:space="0" w:color="808080"/>
              <w:left w:val="single" w:sz="6" w:space="0" w:color="808080"/>
              <w:bottom w:val="single" w:sz="8" w:space="0" w:color="auto"/>
              <w:right w:val="single" w:sz="6" w:space="0" w:color="808080"/>
            </w:tcBorders>
          </w:tcPr>
          <w:p w:rsidR="00C23E1D" w:rsidRPr="00C41972" w:rsidRDefault="00C23E1D" w:rsidP="004D2F2A">
            <w:pPr>
              <w:jc w:val="both"/>
            </w:pPr>
            <w:r w:rsidRPr="00206051">
              <w:rPr>
                <w:rFonts w:ascii="Arial" w:eastAsia="Times New Roman" w:hAnsi="Arial" w:cs="Arial"/>
                <w:b/>
                <w:sz w:val="18"/>
                <w:szCs w:val="18"/>
                <w:lang w:eastAsia="pl-PL"/>
              </w:rPr>
              <w:t xml:space="preserve">Inwestycja jest zgodna z opracowanymi programami dotyczącymi ochrony powietrza (tam gdzie istnieje konieczność opracowania takich programów z uwagi na stwierdzone przekroczenie choćby jednego poziomu dopuszczalnego lub docelowego w odniesieniu do substancji podlegających ocenie jakości powietrza), aby zapewnić zgodność z wymogami Dyrektywy 2008/50/EC w sprawie promowania stosowania energii ze źródeł odnawialnych zmieniającej i w </w:t>
            </w:r>
            <w:r w:rsidRPr="00206051">
              <w:rPr>
                <w:rFonts w:ascii="Arial" w:eastAsia="Times New Roman" w:hAnsi="Arial" w:cs="Arial"/>
                <w:b/>
                <w:sz w:val="18"/>
                <w:szCs w:val="18"/>
                <w:lang w:eastAsia="pl-PL"/>
              </w:rPr>
              <w:lastRenderedPageBreak/>
              <w:t>następstwie uchylającej dyrektywy 2001/77/WE oraz 2003/30/WE</w:t>
            </w:r>
            <w:r w:rsidRPr="00206051">
              <w:rPr>
                <w:rFonts w:ascii="Arial" w:eastAsia="Times New Roman" w:hAnsi="Arial" w:cs="Arial"/>
                <w:sz w:val="18"/>
                <w:szCs w:val="18"/>
                <w:lang w:eastAsia="pl-PL"/>
              </w:rPr>
              <w:t>.</w:t>
            </w:r>
          </w:p>
        </w:tc>
        <w:tc>
          <w:tcPr>
            <w:tcW w:w="5252" w:type="dxa"/>
            <w:gridSpan w:val="4"/>
            <w:tcBorders>
              <w:top w:val="single" w:sz="6" w:space="0" w:color="808080"/>
              <w:left w:val="single" w:sz="6" w:space="0" w:color="808080"/>
              <w:bottom w:val="single" w:sz="8" w:space="0" w:color="auto"/>
              <w:right w:val="single" w:sz="6" w:space="0" w:color="808080"/>
            </w:tcBorders>
          </w:tcPr>
          <w:p w:rsidR="00C23E1D" w:rsidRPr="00206051" w:rsidRDefault="00C23E1D" w:rsidP="00206051">
            <w:pPr>
              <w:jc w:val="both"/>
              <w:rPr>
                <w:rFonts w:ascii="Arial" w:eastAsia="Times New Roman" w:hAnsi="Arial" w:cs="Arial"/>
                <w:sz w:val="18"/>
                <w:szCs w:val="18"/>
                <w:lang w:eastAsia="pl-PL"/>
              </w:rPr>
            </w:pPr>
            <w:r w:rsidRPr="00206051">
              <w:rPr>
                <w:rFonts w:ascii="Arial" w:eastAsia="Times New Roman" w:hAnsi="Arial" w:cs="Arial"/>
                <w:sz w:val="18"/>
                <w:szCs w:val="18"/>
                <w:lang w:eastAsia="pl-PL"/>
              </w:rPr>
              <w:lastRenderedPageBreak/>
              <w:t>Kryteria zerojedynkowe.</w:t>
            </w:r>
          </w:p>
          <w:p w:rsidR="00C23E1D" w:rsidRPr="00206051" w:rsidRDefault="00C23E1D" w:rsidP="00206051">
            <w:pPr>
              <w:jc w:val="both"/>
              <w:rPr>
                <w:rFonts w:ascii="Arial" w:eastAsia="Times New Roman" w:hAnsi="Arial" w:cs="Arial"/>
                <w:sz w:val="18"/>
                <w:szCs w:val="18"/>
                <w:lang w:eastAsia="pl-PL"/>
              </w:rPr>
            </w:pPr>
            <w:r w:rsidRPr="00206051">
              <w:rPr>
                <w:rFonts w:ascii="Arial" w:eastAsia="Times New Roman" w:hAnsi="Arial" w:cs="Arial"/>
                <w:sz w:val="18"/>
                <w:szCs w:val="18"/>
                <w:lang w:eastAsia="pl-PL"/>
              </w:rPr>
              <w:t xml:space="preserve">Ocena spełnienia kryterium będzie polegała na przyznaniu wartości logicznych „TAK”, „NIE”, „NIE DOTYCZY”. </w:t>
            </w:r>
          </w:p>
          <w:p w:rsidR="00C23E1D" w:rsidRPr="00206051" w:rsidRDefault="00C23E1D" w:rsidP="00206051">
            <w:pPr>
              <w:jc w:val="both"/>
              <w:rPr>
                <w:rFonts w:ascii="Arial" w:eastAsia="Times New Roman" w:hAnsi="Arial" w:cs="Arial"/>
                <w:sz w:val="18"/>
                <w:szCs w:val="18"/>
                <w:lang w:eastAsia="pl-PL"/>
              </w:rPr>
            </w:pPr>
            <w:r w:rsidRPr="00206051">
              <w:rPr>
                <w:rFonts w:ascii="Arial" w:eastAsia="Times New Roman" w:hAnsi="Arial" w:cs="Arial"/>
                <w:sz w:val="18"/>
                <w:szCs w:val="18"/>
                <w:lang w:eastAsia="pl-PL"/>
              </w:rPr>
              <w:t>Kryteria indywidualne - weryfikowane w odniesieniu do danego projektu.</w:t>
            </w:r>
          </w:p>
          <w:p w:rsidR="00C23E1D" w:rsidRPr="00C41972" w:rsidRDefault="00C23E1D" w:rsidP="00206051">
            <w:pPr>
              <w:jc w:val="both"/>
            </w:pPr>
            <w:r w:rsidRPr="00206051">
              <w:rPr>
                <w:rFonts w:ascii="Arial" w:eastAsia="Times New Roman" w:hAnsi="Arial" w:cs="Arial"/>
                <w:sz w:val="18"/>
                <w:szCs w:val="18"/>
                <w:lang w:eastAsia="pl-PL"/>
              </w:rPr>
              <w:t>Kryteria będą oceniane na etapie oceny formalnej. Kryteria zostaną zweryfikowane na podstawie zapisów we wniosku o dofinansowanie projektu. Wnioskodawca może zostać zobowiązany do uzasadnienia w treści wniosku spełnienia wybranych kryteriów.</w:t>
            </w:r>
          </w:p>
        </w:tc>
        <w:tc>
          <w:tcPr>
            <w:tcW w:w="4913" w:type="dxa"/>
            <w:gridSpan w:val="3"/>
            <w:tcBorders>
              <w:top w:val="single" w:sz="6" w:space="0" w:color="808080"/>
              <w:left w:val="single" w:sz="6" w:space="0" w:color="808080"/>
              <w:bottom w:val="single" w:sz="8" w:space="0" w:color="auto"/>
              <w:right w:val="single" w:sz="8" w:space="0" w:color="808080"/>
            </w:tcBorders>
          </w:tcPr>
          <w:p w:rsidR="00C23E1D" w:rsidRPr="00206051" w:rsidRDefault="00C23E1D" w:rsidP="00206051">
            <w:pPr>
              <w:jc w:val="both"/>
              <w:rPr>
                <w:rFonts w:ascii="Arial" w:eastAsia="Times New Roman" w:hAnsi="Arial" w:cs="Arial"/>
                <w:sz w:val="18"/>
                <w:szCs w:val="18"/>
                <w:lang w:eastAsia="pl-PL"/>
              </w:rPr>
            </w:pPr>
            <w:r w:rsidRPr="00206051">
              <w:rPr>
                <w:rFonts w:ascii="Arial" w:eastAsia="Times New Roman" w:hAnsi="Arial" w:cs="Arial"/>
                <w:sz w:val="18"/>
                <w:szCs w:val="18"/>
                <w:lang w:eastAsia="pl-PL"/>
              </w:rPr>
              <w:t>Kryterium obligatoryjne – spełnienie kryterium jest niezbędne do przyznania dofinansowania.</w:t>
            </w:r>
          </w:p>
          <w:p w:rsidR="00C23E1D" w:rsidRPr="00C41972" w:rsidRDefault="00C23E1D" w:rsidP="00206051">
            <w:pPr>
              <w:jc w:val="both"/>
            </w:pPr>
          </w:p>
        </w:tc>
      </w:tr>
      <w:tr w:rsidR="00206051" w:rsidRPr="00750220" w:rsidTr="00770F1B">
        <w:trPr>
          <w:gridBefore w:val="1"/>
          <w:gridAfter w:val="1"/>
          <w:wBefore w:w="34" w:type="dxa"/>
          <w:wAfter w:w="48" w:type="dxa"/>
          <w:trHeight w:val="561"/>
        </w:trPr>
        <w:tc>
          <w:tcPr>
            <w:tcW w:w="606" w:type="dxa"/>
            <w:gridSpan w:val="2"/>
            <w:tcBorders>
              <w:top w:val="single" w:sz="6" w:space="0" w:color="808080"/>
              <w:left w:val="single" w:sz="8" w:space="0" w:color="808080"/>
              <w:bottom w:val="single" w:sz="8" w:space="0" w:color="auto"/>
              <w:right w:val="single" w:sz="6" w:space="0" w:color="808080"/>
            </w:tcBorders>
          </w:tcPr>
          <w:p w:rsidR="00206051" w:rsidRPr="00750220" w:rsidRDefault="00206051" w:rsidP="00750220">
            <w:pPr>
              <w:jc w:val="both"/>
              <w:rPr>
                <w:rFonts w:ascii="Arial" w:eastAsia="Times New Roman" w:hAnsi="Arial" w:cs="Arial"/>
                <w:b/>
                <w:bCs/>
                <w:sz w:val="18"/>
                <w:szCs w:val="18"/>
                <w:lang w:eastAsia="pl-PL"/>
              </w:rPr>
            </w:pPr>
            <w:r>
              <w:rPr>
                <w:rFonts w:ascii="Arial" w:eastAsia="Times New Roman" w:hAnsi="Arial" w:cs="Arial"/>
                <w:b/>
                <w:bCs/>
                <w:sz w:val="18"/>
                <w:szCs w:val="18"/>
                <w:lang w:eastAsia="pl-PL"/>
              </w:rPr>
              <w:lastRenderedPageBreak/>
              <w:t>2.</w:t>
            </w:r>
          </w:p>
        </w:tc>
        <w:tc>
          <w:tcPr>
            <w:tcW w:w="3748" w:type="dxa"/>
            <w:gridSpan w:val="3"/>
            <w:tcBorders>
              <w:top w:val="single" w:sz="6" w:space="0" w:color="808080"/>
              <w:left w:val="single" w:sz="6" w:space="0" w:color="808080"/>
              <w:bottom w:val="single" w:sz="8" w:space="0" w:color="auto"/>
              <w:right w:val="single" w:sz="6" w:space="0" w:color="808080"/>
            </w:tcBorders>
          </w:tcPr>
          <w:p w:rsidR="00206051" w:rsidRPr="00C41972" w:rsidRDefault="00206051" w:rsidP="004D2F2A">
            <w:pPr>
              <w:jc w:val="both"/>
            </w:pPr>
            <w:r w:rsidRPr="000A76A2">
              <w:rPr>
                <w:rFonts w:ascii="Arial" w:eastAsia="Times New Roman" w:hAnsi="Arial" w:cs="Arial"/>
                <w:b/>
                <w:sz w:val="18"/>
                <w:szCs w:val="18"/>
                <w:lang w:eastAsia="pl-PL"/>
              </w:rPr>
              <w:t>Inwestycje w OZE uwzględniają wymogi wynikające z planowania zagospodarowania przestrzennego tzn. realizację inwestycji w OZE w określonej lokalizacji umożliwiają</w:t>
            </w:r>
            <w:r w:rsidRPr="00C41972">
              <w:t xml:space="preserve"> </w:t>
            </w:r>
            <w:r w:rsidRPr="00AF7D69">
              <w:rPr>
                <w:rFonts w:ascii="Arial" w:eastAsia="Times New Roman" w:hAnsi="Arial" w:cs="Arial"/>
                <w:b/>
                <w:sz w:val="18"/>
                <w:szCs w:val="18"/>
                <w:lang w:eastAsia="pl-PL"/>
              </w:rPr>
              <w:t>obowiązujące gminne dokumenty planistyczne lub ważna decyzja lokalizacyjna.</w:t>
            </w:r>
          </w:p>
        </w:tc>
        <w:tc>
          <w:tcPr>
            <w:tcW w:w="5252" w:type="dxa"/>
            <w:gridSpan w:val="4"/>
            <w:tcBorders>
              <w:top w:val="single" w:sz="6" w:space="0" w:color="808080"/>
              <w:left w:val="single" w:sz="6" w:space="0" w:color="808080"/>
              <w:bottom w:val="single" w:sz="8" w:space="0" w:color="auto"/>
              <w:right w:val="single" w:sz="6" w:space="0" w:color="808080"/>
            </w:tcBorders>
          </w:tcPr>
          <w:p w:rsidR="00206051" w:rsidRPr="00AF7D69" w:rsidRDefault="00206051" w:rsidP="004D2F2A">
            <w:pPr>
              <w:rPr>
                <w:rFonts w:ascii="Arial" w:eastAsia="Times New Roman" w:hAnsi="Arial" w:cs="Arial"/>
                <w:sz w:val="18"/>
                <w:szCs w:val="18"/>
                <w:lang w:eastAsia="pl-PL"/>
              </w:rPr>
            </w:pPr>
            <w:r w:rsidRPr="00AF7D69">
              <w:rPr>
                <w:rFonts w:ascii="Arial" w:eastAsia="Times New Roman" w:hAnsi="Arial" w:cs="Arial"/>
                <w:sz w:val="18"/>
                <w:szCs w:val="18"/>
                <w:lang w:eastAsia="pl-PL"/>
              </w:rPr>
              <w:t>Kryteria zerojedynkowe.</w:t>
            </w:r>
          </w:p>
          <w:p w:rsidR="00206051" w:rsidRPr="00AF7D69" w:rsidRDefault="00206051" w:rsidP="004D2F2A">
            <w:pPr>
              <w:rPr>
                <w:rFonts w:ascii="Arial" w:eastAsia="Times New Roman" w:hAnsi="Arial" w:cs="Arial"/>
                <w:sz w:val="18"/>
                <w:szCs w:val="18"/>
                <w:lang w:eastAsia="pl-PL"/>
              </w:rPr>
            </w:pPr>
            <w:r w:rsidRPr="00AF7D69">
              <w:rPr>
                <w:rFonts w:ascii="Arial" w:eastAsia="Times New Roman" w:hAnsi="Arial" w:cs="Arial"/>
                <w:sz w:val="18"/>
                <w:szCs w:val="18"/>
                <w:lang w:eastAsia="pl-PL"/>
              </w:rPr>
              <w:t>Ocena spełnienia kryterium będzie polegała na przyznaniu wartości logicznych „TAK”, „NIE”, „NIE DOTYCZY”</w:t>
            </w:r>
            <w:r w:rsidRPr="00AF7D69">
              <w:rPr>
                <w:rFonts w:ascii="Arial" w:eastAsia="Times New Roman" w:hAnsi="Arial" w:cs="Arial"/>
                <w:sz w:val="18"/>
                <w:szCs w:val="18"/>
                <w:lang w:eastAsia="pl-PL"/>
              </w:rPr>
              <w:footnoteReference w:id="3"/>
            </w:r>
            <w:r w:rsidRPr="00AF7D69">
              <w:rPr>
                <w:rFonts w:ascii="Arial" w:eastAsia="Times New Roman" w:hAnsi="Arial" w:cs="Arial"/>
                <w:sz w:val="18"/>
                <w:szCs w:val="18"/>
                <w:lang w:eastAsia="pl-PL"/>
              </w:rPr>
              <w:t xml:space="preserve">. </w:t>
            </w:r>
          </w:p>
          <w:p w:rsidR="00206051" w:rsidRPr="00AF7D69" w:rsidRDefault="00206051" w:rsidP="004D2F2A">
            <w:pPr>
              <w:rPr>
                <w:rFonts w:ascii="Arial" w:eastAsia="Times New Roman" w:hAnsi="Arial" w:cs="Arial"/>
                <w:sz w:val="18"/>
                <w:szCs w:val="18"/>
                <w:lang w:eastAsia="pl-PL"/>
              </w:rPr>
            </w:pPr>
            <w:r w:rsidRPr="00AF7D69">
              <w:rPr>
                <w:rFonts w:ascii="Arial" w:eastAsia="Times New Roman" w:hAnsi="Arial" w:cs="Arial"/>
                <w:sz w:val="18"/>
                <w:szCs w:val="18"/>
                <w:lang w:eastAsia="pl-PL"/>
              </w:rPr>
              <w:t>Kryteria indywidualne - weryfikowane w odniesieniu do danego projektu.</w:t>
            </w:r>
          </w:p>
          <w:p w:rsidR="00206051" w:rsidRPr="00AF7D69" w:rsidRDefault="00206051" w:rsidP="004D2F2A">
            <w:pPr>
              <w:rPr>
                <w:rFonts w:ascii="Arial" w:eastAsia="Times New Roman" w:hAnsi="Arial" w:cs="Arial"/>
                <w:sz w:val="18"/>
                <w:szCs w:val="18"/>
                <w:lang w:eastAsia="pl-PL"/>
              </w:rPr>
            </w:pPr>
            <w:r w:rsidRPr="00AF7D69">
              <w:rPr>
                <w:rFonts w:ascii="Arial" w:eastAsia="Times New Roman" w:hAnsi="Arial" w:cs="Arial"/>
                <w:sz w:val="18"/>
                <w:szCs w:val="18"/>
                <w:lang w:eastAsia="pl-PL"/>
              </w:rPr>
              <w:t>Kryteria będą oceniane na etapie oceny formalnej. Kryteria zostaną zweryfikowane na podstawie zapisów we wniosku o dofinansowanie projektu. Wnioskodawca może zostać zobowiązany do uzasadnienia w treści wniosku spełnienia wybranych kryteriów.</w:t>
            </w:r>
          </w:p>
        </w:tc>
        <w:tc>
          <w:tcPr>
            <w:tcW w:w="4913" w:type="dxa"/>
            <w:gridSpan w:val="3"/>
            <w:tcBorders>
              <w:top w:val="single" w:sz="6" w:space="0" w:color="808080"/>
              <w:left w:val="single" w:sz="6" w:space="0" w:color="808080"/>
              <w:bottom w:val="single" w:sz="8" w:space="0" w:color="auto"/>
              <w:right w:val="single" w:sz="8" w:space="0" w:color="808080"/>
            </w:tcBorders>
          </w:tcPr>
          <w:p w:rsidR="00206051" w:rsidRPr="00AF7D69" w:rsidRDefault="00206051" w:rsidP="004D2F2A">
            <w:pPr>
              <w:rPr>
                <w:rFonts w:ascii="Arial" w:eastAsia="Times New Roman" w:hAnsi="Arial" w:cs="Arial"/>
                <w:sz w:val="18"/>
                <w:szCs w:val="18"/>
                <w:lang w:eastAsia="pl-PL"/>
              </w:rPr>
            </w:pPr>
            <w:r w:rsidRPr="00AF7D69">
              <w:rPr>
                <w:rFonts w:ascii="Arial" w:eastAsia="Times New Roman" w:hAnsi="Arial" w:cs="Arial"/>
                <w:sz w:val="18"/>
                <w:szCs w:val="18"/>
                <w:lang w:eastAsia="pl-PL"/>
              </w:rPr>
              <w:t>Kryterium obligatoryjne – spełnienie kryterium jest niezbędne do przyznania dofinansowania.</w:t>
            </w:r>
          </w:p>
          <w:p w:rsidR="00206051" w:rsidRPr="00AF7D69" w:rsidRDefault="00206051" w:rsidP="004D2F2A">
            <w:pPr>
              <w:rPr>
                <w:rFonts w:ascii="Arial" w:eastAsia="Times New Roman" w:hAnsi="Arial" w:cs="Arial"/>
                <w:sz w:val="18"/>
                <w:szCs w:val="18"/>
                <w:lang w:eastAsia="pl-PL"/>
              </w:rPr>
            </w:pPr>
          </w:p>
        </w:tc>
      </w:tr>
      <w:tr w:rsidR="008419BB" w:rsidRPr="00750220" w:rsidTr="00770F1B">
        <w:trPr>
          <w:gridBefore w:val="1"/>
          <w:gridAfter w:val="1"/>
          <w:wBefore w:w="34" w:type="dxa"/>
          <w:wAfter w:w="48" w:type="dxa"/>
          <w:trHeight w:val="561"/>
        </w:trPr>
        <w:tc>
          <w:tcPr>
            <w:tcW w:w="606" w:type="dxa"/>
            <w:gridSpan w:val="2"/>
            <w:tcBorders>
              <w:top w:val="single" w:sz="6" w:space="0" w:color="808080"/>
              <w:left w:val="single" w:sz="8" w:space="0" w:color="808080"/>
              <w:bottom w:val="single" w:sz="8" w:space="0" w:color="auto"/>
              <w:right w:val="single" w:sz="6" w:space="0" w:color="808080"/>
            </w:tcBorders>
          </w:tcPr>
          <w:p w:rsidR="008419BB" w:rsidRDefault="008419BB" w:rsidP="00750220">
            <w:pPr>
              <w:jc w:val="both"/>
              <w:rPr>
                <w:rFonts w:ascii="Arial" w:eastAsia="Times New Roman" w:hAnsi="Arial" w:cs="Arial"/>
                <w:b/>
                <w:bCs/>
                <w:sz w:val="18"/>
                <w:szCs w:val="18"/>
                <w:lang w:eastAsia="pl-PL"/>
              </w:rPr>
            </w:pPr>
            <w:r>
              <w:rPr>
                <w:rFonts w:ascii="Arial" w:eastAsia="Times New Roman" w:hAnsi="Arial" w:cs="Arial"/>
                <w:b/>
                <w:bCs/>
                <w:sz w:val="18"/>
                <w:szCs w:val="18"/>
                <w:lang w:eastAsia="pl-PL"/>
              </w:rPr>
              <w:t>3.</w:t>
            </w:r>
          </w:p>
        </w:tc>
        <w:tc>
          <w:tcPr>
            <w:tcW w:w="3748" w:type="dxa"/>
            <w:gridSpan w:val="3"/>
            <w:tcBorders>
              <w:top w:val="single" w:sz="6" w:space="0" w:color="808080"/>
              <w:left w:val="single" w:sz="6" w:space="0" w:color="808080"/>
              <w:bottom w:val="single" w:sz="8" w:space="0" w:color="auto"/>
              <w:right w:val="single" w:sz="6" w:space="0" w:color="808080"/>
            </w:tcBorders>
          </w:tcPr>
          <w:p w:rsidR="008419BB" w:rsidRPr="00C41972" w:rsidRDefault="008419BB" w:rsidP="00924517">
            <w:pPr>
              <w:jc w:val="both"/>
            </w:pPr>
            <w:r w:rsidRPr="00AF7D69">
              <w:rPr>
                <w:rFonts w:ascii="Arial" w:eastAsia="Times New Roman" w:hAnsi="Arial" w:cs="Arial"/>
                <w:b/>
                <w:sz w:val="18"/>
                <w:szCs w:val="18"/>
                <w:lang w:eastAsia="pl-PL"/>
              </w:rPr>
              <w:t xml:space="preserve">Przeprowadzono analizę, zgodnie z prawem krajowym, potencjalnego oddziaływania na środowisko i wzięto pod uwagę ograniczenia występujące dla rozwoju energii opartej o źródła odnawialne, takie jak: występowanie na danym obszarze form ochrony przyrody, w tym obszarów Natura 2000, występowanie obszarów cennych przyrodniczo, w tym miejsc cennych dla ptaków w okresie lęgowym i podczas </w:t>
            </w:r>
            <w:r w:rsidRPr="00AF7D69">
              <w:rPr>
                <w:rFonts w:ascii="Arial" w:eastAsia="Times New Roman" w:hAnsi="Arial" w:cs="Arial"/>
                <w:b/>
                <w:sz w:val="18"/>
                <w:szCs w:val="18"/>
                <w:lang w:eastAsia="pl-PL"/>
              </w:rPr>
              <w:lastRenderedPageBreak/>
              <w:t>wędrówki, występowanie korytarzy migracji zwierząt, warunki hydrologiczne, wymogi ochrony zabytków i krajobrazu, ograniczenia związane</w:t>
            </w:r>
            <w:r w:rsidRPr="00C41972">
              <w:t xml:space="preserve"> </w:t>
            </w:r>
            <w:r w:rsidRPr="00AF7D69">
              <w:rPr>
                <w:rFonts w:ascii="Arial" w:eastAsia="Times New Roman" w:hAnsi="Arial" w:cs="Arial"/>
                <w:b/>
                <w:sz w:val="18"/>
                <w:szCs w:val="18"/>
                <w:lang w:eastAsia="pl-PL"/>
              </w:rPr>
              <w:t>z ochroną bioróżnorodności oraz ochronę akustyczną.</w:t>
            </w:r>
          </w:p>
        </w:tc>
        <w:tc>
          <w:tcPr>
            <w:tcW w:w="5252" w:type="dxa"/>
            <w:gridSpan w:val="4"/>
            <w:tcBorders>
              <w:top w:val="single" w:sz="6" w:space="0" w:color="808080"/>
              <w:left w:val="single" w:sz="6" w:space="0" w:color="808080"/>
              <w:bottom w:val="single" w:sz="8" w:space="0" w:color="auto"/>
              <w:right w:val="single" w:sz="6" w:space="0" w:color="808080"/>
            </w:tcBorders>
          </w:tcPr>
          <w:p w:rsidR="008419BB" w:rsidRPr="00AF7D69" w:rsidRDefault="008419BB" w:rsidP="004D2F2A">
            <w:pPr>
              <w:rPr>
                <w:rFonts w:ascii="Arial" w:eastAsia="Times New Roman" w:hAnsi="Arial" w:cs="Arial"/>
                <w:sz w:val="18"/>
                <w:szCs w:val="18"/>
                <w:lang w:eastAsia="pl-PL"/>
              </w:rPr>
            </w:pPr>
            <w:r w:rsidRPr="00AF7D69">
              <w:rPr>
                <w:rFonts w:ascii="Arial" w:eastAsia="Times New Roman" w:hAnsi="Arial" w:cs="Arial"/>
                <w:sz w:val="18"/>
                <w:szCs w:val="18"/>
                <w:lang w:eastAsia="pl-PL"/>
              </w:rPr>
              <w:lastRenderedPageBreak/>
              <w:t>Kryteria zerojedynkowe.</w:t>
            </w:r>
          </w:p>
          <w:p w:rsidR="008419BB" w:rsidRPr="00AF7D69" w:rsidRDefault="008419BB" w:rsidP="004D2F2A">
            <w:pPr>
              <w:rPr>
                <w:rFonts w:ascii="Arial" w:eastAsia="Times New Roman" w:hAnsi="Arial" w:cs="Arial"/>
                <w:sz w:val="18"/>
                <w:szCs w:val="18"/>
                <w:lang w:eastAsia="pl-PL"/>
              </w:rPr>
            </w:pPr>
            <w:r w:rsidRPr="00AF7D69">
              <w:rPr>
                <w:rFonts w:ascii="Arial" w:eastAsia="Times New Roman" w:hAnsi="Arial" w:cs="Arial"/>
                <w:sz w:val="18"/>
                <w:szCs w:val="18"/>
                <w:lang w:eastAsia="pl-PL"/>
              </w:rPr>
              <w:t xml:space="preserve">Ocena spełnienia kryterium będzie polegała na przyznaniu wartości logicznych „TAK”, „NIE”. </w:t>
            </w:r>
          </w:p>
          <w:p w:rsidR="008419BB" w:rsidRPr="00AF7D69" w:rsidRDefault="008419BB" w:rsidP="004D2F2A">
            <w:pPr>
              <w:rPr>
                <w:rFonts w:ascii="Arial" w:eastAsia="Times New Roman" w:hAnsi="Arial" w:cs="Arial"/>
                <w:sz w:val="18"/>
                <w:szCs w:val="18"/>
                <w:lang w:eastAsia="pl-PL"/>
              </w:rPr>
            </w:pPr>
            <w:r w:rsidRPr="00AF7D69">
              <w:rPr>
                <w:rFonts w:ascii="Arial" w:eastAsia="Times New Roman" w:hAnsi="Arial" w:cs="Arial"/>
                <w:sz w:val="18"/>
                <w:szCs w:val="18"/>
                <w:lang w:eastAsia="pl-PL"/>
              </w:rPr>
              <w:t>Kryteria indywidualne - weryfikowane w odniesieniu do danego projektu.</w:t>
            </w:r>
          </w:p>
          <w:p w:rsidR="008419BB" w:rsidRPr="00AF7D69" w:rsidRDefault="008419BB" w:rsidP="004D2F2A">
            <w:pPr>
              <w:rPr>
                <w:rFonts w:ascii="Arial" w:eastAsia="Times New Roman" w:hAnsi="Arial" w:cs="Arial"/>
                <w:sz w:val="18"/>
                <w:szCs w:val="18"/>
                <w:lang w:eastAsia="pl-PL"/>
              </w:rPr>
            </w:pPr>
            <w:r w:rsidRPr="00AF7D69">
              <w:rPr>
                <w:rFonts w:ascii="Arial" w:eastAsia="Times New Roman" w:hAnsi="Arial" w:cs="Arial"/>
                <w:sz w:val="18"/>
                <w:szCs w:val="18"/>
                <w:lang w:eastAsia="pl-PL"/>
              </w:rPr>
              <w:t xml:space="preserve">Kryteria będą oceniane na etapie oceny formalnej. Kryteria zostaną zweryfikowane na podstawie zapisów we wniosku o dofinansowanie projektu. Wnioskodawca może zostać </w:t>
            </w:r>
            <w:r w:rsidRPr="00AF7D69">
              <w:rPr>
                <w:rFonts w:ascii="Arial" w:eastAsia="Times New Roman" w:hAnsi="Arial" w:cs="Arial"/>
                <w:sz w:val="18"/>
                <w:szCs w:val="18"/>
                <w:lang w:eastAsia="pl-PL"/>
              </w:rPr>
              <w:lastRenderedPageBreak/>
              <w:t>zobowiązany do uzasadnienia w treści wniosku spełnienia wybranych kryteriów.</w:t>
            </w:r>
          </w:p>
        </w:tc>
        <w:tc>
          <w:tcPr>
            <w:tcW w:w="4913" w:type="dxa"/>
            <w:gridSpan w:val="3"/>
            <w:tcBorders>
              <w:top w:val="single" w:sz="6" w:space="0" w:color="808080"/>
              <w:left w:val="single" w:sz="6" w:space="0" w:color="808080"/>
              <w:bottom w:val="single" w:sz="8" w:space="0" w:color="auto"/>
              <w:right w:val="single" w:sz="8" w:space="0" w:color="808080"/>
            </w:tcBorders>
          </w:tcPr>
          <w:p w:rsidR="008419BB" w:rsidRPr="00AF7D69" w:rsidRDefault="008419BB" w:rsidP="004D2F2A">
            <w:pPr>
              <w:rPr>
                <w:rFonts w:ascii="Arial" w:eastAsia="Times New Roman" w:hAnsi="Arial" w:cs="Arial"/>
                <w:sz w:val="18"/>
                <w:szCs w:val="18"/>
                <w:lang w:eastAsia="pl-PL"/>
              </w:rPr>
            </w:pPr>
            <w:r w:rsidRPr="00AF7D69">
              <w:rPr>
                <w:rFonts w:ascii="Arial" w:eastAsia="Times New Roman" w:hAnsi="Arial" w:cs="Arial"/>
                <w:sz w:val="18"/>
                <w:szCs w:val="18"/>
                <w:lang w:eastAsia="pl-PL"/>
              </w:rPr>
              <w:lastRenderedPageBreak/>
              <w:t>Kryterium obligatoryjne – spełnienie kryterium jest niezbędne do przyznania dofinansowania.</w:t>
            </w:r>
          </w:p>
          <w:p w:rsidR="008419BB" w:rsidRPr="00AF7D69" w:rsidRDefault="008419BB" w:rsidP="004D2F2A">
            <w:pPr>
              <w:rPr>
                <w:rFonts w:ascii="Arial" w:eastAsia="Times New Roman" w:hAnsi="Arial" w:cs="Arial"/>
                <w:sz w:val="18"/>
                <w:szCs w:val="18"/>
                <w:lang w:eastAsia="pl-PL"/>
              </w:rPr>
            </w:pPr>
          </w:p>
        </w:tc>
      </w:tr>
      <w:tr w:rsidR="008419BB" w:rsidRPr="00750220" w:rsidTr="00770F1B">
        <w:trPr>
          <w:gridBefore w:val="1"/>
          <w:gridAfter w:val="1"/>
          <w:wBefore w:w="34" w:type="dxa"/>
          <w:wAfter w:w="48" w:type="dxa"/>
          <w:trHeight w:val="561"/>
        </w:trPr>
        <w:tc>
          <w:tcPr>
            <w:tcW w:w="606" w:type="dxa"/>
            <w:gridSpan w:val="2"/>
            <w:tcBorders>
              <w:top w:val="single" w:sz="6" w:space="0" w:color="808080"/>
              <w:left w:val="single" w:sz="8" w:space="0" w:color="808080"/>
              <w:bottom w:val="single" w:sz="8" w:space="0" w:color="auto"/>
              <w:right w:val="single" w:sz="6" w:space="0" w:color="808080"/>
            </w:tcBorders>
          </w:tcPr>
          <w:p w:rsidR="008419BB" w:rsidRDefault="008419BB" w:rsidP="00750220">
            <w:pPr>
              <w:jc w:val="both"/>
              <w:rPr>
                <w:rFonts w:ascii="Arial" w:eastAsia="Times New Roman" w:hAnsi="Arial" w:cs="Arial"/>
                <w:b/>
                <w:bCs/>
                <w:sz w:val="18"/>
                <w:szCs w:val="18"/>
                <w:lang w:eastAsia="pl-PL"/>
              </w:rPr>
            </w:pPr>
            <w:r>
              <w:rPr>
                <w:rFonts w:ascii="Arial" w:eastAsia="Times New Roman" w:hAnsi="Arial" w:cs="Arial"/>
                <w:b/>
                <w:bCs/>
                <w:sz w:val="18"/>
                <w:szCs w:val="18"/>
                <w:lang w:eastAsia="pl-PL"/>
              </w:rPr>
              <w:lastRenderedPageBreak/>
              <w:t>4.</w:t>
            </w:r>
          </w:p>
        </w:tc>
        <w:tc>
          <w:tcPr>
            <w:tcW w:w="3748" w:type="dxa"/>
            <w:gridSpan w:val="3"/>
            <w:tcBorders>
              <w:top w:val="single" w:sz="6" w:space="0" w:color="808080"/>
              <w:left w:val="single" w:sz="6" w:space="0" w:color="808080"/>
              <w:bottom w:val="single" w:sz="8" w:space="0" w:color="auto"/>
              <w:right w:val="single" w:sz="6" w:space="0" w:color="808080"/>
            </w:tcBorders>
          </w:tcPr>
          <w:p w:rsidR="008419BB" w:rsidRPr="00C41972" w:rsidRDefault="008419BB" w:rsidP="004D2F2A">
            <w:pPr>
              <w:jc w:val="both"/>
            </w:pPr>
            <w:r w:rsidRPr="00924517">
              <w:rPr>
                <w:rFonts w:ascii="Arial" w:eastAsia="Times New Roman" w:hAnsi="Arial" w:cs="Arial"/>
                <w:b/>
                <w:sz w:val="18"/>
                <w:szCs w:val="18"/>
                <w:lang w:eastAsia="pl-PL"/>
              </w:rPr>
              <w:t>Projekty dotyczące wyłącznie modernizacji</w:t>
            </w:r>
            <w:r w:rsidRPr="00924517">
              <w:rPr>
                <w:rFonts w:ascii="Arial" w:eastAsia="Times New Roman" w:hAnsi="Arial" w:cs="Arial"/>
                <w:b/>
                <w:sz w:val="18"/>
                <w:szCs w:val="18"/>
                <w:lang w:eastAsia="pl-PL"/>
              </w:rPr>
              <w:footnoteReference w:id="4"/>
            </w:r>
            <w:r w:rsidRPr="00924517">
              <w:rPr>
                <w:rFonts w:ascii="Arial" w:eastAsia="Times New Roman" w:hAnsi="Arial" w:cs="Arial"/>
                <w:b/>
                <w:sz w:val="18"/>
                <w:szCs w:val="18"/>
                <w:lang w:eastAsia="pl-PL"/>
              </w:rPr>
              <w:t xml:space="preserve">  źródeł opartych o energię wody kwalifikują się do wsparcia, jeśli są usytułowane wyłącznie na już istniejących budowlach piętrzących, wyposażonych w hydroelektrownie, przy jednoczesnym zapewnieniu pełnej drożności budowli dla przemieszczeń fauny wodnej. </w:t>
            </w:r>
          </w:p>
        </w:tc>
        <w:tc>
          <w:tcPr>
            <w:tcW w:w="5252" w:type="dxa"/>
            <w:gridSpan w:val="4"/>
            <w:tcBorders>
              <w:top w:val="single" w:sz="6" w:space="0" w:color="808080"/>
              <w:left w:val="single" w:sz="6" w:space="0" w:color="808080"/>
              <w:bottom w:val="single" w:sz="8" w:space="0" w:color="auto"/>
              <w:right w:val="single" w:sz="6" w:space="0" w:color="808080"/>
            </w:tcBorders>
          </w:tcPr>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zerojedynkowe.</w:t>
            </w:r>
          </w:p>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 xml:space="preserve">Ocena spełnienia kryterium będzie polegała na przyznaniu wartości logicznych „TAK”, „NIE”, „NIE DOTYCZY”. </w:t>
            </w:r>
          </w:p>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indywidualne - weryfikowane w odniesieniu do danego projektu.</w:t>
            </w:r>
          </w:p>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będą oceniane na etapie oceny formalnej. Kryteria zostaną zweryfikowane na podstawie zapisów we wniosku o dofinansowanie projektu. Wnioskodawca może zostać zobowiązany do uzasadnienia w treści wniosku spełnienia wybranych kryteriów.</w:t>
            </w:r>
          </w:p>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 xml:space="preserve">Dodatkowo w ramach spełnienia tego kryterium będą weryfikowane warunki dotyczące projektów odnośnie zgodności z Dyrektywą Powodziową 2007/60/WE,RDW oraz komplementarności do planów zarządzania ryzykiem powodziowym. </w:t>
            </w:r>
          </w:p>
        </w:tc>
        <w:tc>
          <w:tcPr>
            <w:tcW w:w="4913" w:type="dxa"/>
            <w:gridSpan w:val="3"/>
            <w:tcBorders>
              <w:top w:val="single" w:sz="6" w:space="0" w:color="808080"/>
              <w:left w:val="single" w:sz="6" w:space="0" w:color="808080"/>
              <w:bottom w:val="single" w:sz="8" w:space="0" w:color="auto"/>
              <w:right w:val="single" w:sz="8" w:space="0" w:color="808080"/>
            </w:tcBorders>
          </w:tcPr>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Kryterium obligatoryjne – spełnienie kryterium jest niezbędne do przyznania dofinansowania.</w:t>
            </w:r>
          </w:p>
          <w:p w:rsidR="008419BB" w:rsidRPr="00924517" w:rsidRDefault="008419BB" w:rsidP="004D2F2A">
            <w:pPr>
              <w:rPr>
                <w:rFonts w:ascii="Arial" w:eastAsia="Times New Roman" w:hAnsi="Arial" w:cs="Arial"/>
                <w:sz w:val="18"/>
                <w:szCs w:val="18"/>
                <w:lang w:eastAsia="pl-PL"/>
              </w:rPr>
            </w:pPr>
          </w:p>
        </w:tc>
      </w:tr>
      <w:tr w:rsidR="008419BB" w:rsidRPr="00750220" w:rsidTr="00770F1B">
        <w:trPr>
          <w:gridBefore w:val="1"/>
          <w:gridAfter w:val="1"/>
          <w:wBefore w:w="34" w:type="dxa"/>
          <w:wAfter w:w="48" w:type="dxa"/>
          <w:trHeight w:val="561"/>
        </w:trPr>
        <w:tc>
          <w:tcPr>
            <w:tcW w:w="606" w:type="dxa"/>
            <w:gridSpan w:val="2"/>
            <w:tcBorders>
              <w:top w:val="single" w:sz="6" w:space="0" w:color="808080"/>
              <w:left w:val="single" w:sz="8" w:space="0" w:color="808080"/>
              <w:bottom w:val="single" w:sz="8" w:space="0" w:color="auto"/>
              <w:right w:val="single" w:sz="6" w:space="0" w:color="808080"/>
            </w:tcBorders>
          </w:tcPr>
          <w:p w:rsidR="008419BB" w:rsidRDefault="008419BB" w:rsidP="00750220">
            <w:pPr>
              <w:jc w:val="both"/>
              <w:rPr>
                <w:rFonts w:ascii="Arial" w:eastAsia="Times New Roman" w:hAnsi="Arial" w:cs="Arial"/>
                <w:b/>
                <w:bCs/>
                <w:sz w:val="18"/>
                <w:szCs w:val="18"/>
                <w:lang w:eastAsia="pl-PL"/>
              </w:rPr>
            </w:pPr>
            <w:r>
              <w:rPr>
                <w:rFonts w:ascii="Arial" w:eastAsia="Times New Roman" w:hAnsi="Arial" w:cs="Arial"/>
                <w:b/>
                <w:bCs/>
                <w:sz w:val="18"/>
                <w:szCs w:val="18"/>
                <w:lang w:eastAsia="pl-PL"/>
              </w:rPr>
              <w:lastRenderedPageBreak/>
              <w:t xml:space="preserve">5. </w:t>
            </w:r>
          </w:p>
        </w:tc>
        <w:tc>
          <w:tcPr>
            <w:tcW w:w="3748" w:type="dxa"/>
            <w:gridSpan w:val="3"/>
            <w:tcBorders>
              <w:top w:val="single" w:sz="6" w:space="0" w:color="808080"/>
              <w:left w:val="single" w:sz="6" w:space="0" w:color="808080"/>
              <w:bottom w:val="single" w:sz="8" w:space="0" w:color="auto"/>
              <w:right w:val="single" w:sz="6" w:space="0" w:color="808080"/>
            </w:tcBorders>
          </w:tcPr>
          <w:p w:rsidR="008419BB" w:rsidRPr="00924517" w:rsidRDefault="008419BB" w:rsidP="004D2F2A">
            <w:pPr>
              <w:jc w:val="both"/>
              <w:rPr>
                <w:rFonts w:ascii="Arial" w:eastAsia="Times New Roman" w:hAnsi="Arial" w:cs="Arial"/>
                <w:b/>
                <w:sz w:val="18"/>
                <w:szCs w:val="18"/>
                <w:lang w:eastAsia="pl-PL"/>
              </w:rPr>
            </w:pPr>
            <w:r w:rsidRPr="00924517">
              <w:rPr>
                <w:rFonts w:ascii="Arial" w:eastAsia="Times New Roman" w:hAnsi="Arial" w:cs="Arial"/>
                <w:b/>
                <w:sz w:val="18"/>
                <w:szCs w:val="18"/>
                <w:lang w:eastAsia="pl-PL"/>
              </w:rPr>
              <w:t>Nowe instalacje wysokosprawnej kogeneracji wykazują – uzasadnione pod względem ekonomicznym – jak najmniejszą z możliwych emisję CO2 oraz innych zanieczyszczeń powietrza tj. dwutlenku siarki, tlenków azotu, pyłów węglowych, pyłów zawieszonych, w szczególności PM 10.</w:t>
            </w:r>
          </w:p>
        </w:tc>
        <w:tc>
          <w:tcPr>
            <w:tcW w:w="5252" w:type="dxa"/>
            <w:gridSpan w:val="4"/>
            <w:tcBorders>
              <w:top w:val="single" w:sz="6" w:space="0" w:color="808080"/>
              <w:left w:val="single" w:sz="6" w:space="0" w:color="808080"/>
              <w:bottom w:val="single" w:sz="8" w:space="0" w:color="auto"/>
              <w:right w:val="single" w:sz="6" w:space="0" w:color="808080"/>
            </w:tcBorders>
          </w:tcPr>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zerojedynkowe.</w:t>
            </w:r>
          </w:p>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 xml:space="preserve">Ocena spełnienia kryterium będzie polegała na przyznaniu wartości logicznych „TAK”, „NIE”, „NIE DOTYCZY”. </w:t>
            </w:r>
          </w:p>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indywidualne - weryfikowane w odniesieniu do danego projektu.</w:t>
            </w:r>
          </w:p>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będą oceniane na etapie oceny formalnej. Kryteria zostaną zweryfikowane na podstawie zapisów we wniosku o dofinansowanie projektu. Wnioskodawca może zostać zobowiązany do uzasadnienia w treści wniosku spełnienia wybranych kryteriów.</w:t>
            </w:r>
          </w:p>
        </w:tc>
        <w:tc>
          <w:tcPr>
            <w:tcW w:w="4913" w:type="dxa"/>
            <w:gridSpan w:val="3"/>
            <w:tcBorders>
              <w:top w:val="single" w:sz="6" w:space="0" w:color="808080"/>
              <w:left w:val="single" w:sz="6" w:space="0" w:color="808080"/>
              <w:bottom w:val="single" w:sz="8" w:space="0" w:color="auto"/>
              <w:right w:val="single" w:sz="8" w:space="0" w:color="808080"/>
            </w:tcBorders>
          </w:tcPr>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Kryterium obligatoryjne – spełnienie kryterium jest niezbędne do przyznania dofinansowania.</w:t>
            </w:r>
          </w:p>
          <w:p w:rsidR="008419BB" w:rsidRPr="00924517" w:rsidRDefault="008419BB" w:rsidP="004D2F2A">
            <w:pPr>
              <w:rPr>
                <w:rFonts w:ascii="Arial" w:eastAsia="Times New Roman" w:hAnsi="Arial" w:cs="Arial"/>
                <w:sz w:val="18"/>
                <w:szCs w:val="18"/>
                <w:lang w:eastAsia="pl-PL"/>
              </w:rPr>
            </w:pPr>
          </w:p>
        </w:tc>
      </w:tr>
      <w:tr w:rsidR="008419BB" w:rsidRPr="00750220" w:rsidTr="00770F1B">
        <w:trPr>
          <w:gridBefore w:val="1"/>
          <w:gridAfter w:val="1"/>
          <w:wBefore w:w="34" w:type="dxa"/>
          <w:wAfter w:w="48" w:type="dxa"/>
          <w:trHeight w:val="561"/>
        </w:trPr>
        <w:tc>
          <w:tcPr>
            <w:tcW w:w="606" w:type="dxa"/>
            <w:gridSpan w:val="2"/>
            <w:tcBorders>
              <w:top w:val="single" w:sz="6" w:space="0" w:color="808080"/>
              <w:left w:val="single" w:sz="8" w:space="0" w:color="808080"/>
              <w:bottom w:val="single" w:sz="8" w:space="0" w:color="auto"/>
              <w:right w:val="single" w:sz="6" w:space="0" w:color="808080"/>
            </w:tcBorders>
          </w:tcPr>
          <w:p w:rsidR="008419BB" w:rsidRDefault="008419BB" w:rsidP="00750220">
            <w:pPr>
              <w:jc w:val="both"/>
              <w:rPr>
                <w:rFonts w:ascii="Arial" w:eastAsia="Times New Roman" w:hAnsi="Arial" w:cs="Arial"/>
                <w:b/>
                <w:bCs/>
                <w:sz w:val="18"/>
                <w:szCs w:val="18"/>
                <w:lang w:eastAsia="pl-PL"/>
              </w:rPr>
            </w:pPr>
            <w:r>
              <w:rPr>
                <w:rFonts w:ascii="Arial" w:eastAsia="Times New Roman" w:hAnsi="Arial" w:cs="Arial"/>
                <w:b/>
                <w:bCs/>
                <w:sz w:val="18"/>
                <w:szCs w:val="18"/>
                <w:lang w:eastAsia="pl-PL"/>
              </w:rPr>
              <w:t>6.</w:t>
            </w:r>
          </w:p>
        </w:tc>
        <w:tc>
          <w:tcPr>
            <w:tcW w:w="3748" w:type="dxa"/>
            <w:gridSpan w:val="3"/>
            <w:tcBorders>
              <w:top w:val="single" w:sz="6" w:space="0" w:color="808080"/>
              <w:left w:val="single" w:sz="6" w:space="0" w:color="808080"/>
              <w:bottom w:val="single" w:sz="8" w:space="0" w:color="auto"/>
              <w:right w:val="single" w:sz="6" w:space="0" w:color="808080"/>
            </w:tcBorders>
          </w:tcPr>
          <w:p w:rsidR="008419BB" w:rsidRPr="00924517" w:rsidRDefault="008419BB" w:rsidP="004D2F2A">
            <w:pPr>
              <w:jc w:val="both"/>
              <w:rPr>
                <w:rFonts w:ascii="Arial" w:eastAsia="Times New Roman" w:hAnsi="Arial" w:cs="Arial"/>
                <w:b/>
                <w:sz w:val="18"/>
                <w:szCs w:val="18"/>
                <w:lang w:eastAsia="pl-PL"/>
              </w:rPr>
            </w:pPr>
            <w:r w:rsidRPr="00924517">
              <w:rPr>
                <w:rFonts w:ascii="Arial" w:eastAsia="Times New Roman" w:hAnsi="Arial" w:cs="Arial"/>
                <w:b/>
                <w:sz w:val="18"/>
                <w:szCs w:val="18"/>
                <w:lang w:eastAsia="pl-PL"/>
              </w:rPr>
              <w:t xml:space="preserve">Nowe instalacje wysokosprawnej kogeneracji osiągają co najmniej 10% uzysku efektywności energetycznej w porównaniu do rozdzielonej produkcji energii cieplnej </w:t>
            </w:r>
            <w:r w:rsidRPr="00924517">
              <w:rPr>
                <w:rFonts w:ascii="Arial" w:eastAsia="Times New Roman" w:hAnsi="Arial" w:cs="Arial"/>
                <w:b/>
                <w:sz w:val="18"/>
                <w:szCs w:val="18"/>
                <w:lang w:eastAsia="pl-PL"/>
              </w:rPr>
              <w:br/>
              <w:t>i elektrycznej przy zastosowaniu najlepszych dostępnych technologii.</w:t>
            </w:r>
          </w:p>
        </w:tc>
        <w:tc>
          <w:tcPr>
            <w:tcW w:w="5252" w:type="dxa"/>
            <w:gridSpan w:val="4"/>
            <w:tcBorders>
              <w:top w:val="single" w:sz="6" w:space="0" w:color="808080"/>
              <w:left w:val="single" w:sz="6" w:space="0" w:color="808080"/>
              <w:bottom w:val="single" w:sz="8" w:space="0" w:color="auto"/>
              <w:right w:val="single" w:sz="6" w:space="0" w:color="808080"/>
            </w:tcBorders>
          </w:tcPr>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zerojedynkowe.</w:t>
            </w:r>
          </w:p>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 xml:space="preserve">Ocena spełnienia kryterium będzie polegała na przyznaniu wartości logicznych „TAK”, „NIE”, „NIE DOTYCZY”. </w:t>
            </w:r>
          </w:p>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indywidualne - weryfikowane w odniesieniu do danego projektu.</w:t>
            </w:r>
          </w:p>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będą oceniane na etapie oceny formalnej. Kryteria zostaną zweryfikowane na podstawie zapisów we wniosku o dofinansowanie projektu. Wnioskodawca może zostać zobowiązany do uzasadnienia w treści wniosku spełnienia wybranych kryteriów.</w:t>
            </w:r>
          </w:p>
        </w:tc>
        <w:tc>
          <w:tcPr>
            <w:tcW w:w="4913" w:type="dxa"/>
            <w:gridSpan w:val="3"/>
            <w:tcBorders>
              <w:top w:val="single" w:sz="6" w:space="0" w:color="808080"/>
              <w:left w:val="single" w:sz="6" w:space="0" w:color="808080"/>
              <w:bottom w:val="single" w:sz="8" w:space="0" w:color="auto"/>
              <w:right w:val="single" w:sz="8" w:space="0" w:color="808080"/>
            </w:tcBorders>
          </w:tcPr>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Kryterium obligatoryjne – spełnienie kryterium jest niezbędne do przyznania dofinansowania.</w:t>
            </w:r>
          </w:p>
          <w:p w:rsidR="008419BB" w:rsidRPr="00924517" w:rsidRDefault="008419BB" w:rsidP="004D2F2A">
            <w:pPr>
              <w:rPr>
                <w:rFonts w:ascii="Arial" w:eastAsia="Times New Roman" w:hAnsi="Arial" w:cs="Arial"/>
                <w:sz w:val="18"/>
                <w:szCs w:val="18"/>
                <w:lang w:eastAsia="pl-PL"/>
              </w:rPr>
            </w:pPr>
          </w:p>
        </w:tc>
      </w:tr>
      <w:tr w:rsidR="008419BB" w:rsidRPr="00750220" w:rsidTr="00770F1B">
        <w:trPr>
          <w:gridBefore w:val="1"/>
          <w:gridAfter w:val="1"/>
          <w:wBefore w:w="34" w:type="dxa"/>
          <w:wAfter w:w="48" w:type="dxa"/>
          <w:trHeight w:val="561"/>
        </w:trPr>
        <w:tc>
          <w:tcPr>
            <w:tcW w:w="606" w:type="dxa"/>
            <w:gridSpan w:val="2"/>
            <w:tcBorders>
              <w:top w:val="single" w:sz="6" w:space="0" w:color="808080"/>
              <w:left w:val="single" w:sz="8" w:space="0" w:color="808080"/>
              <w:bottom w:val="single" w:sz="8" w:space="0" w:color="auto"/>
              <w:right w:val="single" w:sz="6" w:space="0" w:color="808080"/>
            </w:tcBorders>
          </w:tcPr>
          <w:p w:rsidR="008419BB" w:rsidRDefault="008419BB" w:rsidP="00750220">
            <w:pPr>
              <w:jc w:val="both"/>
              <w:rPr>
                <w:rFonts w:ascii="Arial" w:eastAsia="Times New Roman" w:hAnsi="Arial" w:cs="Arial"/>
                <w:b/>
                <w:bCs/>
                <w:sz w:val="18"/>
                <w:szCs w:val="18"/>
                <w:lang w:eastAsia="pl-PL"/>
              </w:rPr>
            </w:pPr>
            <w:r>
              <w:rPr>
                <w:rFonts w:ascii="Arial" w:eastAsia="Times New Roman" w:hAnsi="Arial" w:cs="Arial"/>
                <w:b/>
                <w:bCs/>
                <w:sz w:val="18"/>
                <w:szCs w:val="18"/>
                <w:lang w:eastAsia="pl-PL"/>
              </w:rPr>
              <w:t>7.</w:t>
            </w:r>
          </w:p>
        </w:tc>
        <w:tc>
          <w:tcPr>
            <w:tcW w:w="3748" w:type="dxa"/>
            <w:gridSpan w:val="3"/>
            <w:tcBorders>
              <w:top w:val="single" w:sz="6" w:space="0" w:color="808080"/>
              <w:left w:val="single" w:sz="6" w:space="0" w:color="808080"/>
              <w:bottom w:val="single" w:sz="8" w:space="0" w:color="auto"/>
              <w:right w:val="single" w:sz="6" w:space="0" w:color="808080"/>
            </w:tcBorders>
          </w:tcPr>
          <w:p w:rsidR="008419BB" w:rsidRPr="00924517" w:rsidRDefault="008419BB" w:rsidP="004D2F2A">
            <w:pPr>
              <w:jc w:val="both"/>
              <w:rPr>
                <w:rFonts w:ascii="Arial" w:eastAsia="Times New Roman" w:hAnsi="Arial" w:cs="Arial"/>
                <w:b/>
                <w:sz w:val="18"/>
                <w:szCs w:val="18"/>
                <w:lang w:eastAsia="pl-PL"/>
              </w:rPr>
            </w:pPr>
            <w:r w:rsidRPr="00924517">
              <w:rPr>
                <w:rFonts w:ascii="Arial" w:eastAsia="Times New Roman" w:hAnsi="Arial" w:cs="Arial"/>
                <w:b/>
                <w:sz w:val="18"/>
                <w:szCs w:val="18"/>
                <w:lang w:eastAsia="pl-PL"/>
              </w:rPr>
              <w:t xml:space="preserve">Przebudowa istniejących instalacji na wysokosprawną kogenerację musi skutkować redukcją CO2 o co najmniej </w:t>
            </w:r>
            <w:r w:rsidRPr="00924517">
              <w:rPr>
                <w:rFonts w:ascii="Arial" w:eastAsia="Times New Roman" w:hAnsi="Arial" w:cs="Arial"/>
                <w:b/>
                <w:sz w:val="18"/>
                <w:szCs w:val="18"/>
                <w:lang w:eastAsia="pl-PL"/>
              </w:rPr>
              <w:lastRenderedPageBreak/>
              <w:t>30% w porównaniu do istniejących instalacji.</w:t>
            </w:r>
          </w:p>
        </w:tc>
        <w:tc>
          <w:tcPr>
            <w:tcW w:w="5252" w:type="dxa"/>
            <w:gridSpan w:val="4"/>
            <w:tcBorders>
              <w:top w:val="single" w:sz="6" w:space="0" w:color="808080"/>
              <w:left w:val="single" w:sz="6" w:space="0" w:color="808080"/>
              <w:bottom w:val="single" w:sz="8" w:space="0" w:color="auto"/>
              <w:right w:val="single" w:sz="6" w:space="0" w:color="808080"/>
            </w:tcBorders>
          </w:tcPr>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lastRenderedPageBreak/>
              <w:t>Kryteria zerojedynkowe.</w:t>
            </w:r>
          </w:p>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 xml:space="preserve">Ocena spełnienia kryterium będzie polegała na przyznaniu </w:t>
            </w:r>
            <w:r w:rsidRPr="00924517">
              <w:rPr>
                <w:rFonts w:ascii="Arial" w:eastAsia="Times New Roman" w:hAnsi="Arial" w:cs="Arial"/>
                <w:sz w:val="18"/>
                <w:szCs w:val="18"/>
                <w:lang w:eastAsia="pl-PL"/>
              </w:rPr>
              <w:lastRenderedPageBreak/>
              <w:t xml:space="preserve">wartości logicznych „TAK”, „NIE”, „NIE DOTYCZY”. </w:t>
            </w:r>
          </w:p>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indywidualne - weryfikowane w odniesieniu do danego projektu.</w:t>
            </w:r>
          </w:p>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będą oceniane na etapie oceny formalnej. Kryteria zostaną zweryfikowane na podstawie zapisów we wniosku o dofinansowanie projektu. Wnioskodawca może zostać zobowiązany do uzasadnienia w treści wniosku spełnienia wybranych kryteriów.</w:t>
            </w:r>
          </w:p>
        </w:tc>
        <w:tc>
          <w:tcPr>
            <w:tcW w:w="4913" w:type="dxa"/>
            <w:gridSpan w:val="3"/>
            <w:tcBorders>
              <w:top w:val="single" w:sz="6" w:space="0" w:color="808080"/>
              <w:left w:val="single" w:sz="6" w:space="0" w:color="808080"/>
              <w:bottom w:val="single" w:sz="8" w:space="0" w:color="auto"/>
              <w:right w:val="single" w:sz="8" w:space="0" w:color="808080"/>
            </w:tcBorders>
          </w:tcPr>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lastRenderedPageBreak/>
              <w:t>Kryterium obligatoryjne – spełnienie kryterium jest niezbędne do przyznania dofinansowania.</w:t>
            </w:r>
          </w:p>
          <w:p w:rsidR="008419BB" w:rsidRPr="00924517" w:rsidRDefault="008419BB" w:rsidP="004D2F2A">
            <w:pPr>
              <w:rPr>
                <w:rFonts w:ascii="Arial" w:eastAsia="Times New Roman" w:hAnsi="Arial" w:cs="Arial"/>
                <w:sz w:val="18"/>
                <w:szCs w:val="18"/>
                <w:lang w:eastAsia="pl-PL"/>
              </w:rPr>
            </w:pPr>
          </w:p>
        </w:tc>
      </w:tr>
      <w:tr w:rsidR="008419BB" w:rsidRPr="00750220" w:rsidTr="00770F1B">
        <w:trPr>
          <w:gridBefore w:val="1"/>
          <w:gridAfter w:val="1"/>
          <w:wBefore w:w="34" w:type="dxa"/>
          <w:wAfter w:w="48" w:type="dxa"/>
          <w:trHeight w:val="561"/>
        </w:trPr>
        <w:tc>
          <w:tcPr>
            <w:tcW w:w="606" w:type="dxa"/>
            <w:gridSpan w:val="2"/>
            <w:tcBorders>
              <w:top w:val="single" w:sz="6" w:space="0" w:color="808080"/>
              <w:left w:val="single" w:sz="8" w:space="0" w:color="808080"/>
              <w:bottom w:val="single" w:sz="8" w:space="0" w:color="auto"/>
              <w:right w:val="single" w:sz="6" w:space="0" w:color="808080"/>
            </w:tcBorders>
          </w:tcPr>
          <w:p w:rsidR="008419BB" w:rsidRDefault="008419BB" w:rsidP="00750220">
            <w:pPr>
              <w:jc w:val="both"/>
              <w:rPr>
                <w:rFonts w:ascii="Arial" w:eastAsia="Times New Roman" w:hAnsi="Arial" w:cs="Arial"/>
                <w:b/>
                <w:bCs/>
                <w:sz w:val="18"/>
                <w:szCs w:val="18"/>
                <w:lang w:eastAsia="pl-PL"/>
              </w:rPr>
            </w:pPr>
            <w:r>
              <w:rPr>
                <w:rFonts w:ascii="Arial" w:eastAsia="Times New Roman" w:hAnsi="Arial" w:cs="Arial"/>
                <w:b/>
                <w:bCs/>
                <w:sz w:val="18"/>
                <w:szCs w:val="18"/>
                <w:lang w:eastAsia="pl-PL"/>
              </w:rPr>
              <w:lastRenderedPageBreak/>
              <w:t>8.</w:t>
            </w:r>
          </w:p>
        </w:tc>
        <w:tc>
          <w:tcPr>
            <w:tcW w:w="3748" w:type="dxa"/>
            <w:gridSpan w:val="3"/>
            <w:tcBorders>
              <w:top w:val="single" w:sz="6" w:space="0" w:color="808080"/>
              <w:left w:val="single" w:sz="6" w:space="0" w:color="808080"/>
              <w:bottom w:val="single" w:sz="8" w:space="0" w:color="auto"/>
              <w:right w:val="single" w:sz="6" w:space="0" w:color="808080"/>
            </w:tcBorders>
          </w:tcPr>
          <w:p w:rsidR="008419BB" w:rsidRPr="00924517" w:rsidRDefault="008419BB" w:rsidP="004D2F2A">
            <w:pPr>
              <w:jc w:val="both"/>
              <w:rPr>
                <w:rFonts w:ascii="Arial" w:eastAsia="Times New Roman" w:hAnsi="Arial" w:cs="Arial"/>
                <w:b/>
                <w:sz w:val="18"/>
                <w:szCs w:val="18"/>
                <w:lang w:eastAsia="pl-PL"/>
              </w:rPr>
            </w:pPr>
            <w:r w:rsidRPr="00924517">
              <w:rPr>
                <w:rFonts w:ascii="Arial" w:eastAsia="Times New Roman" w:hAnsi="Arial" w:cs="Arial"/>
                <w:b/>
                <w:sz w:val="18"/>
                <w:szCs w:val="18"/>
                <w:lang w:eastAsia="pl-PL"/>
              </w:rPr>
              <w:t>Projekt w stosownych przypadkach, w szczególności  związanych ze wsparciem instalacji kogeneracyjnych, przeciwdziała ubóstwu energetycznemu – zawiera rozwiązania wpływające na zmniejszenie rachunków za energię dla końcowych użytkowników, np. zmniejszające koszt jednostkowy energii dla końcowych użytkowników, zmniejszające jednostkowe zużycie energii elektrycznej lub cieplnej.</w:t>
            </w:r>
          </w:p>
        </w:tc>
        <w:tc>
          <w:tcPr>
            <w:tcW w:w="5252" w:type="dxa"/>
            <w:gridSpan w:val="4"/>
            <w:tcBorders>
              <w:top w:val="single" w:sz="6" w:space="0" w:color="808080"/>
              <w:left w:val="single" w:sz="6" w:space="0" w:color="808080"/>
              <w:bottom w:val="single" w:sz="8" w:space="0" w:color="auto"/>
              <w:right w:val="single" w:sz="6" w:space="0" w:color="808080"/>
            </w:tcBorders>
          </w:tcPr>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zerojedynkowe.</w:t>
            </w:r>
          </w:p>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 xml:space="preserve">Ocena spełnienia kryterium będzie polegała na przyznaniu wartości logicznych „TAK”, „NIE”, „NIE DOTYCZY”. </w:t>
            </w:r>
          </w:p>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indywidualne - weryfikowane w odniesieniu do danego projektu.</w:t>
            </w:r>
          </w:p>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będą oceniane na etapie oceny formalnej. Kryteria zostaną zweryfikowane na podstawie zapisów we wniosku o dofinansowanie projektu. Wnioskodawca może zostać zobowiązany do uzasadnienia w treści wniosku spełnienia wybranych kryteriów.</w:t>
            </w:r>
          </w:p>
        </w:tc>
        <w:tc>
          <w:tcPr>
            <w:tcW w:w="4913" w:type="dxa"/>
            <w:gridSpan w:val="3"/>
            <w:tcBorders>
              <w:top w:val="single" w:sz="6" w:space="0" w:color="808080"/>
              <w:left w:val="single" w:sz="6" w:space="0" w:color="808080"/>
              <w:bottom w:val="single" w:sz="8" w:space="0" w:color="auto"/>
              <w:right w:val="single" w:sz="8" w:space="0" w:color="808080"/>
            </w:tcBorders>
          </w:tcPr>
          <w:p w:rsidR="008419BB" w:rsidRPr="00924517" w:rsidRDefault="008419BB"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Kryterium obligatoryjne – spełnienie kryterium jest niezbędne do przyznania dofinansowania.</w:t>
            </w:r>
          </w:p>
          <w:p w:rsidR="008419BB" w:rsidRPr="00924517" w:rsidRDefault="008419BB" w:rsidP="004D2F2A">
            <w:pPr>
              <w:rPr>
                <w:rFonts w:ascii="Arial" w:eastAsia="Times New Roman" w:hAnsi="Arial" w:cs="Arial"/>
                <w:sz w:val="18"/>
                <w:szCs w:val="18"/>
                <w:lang w:eastAsia="pl-PL"/>
              </w:rPr>
            </w:pPr>
          </w:p>
        </w:tc>
      </w:tr>
      <w:tr w:rsidR="000A76A2" w:rsidRPr="00750220" w:rsidTr="00770F1B">
        <w:trPr>
          <w:gridBefore w:val="1"/>
          <w:gridAfter w:val="1"/>
          <w:wBefore w:w="34" w:type="dxa"/>
          <w:wAfter w:w="48" w:type="dxa"/>
          <w:trHeight w:val="561"/>
        </w:trPr>
        <w:tc>
          <w:tcPr>
            <w:tcW w:w="606" w:type="dxa"/>
            <w:gridSpan w:val="2"/>
            <w:tcBorders>
              <w:top w:val="single" w:sz="6" w:space="0" w:color="808080"/>
              <w:left w:val="single" w:sz="8" w:space="0" w:color="808080"/>
              <w:bottom w:val="single" w:sz="8" w:space="0" w:color="auto"/>
              <w:right w:val="single" w:sz="6" w:space="0" w:color="808080"/>
            </w:tcBorders>
          </w:tcPr>
          <w:p w:rsidR="000A76A2" w:rsidRDefault="000A76A2" w:rsidP="00750220">
            <w:pPr>
              <w:jc w:val="both"/>
              <w:rPr>
                <w:rFonts w:ascii="Arial" w:eastAsia="Times New Roman" w:hAnsi="Arial" w:cs="Arial"/>
                <w:b/>
                <w:bCs/>
                <w:sz w:val="18"/>
                <w:szCs w:val="18"/>
                <w:lang w:eastAsia="pl-PL"/>
              </w:rPr>
            </w:pPr>
            <w:r>
              <w:rPr>
                <w:rFonts w:ascii="Arial" w:eastAsia="Times New Roman" w:hAnsi="Arial" w:cs="Arial"/>
                <w:b/>
                <w:bCs/>
                <w:sz w:val="18"/>
                <w:szCs w:val="18"/>
                <w:lang w:eastAsia="pl-PL"/>
              </w:rPr>
              <w:t>9.</w:t>
            </w:r>
          </w:p>
        </w:tc>
        <w:tc>
          <w:tcPr>
            <w:tcW w:w="3748" w:type="dxa"/>
            <w:gridSpan w:val="3"/>
            <w:tcBorders>
              <w:top w:val="single" w:sz="6" w:space="0" w:color="808080"/>
              <w:left w:val="single" w:sz="6" w:space="0" w:color="808080"/>
              <w:bottom w:val="single" w:sz="8" w:space="0" w:color="auto"/>
              <w:right w:val="single" w:sz="6" w:space="0" w:color="808080"/>
            </w:tcBorders>
          </w:tcPr>
          <w:p w:rsidR="000A76A2" w:rsidRPr="00924517" w:rsidRDefault="000A76A2" w:rsidP="004D2F2A">
            <w:pPr>
              <w:jc w:val="both"/>
              <w:rPr>
                <w:rFonts w:ascii="Arial" w:eastAsia="Times New Roman" w:hAnsi="Arial" w:cs="Arial"/>
                <w:b/>
                <w:sz w:val="18"/>
                <w:szCs w:val="18"/>
                <w:lang w:eastAsia="pl-PL"/>
              </w:rPr>
            </w:pPr>
            <w:r w:rsidRPr="00924517">
              <w:rPr>
                <w:rFonts w:ascii="Arial" w:eastAsia="Times New Roman" w:hAnsi="Arial" w:cs="Arial"/>
                <w:b/>
                <w:sz w:val="18"/>
                <w:szCs w:val="18"/>
                <w:lang w:eastAsia="pl-PL"/>
              </w:rPr>
              <w:t xml:space="preserve">Instalacje kogeneracyjne dostarczają energię do budynków, które charakteryzują się zwiększoną efektywnością energetyczną (minimalny poziom zapotrzebowania na nieodnawialną energię pierwotną w </w:t>
            </w:r>
            <w:r w:rsidRPr="00924517">
              <w:rPr>
                <w:rFonts w:ascii="Arial" w:eastAsia="Times New Roman" w:hAnsi="Arial" w:cs="Arial"/>
                <w:b/>
                <w:sz w:val="18"/>
                <w:szCs w:val="18"/>
                <w:lang w:eastAsia="pl-PL"/>
              </w:rPr>
              <w:lastRenderedPageBreak/>
              <w:t>stanie docelowym na potrzeby ogrzewania, wentylacji oraz przygotowania ciepłej wody użytkowej określony w audycie energetycznym wynosi EPH+W &lt; 65 kWh/(m2 × rok) dla budynków użyteczności publicznej lub EPH+W &lt; 105 kWh/(m2 × rok) dla budynków mieszkalnych wielorodzinnych</w:t>
            </w:r>
            <w:r w:rsidRPr="00924517">
              <w:rPr>
                <w:rFonts w:ascii="Arial" w:eastAsia="Times New Roman" w:hAnsi="Arial" w:cs="Arial"/>
                <w:b/>
                <w:sz w:val="18"/>
                <w:szCs w:val="18"/>
                <w:lang w:eastAsia="pl-PL"/>
              </w:rPr>
              <w:footnoteReference w:id="5"/>
            </w:r>
            <w:r w:rsidRPr="00924517">
              <w:rPr>
                <w:rFonts w:ascii="Arial" w:eastAsia="Times New Roman" w:hAnsi="Arial" w:cs="Arial"/>
                <w:b/>
                <w:sz w:val="18"/>
                <w:szCs w:val="18"/>
                <w:lang w:eastAsia="pl-PL"/>
              </w:rPr>
              <w:t>) i ograniczonym zapotrzebowaniem na energię (lub takie inwestycje realizowane są jednocześnie z podłączeniem do instalacji kogeneracyjnej).</w:t>
            </w:r>
          </w:p>
        </w:tc>
        <w:tc>
          <w:tcPr>
            <w:tcW w:w="5252" w:type="dxa"/>
            <w:gridSpan w:val="4"/>
            <w:tcBorders>
              <w:top w:val="single" w:sz="6" w:space="0" w:color="808080"/>
              <w:left w:val="single" w:sz="6" w:space="0" w:color="808080"/>
              <w:bottom w:val="single" w:sz="8" w:space="0" w:color="auto"/>
              <w:right w:val="single" w:sz="6" w:space="0" w:color="808080"/>
            </w:tcBorders>
          </w:tcPr>
          <w:p w:rsidR="000A76A2" w:rsidRPr="00924517" w:rsidRDefault="000A76A2"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lastRenderedPageBreak/>
              <w:t>Kryteria zerojedynkowe.</w:t>
            </w:r>
          </w:p>
          <w:p w:rsidR="000A76A2" w:rsidRPr="00924517" w:rsidRDefault="000A76A2"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 xml:space="preserve">Ocena spełnienia kryterium będzie polegała na przyznaniu wartości logicznych „TAK”, „NIE”, „NIE DOTYCZY”. </w:t>
            </w:r>
          </w:p>
          <w:p w:rsidR="000A76A2" w:rsidRPr="00924517" w:rsidRDefault="000A76A2"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 xml:space="preserve">Kryteria indywidualne - weryfikowane w odniesieniu do danego </w:t>
            </w:r>
            <w:r w:rsidRPr="00924517">
              <w:rPr>
                <w:rFonts w:ascii="Arial" w:eastAsia="Times New Roman" w:hAnsi="Arial" w:cs="Arial"/>
                <w:sz w:val="18"/>
                <w:szCs w:val="18"/>
                <w:lang w:eastAsia="pl-PL"/>
              </w:rPr>
              <w:lastRenderedPageBreak/>
              <w:t>projektu.</w:t>
            </w:r>
          </w:p>
          <w:p w:rsidR="000A76A2" w:rsidRPr="00924517" w:rsidRDefault="000A76A2"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będą oceniane na etapie oceny formalnej. Kryteria zostaną zweryfikowane na podstawie zapisów we wniosku o dofinansowanie projektu. Wnioskodawca może zostać zobowiązany do uzasadnienia w treści wniosku spełnienia wybranych kryteriów.</w:t>
            </w:r>
          </w:p>
        </w:tc>
        <w:tc>
          <w:tcPr>
            <w:tcW w:w="4913" w:type="dxa"/>
            <w:gridSpan w:val="3"/>
            <w:tcBorders>
              <w:top w:val="single" w:sz="6" w:space="0" w:color="808080"/>
              <w:left w:val="single" w:sz="6" w:space="0" w:color="808080"/>
              <w:bottom w:val="single" w:sz="8" w:space="0" w:color="auto"/>
              <w:right w:val="single" w:sz="8" w:space="0" w:color="808080"/>
            </w:tcBorders>
          </w:tcPr>
          <w:p w:rsidR="000A76A2" w:rsidRPr="00924517" w:rsidRDefault="000A76A2"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lastRenderedPageBreak/>
              <w:t>Kryterium obligatoryjne – spełnienie kryterium jest niezbędne do przyznania dofinansowania.</w:t>
            </w:r>
          </w:p>
          <w:p w:rsidR="000A76A2" w:rsidRPr="00924517" w:rsidRDefault="000A76A2" w:rsidP="004D2F2A">
            <w:pPr>
              <w:rPr>
                <w:rFonts w:ascii="Arial" w:eastAsia="Times New Roman" w:hAnsi="Arial" w:cs="Arial"/>
                <w:sz w:val="18"/>
                <w:szCs w:val="18"/>
                <w:lang w:eastAsia="pl-PL"/>
              </w:rPr>
            </w:pPr>
          </w:p>
        </w:tc>
      </w:tr>
      <w:tr w:rsidR="000A76A2" w:rsidRPr="00750220" w:rsidTr="00770F1B">
        <w:trPr>
          <w:gridBefore w:val="1"/>
          <w:gridAfter w:val="1"/>
          <w:wBefore w:w="34" w:type="dxa"/>
          <w:wAfter w:w="48" w:type="dxa"/>
          <w:trHeight w:val="561"/>
        </w:trPr>
        <w:tc>
          <w:tcPr>
            <w:tcW w:w="606" w:type="dxa"/>
            <w:gridSpan w:val="2"/>
            <w:tcBorders>
              <w:top w:val="single" w:sz="6" w:space="0" w:color="808080"/>
              <w:left w:val="single" w:sz="8" w:space="0" w:color="808080"/>
              <w:bottom w:val="single" w:sz="8" w:space="0" w:color="auto"/>
              <w:right w:val="single" w:sz="6" w:space="0" w:color="808080"/>
            </w:tcBorders>
          </w:tcPr>
          <w:p w:rsidR="000A76A2" w:rsidRDefault="000A76A2" w:rsidP="00750220">
            <w:pPr>
              <w:jc w:val="both"/>
              <w:rPr>
                <w:rFonts w:ascii="Arial" w:eastAsia="Times New Roman" w:hAnsi="Arial" w:cs="Arial"/>
                <w:b/>
                <w:bCs/>
                <w:sz w:val="18"/>
                <w:szCs w:val="18"/>
                <w:lang w:eastAsia="pl-PL"/>
              </w:rPr>
            </w:pPr>
            <w:r>
              <w:rPr>
                <w:rFonts w:ascii="Arial" w:eastAsia="Times New Roman" w:hAnsi="Arial" w:cs="Arial"/>
                <w:b/>
                <w:bCs/>
                <w:sz w:val="18"/>
                <w:szCs w:val="18"/>
                <w:lang w:eastAsia="pl-PL"/>
              </w:rPr>
              <w:lastRenderedPageBreak/>
              <w:t>10.</w:t>
            </w:r>
          </w:p>
        </w:tc>
        <w:tc>
          <w:tcPr>
            <w:tcW w:w="3748" w:type="dxa"/>
            <w:gridSpan w:val="3"/>
            <w:tcBorders>
              <w:top w:val="single" w:sz="6" w:space="0" w:color="808080"/>
              <w:left w:val="single" w:sz="6" w:space="0" w:color="808080"/>
              <w:bottom w:val="single" w:sz="8" w:space="0" w:color="auto"/>
              <w:right w:val="single" w:sz="6" w:space="0" w:color="808080"/>
            </w:tcBorders>
          </w:tcPr>
          <w:p w:rsidR="000A76A2" w:rsidRPr="00924517" w:rsidRDefault="000A76A2" w:rsidP="004D2F2A">
            <w:pPr>
              <w:jc w:val="both"/>
              <w:rPr>
                <w:rFonts w:ascii="Arial" w:eastAsia="Times New Roman" w:hAnsi="Arial" w:cs="Arial"/>
                <w:b/>
                <w:sz w:val="18"/>
                <w:szCs w:val="18"/>
                <w:lang w:eastAsia="pl-PL"/>
              </w:rPr>
            </w:pPr>
            <w:r w:rsidRPr="00924517">
              <w:rPr>
                <w:rFonts w:ascii="Arial" w:eastAsia="Times New Roman" w:hAnsi="Arial" w:cs="Arial"/>
                <w:b/>
                <w:sz w:val="18"/>
                <w:szCs w:val="18"/>
                <w:lang w:eastAsia="pl-PL"/>
              </w:rPr>
              <w:t>Moc instalacji wspartych w projekcie nie przekracza w przypadku: 1) energii wodnej – 5 </w:t>
            </w:r>
            <w:proofErr w:type="spellStart"/>
            <w:r w:rsidRPr="00924517">
              <w:rPr>
                <w:rFonts w:ascii="Arial" w:eastAsia="Times New Roman" w:hAnsi="Arial" w:cs="Arial"/>
                <w:b/>
                <w:sz w:val="18"/>
                <w:szCs w:val="18"/>
                <w:lang w:eastAsia="pl-PL"/>
              </w:rPr>
              <w:t>MWe</w:t>
            </w:r>
            <w:proofErr w:type="spellEnd"/>
            <w:r w:rsidRPr="00924517">
              <w:rPr>
                <w:rFonts w:ascii="Arial" w:eastAsia="Times New Roman" w:hAnsi="Arial" w:cs="Arial"/>
                <w:b/>
                <w:sz w:val="18"/>
                <w:szCs w:val="18"/>
                <w:lang w:eastAsia="pl-PL"/>
              </w:rPr>
              <w:t xml:space="preserve">, 2) energii wiatru – 5 </w:t>
            </w:r>
            <w:proofErr w:type="spellStart"/>
            <w:r w:rsidRPr="00924517">
              <w:rPr>
                <w:rFonts w:ascii="Arial" w:eastAsia="Times New Roman" w:hAnsi="Arial" w:cs="Arial"/>
                <w:b/>
                <w:sz w:val="18"/>
                <w:szCs w:val="18"/>
                <w:lang w:eastAsia="pl-PL"/>
              </w:rPr>
              <w:t>MWe</w:t>
            </w:r>
            <w:proofErr w:type="spellEnd"/>
            <w:r w:rsidRPr="00924517">
              <w:rPr>
                <w:rFonts w:ascii="Arial" w:eastAsia="Times New Roman" w:hAnsi="Arial" w:cs="Arial"/>
                <w:b/>
                <w:sz w:val="18"/>
                <w:szCs w:val="18"/>
                <w:lang w:eastAsia="pl-PL"/>
              </w:rPr>
              <w:t xml:space="preserve">, 3) energii słonecznej – 2 </w:t>
            </w:r>
            <w:proofErr w:type="spellStart"/>
            <w:r w:rsidRPr="00924517">
              <w:rPr>
                <w:rFonts w:ascii="Arial" w:eastAsia="Times New Roman" w:hAnsi="Arial" w:cs="Arial"/>
                <w:b/>
                <w:sz w:val="18"/>
                <w:szCs w:val="18"/>
                <w:lang w:eastAsia="pl-PL"/>
              </w:rPr>
              <w:t>MWe</w:t>
            </w:r>
            <w:proofErr w:type="spellEnd"/>
            <w:r w:rsidRPr="00924517">
              <w:rPr>
                <w:rFonts w:ascii="Arial" w:eastAsia="Times New Roman" w:hAnsi="Arial" w:cs="Arial"/>
                <w:b/>
                <w:sz w:val="18"/>
                <w:szCs w:val="18"/>
                <w:lang w:eastAsia="pl-PL"/>
              </w:rPr>
              <w:t>/</w:t>
            </w:r>
            <w:proofErr w:type="spellStart"/>
            <w:r w:rsidRPr="00924517">
              <w:rPr>
                <w:rFonts w:ascii="Arial" w:eastAsia="Times New Roman" w:hAnsi="Arial" w:cs="Arial"/>
                <w:b/>
                <w:sz w:val="18"/>
                <w:szCs w:val="18"/>
                <w:lang w:eastAsia="pl-PL"/>
              </w:rPr>
              <w:t>MWth</w:t>
            </w:r>
            <w:proofErr w:type="spellEnd"/>
            <w:r w:rsidRPr="00924517">
              <w:rPr>
                <w:rFonts w:ascii="Arial" w:eastAsia="Times New Roman" w:hAnsi="Arial" w:cs="Arial"/>
                <w:b/>
                <w:sz w:val="18"/>
                <w:szCs w:val="18"/>
                <w:lang w:eastAsia="pl-PL"/>
              </w:rPr>
              <w:t xml:space="preserve">, 4) energii geotermalnej lub </w:t>
            </w:r>
            <w:proofErr w:type="spellStart"/>
            <w:r w:rsidRPr="00924517">
              <w:rPr>
                <w:rFonts w:ascii="Arial" w:eastAsia="Times New Roman" w:hAnsi="Arial" w:cs="Arial"/>
                <w:b/>
                <w:sz w:val="18"/>
                <w:szCs w:val="18"/>
                <w:lang w:eastAsia="pl-PL"/>
              </w:rPr>
              <w:t>aerotermalnej</w:t>
            </w:r>
            <w:proofErr w:type="spellEnd"/>
            <w:r w:rsidRPr="00924517">
              <w:rPr>
                <w:rFonts w:ascii="Arial" w:eastAsia="Times New Roman" w:hAnsi="Arial" w:cs="Arial"/>
                <w:b/>
                <w:sz w:val="18"/>
                <w:szCs w:val="18"/>
                <w:lang w:eastAsia="pl-PL"/>
              </w:rPr>
              <w:t xml:space="preserve"> – 2 </w:t>
            </w:r>
            <w:proofErr w:type="spellStart"/>
            <w:r w:rsidRPr="00924517">
              <w:rPr>
                <w:rFonts w:ascii="Arial" w:eastAsia="Times New Roman" w:hAnsi="Arial" w:cs="Arial"/>
                <w:b/>
                <w:sz w:val="18"/>
                <w:szCs w:val="18"/>
                <w:lang w:eastAsia="pl-PL"/>
              </w:rPr>
              <w:t>MWth</w:t>
            </w:r>
            <w:proofErr w:type="spellEnd"/>
            <w:r w:rsidRPr="00924517">
              <w:rPr>
                <w:rFonts w:ascii="Arial" w:eastAsia="Times New Roman" w:hAnsi="Arial" w:cs="Arial"/>
                <w:b/>
                <w:sz w:val="18"/>
                <w:szCs w:val="18"/>
                <w:lang w:eastAsia="pl-PL"/>
              </w:rPr>
              <w:t>, 5) energii biogazu – 1 </w:t>
            </w:r>
            <w:proofErr w:type="spellStart"/>
            <w:r w:rsidRPr="00924517">
              <w:rPr>
                <w:rFonts w:ascii="Arial" w:eastAsia="Times New Roman" w:hAnsi="Arial" w:cs="Arial"/>
                <w:b/>
                <w:sz w:val="18"/>
                <w:szCs w:val="18"/>
                <w:lang w:eastAsia="pl-PL"/>
              </w:rPr>
              <w:t>MWe</w:t>
            </w:r>
            <w:proofErr w:type="spellEnd"/>
            <w:r w:rsidRPr="00924517">
              <w:rPr>
                <w:rFonts w:ascii="Arial" w:eastAsia="Times New Roman" w:hAnsi="Arial" w:cs="Arial"/>
                <w:b/>
                <w:sz w:val="18"/>
                <w:szCs w:val="18"/>
                <w:lang w:eastAsia="pl-PL"/>
              </w:rPr>
              <w:t xml:space="preserve">, 6) energii biomasy – 5 </w:t>
            </w:r>
            <w:proofErr w:type="spellStart"/>
            <w:r w:rsidRPr="00924517">
              <w:rPr>
                <w:rFonts w:ascii="Arial" w:eastAsia="Times New Roman" w:hAnsi="Arial" w:cs="Arial"/>
                <w:b/>
                <w:sz w:val="18"/>
                <w:szCs w:val="18"/>
                <w:lang w:eastAsia="pl-PL"/>
              </w:rPr>
              <w:t>MWth</w:t>
            </w:r>
            <w:proofErr w:type="spellEnd"/>
            <w:r w:rsidRPr="00924517">
              <w:rPr>
                <w:rFonts w:ascii="Arial" w:eastAsia="Times New Roman" w:hAnsi="Arial" w:cs="Arial"/>
                <w:b/>
                <w:sz w:val="18"/>
                <w:szCs w:val="18"/>
                <w:lang w:eastAsia="pl-PL"/>
              </w:rPr>
              <w:t>/</w:t>
            </w:r>
            <w:proofErr w:type="spellStart"/>
            <w:r w:rsidRPr="00924517">
              <w:rPr>
                <w:rFonts w:ascii="Arial" w:eastAsia="Times New Roman" w:hAnsi="Arial" w:cs="Arial"/>
                <w:b/>
                <w:sz w:val="18"/>
                <w:szCs w:val="18"/>
                <w:lang w:eastAsia="pl-PL"/>
              </w:rPr>
              <w:t>MWe</w:t>
            </w:r>
            <w:proofErr w:type="spellEnd"/>
            <w:r w:rsidRPr="00924517">
              <w:rPr>
                <w:rFonts w:ascii="Arial" w:eastAsia="Times New Roman" w:hAnsi="Arial" w:cs="Arial"/>
                <w:b/>
                <w:sz w:val="18"/>
                <w:szCs w:val="18"/>
                <w:lang w:eastAsia="pl-PL"/>
              </w:rPr>
              <w:t>.</w:t>
            </w:r>
          </w:p>
        </w:tc>
        <w:tc>
          <w:tcPr>
            <w:tcW w:w="5252" w:type="dxa"/>
            <w:gridSpan w:val="4"/>
            <w:tcBorders>
              <w:top w:val="single" w:sz="6" w:space="0" w:color="808080"/>
              <w:left w:val="single" w:sz="6" w:space="0" w:color="808080"/>
              <w:bottom w:val="single" w:sz="8" w:space="0" w:color="auto"/>
              <w:right w:val="single" w:sz="6" w:space="0" w:color="808080"/>
            </w:tcBorders>
          </w:tcPr>
          <w:p w:rsidR="000A76A2" w:rsidRPr="00924517" w:rsidRDefault="000A76A2"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zerojedynkowe.</w:t>
            </w:r>
          </w:p>
          <w:p w:rsidR="000A76A2" w:rsidRPr="00924517" w:rsidRDefault="000A76A2"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 xml:space="preserve">Ocena spełnienia kryterium będzie polegała na przyznaniu wartości logicznych „TAK”, „NIE”. </w:t>
            </w:r>
          </w:p>
          <w:p w:rsidR="000A76A2" w:rsidRPr="00924517" w:rsidRDefault="000A76A2"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indywidualne - weryfikowane w odniesieniu do danego projektu.</w:t>
            </w:r>
          </w:p>
          <w:p w:rsidR="000A76A2" w:rsidRPr="00924517" w:rsidRDefault="000A76A2"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 xml:space="preserve">Kryteria będą oceniane na etapie oceny formalnej. Kryteria zostaną zweryfikowane na podstawie zapisów we wniosku o dofinansowanie projektu. Wnioskodawca może zostać zobowiązany do uzasadnienia w treści wniosku spełnienia </w:t>
            </w:r>
            <w:r w:rsidRPr="00924517">
              <w:rPr>
                <w:rFonts w:ascii="Arial" w:eastAsia="Times New Roman" w:hAnsi="Arial" w:cs="Arial"/>
                <w:sz w:val="18"/>
                <w:szCs w:val="18"/>
                <w:lang w:eastAsia="pl-PL"/>
              </w:rPr>
              <w:lastRenderedPageBreak/>
              <w:t>wybranych kryteriów.</w:t>
            </w:r>
          </w:p>
        </w:tc>
        <w:tc>
          <w:tcPr>
            <w:tcW w:w="4913" w:type="dxa"/>
            <w:gridSpan w:val="3"/>
            <w:tcBorders>
              <w:top w:val="single" w:sz="6" w:space="0" w:color="808080"/>
              <w:left w:val="single" w:sz="6" w:space="0" w:color="808080"/>
              <w:bottom w:val="single" w:sz="8" w:space="0" w:color="auto"/>
              <w:right w:val="single" w:sz="8" w:space="0" w:color="808080"/>
            </w:tcBorders>
          </w:tcPr>
          <w:p w:rsidR="000A76A2" w:rsidRPr="00924517" w:rsidRDefault="000A76A2"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lastRenderedPageBreak/>
              <w:t>Kryterium obligatoryjne – spełnienie kryterium jest niezbędne do przyznania dofinansowania.</w:t>
            </w:r>
          </w:p>
          <w:p w:rsidR="000A76A2" w:rsidRPr="00924517" w:rsidRDefault="000A76A2" w:rsidP="004D2F2A">
            <w:pPr>
              <w:rPr>
                <w:rFonts w:ascii="Arial" w:eastAsia="Times New Roman" w:hAnsi="Arial" w:cs="Arial"/>
                <w:sz w:val="18"/>
                <w:szCs w:val="18"/>
                <w:lang w:eastAsia="pl-PL"/>
              </w:rPr>
            </w:pPr>
          </w:p>
        </w:tc>
      </w:tr>
      <w:tr w:rsidR="000A76A2" w:rsidRPr="00750220" w:rsidTr="00770F1B">
        <w:trPr>
          <w:gridBefore w:val="1"/>
          <w:gridAfter w:val="1"/>
          <w:wBefore w:w="34" w:type="dxa"/>
          <w:wAfter w:w="48" w:type="dxa"/>
          <w:trHeight w:val="561"/>
        </w:trPr>
        <w:tc>
          <w:tcPr>
            <w:tcW w:w="606" w:type="dxa"/>
            <w:gridSpan w:val="2"/>
            <w:tcBorders>
              <w:top w:val="single" w:sz="6" w:space="0" w:color="808080"/>
              <w:left w:val="single" w:sz="8" w:space="0" w:color="808080"/>
              <w:bottom w:val="single" w:sz="8" w:space="0" w:color="auto"/>
              <w:right w:val="single" w:sz="6" w:space="0" w:color="808080"/>
            </w:tcBorders>
          </w:tcPr>
          <w:p w:rsidR="000A76A2" w:rsidRDefault="000A76A2" w:rsidP="00750220">
            <w:pPr>
              <w:jc w:val="both"/>
              <w:rPr>
                <w:rFonts w:ascii="Arial" w:eastAsia="Times New Roman" w:hAnsi="Arial" w:cs="Arial"/>
                <w:b/>
                <w:bCs/>
                <w:sz w:val="18"/>
                <w:szCs w:val="18"/>
                <w:lang w:eastAsia="pl-PL"/>
              </w:rPr>
            </w:pPr>
            <w:r>
              <w:rPr>
                <w:rFonts w:ascii="Arial" w:eastAsia="Times New Roman" w:hAnsi="Arial" w:cs="Arial"/>
                <w:b/>
                <w:bCs/>
                <w:sz w:val="18"/>
                <w:szCs w:val="18"/>
                <w:lang w:eastAsia="pl-PL"/>
              </w:rPr>
              <w:lastRenderedPageBreak/>
              <w:t>11.</w:t>
            </w:r>
          </w:p>
        </w:tc>
        <w:tc>
          <w:tcPr>
            <w:tcW w:w="3748" w:type="dxa"/>
            <w:gridSpan w:val="3"/>
            <w:tcBorders>
              <w:top w:val="single" w:sz="6" w:space="0" w:color="808080"/>
              <w:left w:val="single" w:sz="6" w:space="0" w:color="808080"/>
              <w:bottom w:val="single" w:sz="8" w:space="0" w:color="auto"/>
              <w:right w:val="single" w:sz="6" w:space="0" w:color="808080"/>
            </w:tcBorders>
          </w:tcPr>
          <w:p w:rsidR="000A76A2" w:rsidRPr="00924517" w:rsidRDefault="000A76A2" w:rsidP="00924517">
            <w:pPr>
              <w:jc w:val="both"/>
              <w:rPr>
                <w:rFonts w:ascii="Arial" w:eastAsia="Times New Roman" w:hAnsi="Arial" w:cs="Arial"/>
                <w:b/>
                <w:sz w:val="18"/>
                <w:szCs w:val="18"/>
                <w:lang w:eastAsia="pl-PL"/>
              </w:rPr>
            </w:pPr>
            <w:r w:rsidRPr="00924517">
              <w:rPr>
                <w:rFonts w:ascii="Arial" w:eastAsia="Times New Roman" w:hAnsi="Arial" w:cs="Arial"/>
                <w:b/>
                <w:sz w:val="18"/>
                <w:szCs w:val="18"/>
                <w:lang w:eastAsia="pl-PL"/>
              </w:rPr>
              <w:t xml:space="preserve">Zakres projektu nie obejmuje wsparcia opisanego w art. 1 ust. 2–5 Rozporządzenia Komisji (UE) NR 651/2014 z dnia 17 czerwca 2014 r. uznającym niektóre rodzaje pomocy za zgodne z rynkiem wewnętrznym w zastosowaniu art. 107 i 108 Traktatu oraz w art. 1 ust. 1 Rozporządzenia Komisji (UE) nr 1407/2013 </w:t>
            </w:r>
            <w:r w:rsidRPr="00924517">
              <w:rPr>
                <w:rFonts w:ascii="Arial" w:eastAsia="Times New Roman" w:hAnsi="Arial" w:cs="Arial"/>
                <w:b/>
                <w:sz w:val="18"/>
                <w:szCs w:val="18"/>
                <w:lang w:eastAsia="pl-PL"/>
              </w:rPr>
              <w:br/>
              <w:t xml:space="preserve">z dnia 18 grudnia 2013 r. w sprawie stosowania art. 107 i 108 Traktatu o funkcjonowaniu Unii Europejskiej do pomocy de </w:t>
            </w:r>
            <w:proofErr w:type="spellStart"/>
            <w:r w:rsidRPr="00924517">
              <w:rPr>
                <w:rFonts w:ascii="Arial" w:eastAsia="Times New Roman" w:hAnsi="Arial" w:cs="Arial"/>
                <w:b/>
                <w:sz w:val="18"/>
                <w:szCs w:val="18"/>
                <w:lang w:eastAsia="pl-PL"/>
              </w:rPr>
              <w:t>minimis</w:t>
            </w:r>
            <w:proofErr w:type="spellEnd"/>
            <w:r w:rsidRPr="00924517">
              <w:rPr>
                <w:rFonts w:ascii="Arial" w:eastAsia="Times New Roman" w:hAnsi="Arial" w:cs="Arial"/>
                <w:b/>
                <w:sz w:val="18"/>
                <w:szCs w:val="18"/>
                <w:lang w:eastAsia="pl-PL"/>
              </w:rPr>
              <w:t>.</w:t>
            </w:r>
          </w:p>
        </w:tc>
        <w:tc>
          <w:tcPr>
            <w:tcW w:w="5252" w:type="dxa"/>
            <w:gridSpan w:val="4"/>
            <w:tcBorders>
              <w:top w:val="single" w:sz="6" w:space="0" w:color="808080"/>
              <w:left w:val="single" w:sz="6" w:space="0" w:color="808080"/>
              <w:bottom w:val="single" w:sz="8" w:space="0" w:color="auto"/>
              <w:right w:val="single" w:sz="6" w:space="0" w:color="808080"/>
            </w:tcBorders>
          </w:tcPr>
          <w:p w:rsidR="000A76A2" w:rsidRPr="00924517" w:rsidRDefault="000A76A2"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zerojedynkowe.</w:t>
            </w:r>
          </w:p>
          <w:p w:rsidR="000A76A2" w:rsidRPr="00924517" w:rsidRDefault="000A76A2"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 xml:space="preserve">Ocena spełnienia kryterium będzie polegała na przyznaniu wartości logicznych „TAK”, „NIE”. </w:t>
            </w:r>
          </w:p>
          <w:p w:rsidR="000A76A2" w:rsidRPr="00924517" w:rsidRDefault="000A76A2"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indywidualne - weryfikowane w odniesieniu do danego projektu.</w:t>
            </w:r>
          </w:p>
          <w:p w:rsidR="000A76A2" w:rsidRPr="00924517" w:rsidRDefault="000A76A2"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będą oceniane na etapie oceny formalnej. Kryteria zostaną zweryfikowane na podstawie zapisów we wniosku o dofinansowanie projektu. Wnioskodawca może zostać zobowiązany do uzasadnienia w treści wniosku spełnienia wybranych kryteriów.</w:t>
            </w:r>
          </w:p>
        </w:tc>
        <w:tc>
          <w:tcPr>
            <w:tcW w:w="4913" w:type="dxa"/>
            <w:gridSpan w:val="3"/>
            <w:tcBorders>
              <w:top w:val="single" w:sz="6" w:space="0" w:color="808080"/>
              <w:left w:val="single" w:sz="6" w:space="0" w:color="808080"/>
              <w:bottom w:val="single" w:sz="8" w:space="0" w:color="auto"/>
              <w:right w:val="single" w:sz="8" w:space="0" w:color="808080"/>
            </w:tcBorders>
          </w:tcPr>
          <w:p w:rsidR="000A76A2" w:rsidRPr="00924517" w:rsidRDefault="000A76A2" w:rsidP="004D2F2A">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Kryterium obligatoryjne – spełnienie kryterium jest niezbędne do przyznania dofinansowania.</w:t>
            </w:r>
          </w:p>
          <w:p w:rsidR="000A76A2" w:rsidRPr="00924517" w:rsidRDefault="000A76A2" w:rsidP="004D2F2A">
            <w:pPr>
              <w:rPr>
                <w:rFonts w:ascii="Arial" w:eastAsia="Times New Roman" w:hAnsi="Arial" w:cs="Arial"/>
                <w:sz w:val="18"/>
                <w:szCs w:val="18"/>
                <w:lang w:eastAsia="pl-PL"/>
              </w:rPr>
            </w:pPr>
          </w:p>
        </w:tc>
      </w:tr>
      <w:tr w:rsidR="000A76A2" w:rsidRPr="00750220" w:rsidTr="00770F1B">
        <w:trPr>
          <w:gridBefore w:val="1"/>
          <w:gridAfter w:val="1"/>
          <w:wBefore w:w="34" w:type="dxa"/>
          <w:wAfter w:w="48" w:type="dxa"/>
          <w:trHeight w:val="561"/>
        </w:trPr>
        <w:tc>
          <w:tcPr>
            <w:tcW w:w="14519" w:type="dxa"/>
            <w:gridSpan w:val="12"/>
            <w:tcBorders>
              <w:top w:val="single" w:sz="6" w:space="0" w:color="808080"/>
              <w:left w:val="single" w:sz="8" w:space="0" w:color="808080"/>
              <w:bottom w:val="single" w:sz="6" w:space="0" w:color="808080"/>
              <w:right w:val="single" w:sz="8" w:space="0" w:color="808080"/>
            </w:tcBorders>
          </w:tcPr>
          <w:p w:rsidR="000A76A2" w:rsidRPr="00750220" w:rsidRDefault="000A76A2" w:rsidP="00750220">
            <w:pPr>
              <w:numPr>
                <w:ilvl w:val="0"/>
                <w:numId w:val="2"/>
              </w:numPr>
              <w:spacing w:before="120" w:after="120"/>
              <w:ind w:left="714" w:hanging="357"/>
              <w:jc w:val="center"/>
              <w:rPr>
                <w:rFonts w:ascii="Arial" w:eastAsia="Times New Roman" w:hAnsi="Arial" w:cs="Arial"/>
                <w:sz w:val="18"/>
                <w:szCs w:val="18"/>
                <w:lang w:eastAsia="pl-PL"/>
              </w:rPr>
            </w:pPr>
            <w:r w:rsidRPr="00750220">
              <w:rPr>
                <w:rFonts w:ascii="Arial" w:eastAsia="Times New Roman" w:hAnsi="Arial" w:cs="Arial"/>
                <w:b/>
                <w:bCs/>
                <w:smallCaps/>
                <w:sz w:val="28"/>
                <w:szCs w:val="28"/>
                <w:lang w:eastAsia="pl-PL"/>
              </w:rPr>
              <w:t>KRYTERIA FORMALNE POPRAWNOŚCI</w:t>
            </w:r>
          </w:p>
        </w:tc>
      </w:tr>
      <w:tr w:rsidR="000A76A2" w:rsidRPr="00750220" w:rsidTr="00770F1B">
        <w:trPr>
          <w:gridBefore w:val="1"/>
          <w:gridAfter w:val="1"/>
          <w:wBefore w:w="34" w:type="dxa"/>
          <w:wAfter w:w="48" w:type="dxa"/>
          <w:trHeight w:val="211"/>
        </w:trPr>
        <w:tc>
          <w:tcPr>
            <w:tcW w:w="606" w:type="dxa"/>
            <w:gridSpan w:val="2"/>
            <w:tcBorders>
              <w:top w:val="single" w:sz="6" w:space="0" w:color="808080"/>
              <w:left w:val="single" w:sz="8" w:space="0" w:color="808080"/>
              <w:bottom w:val="single" w:sz="8" w:space="0" w:color="auto"/>
              <w:right w:val="single" w:sz="6" w:space="0" w:color="808080"/>
            </w:tcBorders>
            <w:shd w:val="clear" w:color="auto" w:fill="FFFF00"/>
            <w:vAlign w:val="center"/>
          </w:tcPr>
          <w:p w:rsidR="000A76A2" w:rsidRPr="00750220" w:rsidRDefault="000A76A2" w:rsidP="00750220">
            <w:pPr>
              <w:spacing w:after="0"/>
              <w:jc w:val="center"/>
              <w:rPr>
                <w:rFonts w:ascii="Arial" w:eastAsia="Times New Roman" w:hAnsi="Arial" w:cs="Arial"/>
                <w:b/>
                <w:bCs/>
                <w:sz w:val="20"/>
                <w:szCs w:val="20"/>
                <w:lang w:eastAsia="pl-PL"/>
              </w:rPr>
            </w:pPr>
            <w:r w:rsidRPr="00750220">
              <w:rPr>
                <w:rFonts w:ascii="Arial" w:eastAsia="Times New Roman" w:hAnsi="Arial" w:cs="Arial"/>
                <w:b/>
                <w:bCs/>
                <w:sz w:val="20"/>
                <w:szCs w:val="20"/>
                <w:lang w:eastAsia="pl-PL"/>
              </w:rPr>
              <w:t>Lp.</w:t>
            </w:r>
          </w:p>
        </w:tc>
        <w:tc>
          <w:tcPr>
            <w:tcW w:w="3748" w:type="dxa"/>
            <w:gridSpan w:val="3"/>
            <w:tcBorders>
              <w:top w:val="single" w:sz="6" w:space="0" w:color="808080"/>
              <w:left w:val="single" w:sz="6" w:space="0" w:color="808080"/>
              <w:bottom w:val="single" w:sz="8" w:space="0" w:color="auto"/>
              <w:right w:val="single" w:sz="6" w:space="0" w:color="808080"/>
            </w:tcBorders>
            <w:shd w:val="clear" w:color="auto" w:fill="FFFF00"/>
            <w:vAlign w:val="center"/>
          </w:tcPr>
          <w:p w:rsidR="000A76A2" w:rsidRPr="00750220" w:rsidRDefault="000A76A2" w:rsidP="00750220">
            <w:pPr>
              <w:spacing w:after="0"/>
              <w:jc w:val="center"/>
              <w:rPr>
                <w:rFonts w:ascii="Arial" w:eastAsia="Times New Roman" w:hAnsi="Arial" w:cs="Arial"/>
                <w:b/>
                <w:bCs/>
                <w:sz w:val="20"/>
                <w:szCs w:val="20"/>
                <w:lang w:eastAsia="pl-PL"/>
              </w:rPr>
            </w:pPr>
            <w:r w:rsidRPr="00750220">
              <w:rPr>
                <w:rFonts w:ascii="Arial" w:eastAsia="Times New Roman" w:hAnsi="Arial" w:cs="Arial"/>
                <w:b/>
                <w:bCs/>
                <w:sz w:val="20"/>
                <w:szCs w:val="20"/>
                <w:lang w:eastAsia="pl-PL"/>
              </w:rPr>
              <w:t>Nazwa kryterium</w:t>
            </w:r>
          </w:p>
        </w:tc>
        <w:tc>
          <w:tcPr>
            <w:tcW w:w="5252" w:type="dxa"/>
            <w:gridSpan w:val="4"/>
            <w:tcBorders>
              <w:top w:val="single" w:sz="6" w:space="0" w:color="808080"/>
              <w:left w:val="single" w:sz="6" w:space="0" w:color="808080"/>
              <w:bottom w:val="single" w:sz="8" w:space="0" w:color="auto"/>
              <w:right w:val="single" w:sz="6" w:space="0" w:color="808080"/>
            </w:tcBorders>
            <w:shd w:val="clear" w:color="auto" w:fill="FFFF00"/>
            <w:vAlign w:val="center"/>
          </w:tcPr>
          <w:p w:rsidR="000A76A2" w:rsidRPr="00750220" w:rsidRDefault="000A76A2" w:rsidP="00750220">
            <w:pPr>
              <w:spacing w:after="0"/>
              <w:jc w:val="center"/>
              <w:rPr>
                <w:rFonts w:ascii="Arial" w:eastAsia="Times New Roman" w:hAnsi="Arial" w:cs="Arial"/>
                <w:b/>
                <w:bCs/>
                <w:sz w:val="20"/>
                <w:szCs w:val="20"/>
                <w:lang w:eastAsia="pl-PL"/>
              </w:rPr>
            </w:pPr>
            <w:r w:rsidRPr="00750220">
              <w:rPr>
                <w:rFonts w:ascii="Arial" w:eastAsia="Times New Roman" w:hAnsi="Arial" w:cs="Arial"/>
                <w:b/>
                <w:bCs/>
                <w:sz w:val="20"/>
                <w:szCs w:val="20"/>
                <w:lang w:eastAsia="pl-PL"/>
              </w:rPr>
              <w:t>Definicja kryterium</w:t>
            </w:r>
          </w:p>
        </w:tc>
        <w:tc>
          <w:tcPr>
            <w:tcW w:w="4913" w:type="dxa"/>
            <w:gridSpan w:val="3"/>
            <w:tcBorders>
              <w:top w:val="single" w:sz="6" w:space="0" w:color="808080"/>
              <w:left w:val="single" w:sz="6" w:space="0" w:color="808080"/>
              <w:bottom w:val="single" w:sz="8" w:space="0" w:color="auto"/>
              <w:right w:val="single" w:sz="8" w:space="0" w:color="808080"/>
            </w:tcBorders>
            <w:shd w:val="clear" w:color="auto" w:fill="FFFF00"/>
            <w:vAlign w:val="center"/>
          </w:tcPr>
          <w:p w:rsidR="000A76A2" w:rsidRPr="00750220" w:rsidRDefault="000A76A2" w:rsidP="00750220">
            <w:pPr>
              <w:spacing w:after="0"/>
              <w:jc w:val="center"/>
              <w:rPr>
                <w:rFonts w:ascii="Arial" w:eastAsia="Times New Roman" w:hAnsi="Arial" w:cs="Arial"/>
                <w:b/>
                <w:bCs/>
                <w:sz w:val="20"/>
                <w:szCs w:val="20"/>
                <w:lang w:eastAsia="pl-PL"/>
              </w:rPr>
            </w:pPr>
            <w:r w:rsidRPr="00750220">
              <w:rPr>
                <w:rFonts w:ascii="Arial" w:eastAsia="Times New Roman" w:hAnsi="Arial" w:cs="Arial"/>
                <w:b/>
                <w:bCs/>
                <w:sz w:val="20"/>
                <w:szCs w:val="20"/>
                <w:lang w:eastAsia="pl-PL"/>
              </w:rPr>
              <w:t>Opis znaczenia kryterium</w:t>
            </w:r>
          </w:p>
        </w:tc>
      </w:tr>
      <w:tr w:rsidR="000A76A2" w:rsidRPr="00750220" w:rsidTr="00770F1B">
        <w:trPr>
          <w:gridBefore w:val="1"/>
          <w:gridAfter w:val="1"/>
          <w:wBefore w:w="34" w:type="dxa"/>
          <w:wAfter w:w="48" w:type="dxa"/>
          <w:trHeight w:val="561"/>
        </w:trPr>
        <w:tc>
          <w:tcPr>
            <w:tcW w:w="606" w:type="dxa"/>
            <w:gridSpan w:val="2"/>
            <w:tcBorders>
              <w:top w:val="single" w:sz="6" w:space="0" w:color="808080"/>
              <w:left w:val="single" w:sz="8" w:space="0" w:color="808080"/>
              <w:bottom w:val="single" w:sz="8" w:space="0" w:color="auto"/>
              <w:right w:val="single" w:sz="6" w:space="0" w:color="808080"/>
            </w:tcBorders>
          </w:tcPr>
          <w:p w:rsidR="000A76A2" w:rsidRPr="00750220" w:rsidRDefault="000A76A2" w:rsidP="00750220">
            <w:pPr>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1.</w:t>
            </w:r>
          </w:p>
        </w:tc>
        <w:tc>
          <w:tcPr>
            <w:tcW w:w="3748" w:type="dxa"/>
            <w:gridSpan w:val="3"/>
            <w:tcBorders>
              <w:top w:val="single" w:sz="6" w:space="0" w:color="808080"/>
              <w:left w:val="single" w:sz="6" w:space="0" w:color="808080"/>
              <w:bottom w:val="single" w:sz="8" w:space="0" w:color="auto"/>
              <w:right w:val="single" w:sz="6" w:space="0" w:color="808080"/>
            </w:tcBorders>
          </w:tcPr>
          <w:p w:rsidR="000A76A2" w:rsidRPr="00750220" w:rsidRDefault="000A76A2" w:rsidP="00750220">
            <w:pPr>
              <w:spacing w:after="0"/>
              <w:jc w:val="both"/>
              <w:rPr>
                <w:rFonts w:ascii="Arial" w:eastAsia="Times New Roman" w:hAnsi="Arial" w:cs="Arial"/>
                <w:b/>
                <w:bCs/>
                <w:i/>
                <w:sz w:val="18"/>
                <w:szCs w:val="18"/>
                <w:lang w:eastAsia="pl-PL"/>
              </w:rPr>
            </w:pPr>
            <w:r w:rsidRPr="00750220">
              <w:rPr>
                <w:rFonts w:ascii="Arial" w:eastAsia="Times New Roman" w:hAnsi="Arial" w:cs="Arial"/>
                <w:b/>
                <w:sz w:val="18"/>
                <w:szCs w:val="18"/>
                <w:lang w:eastAsia="pl-PL"/>
              </w:rPr>
              <w:t xml:space="preserve">Informacje we wniosku i załącznikach są spójne, poprawne i zgodne z obowiązującymi dokumentami składającymi się na Regulamin konkursu/zasady naboru wniosków o dofinansowanie projektów pozakonkursowych  </w:t>
            </w:r>
          </w:p>
        </w:tc>
        <w:tc>
          <w:tcPr>
            <w:tcW w:w="5252" w:type="dxa"/>
            <w:gridSpan w:val="4"/>
            <w:tcBorders>
              <w:top w:val="single" w:sz="6" w:space="0" w:color="808080"/>
              <w:left w:val="single" w:sz="6" w:space="0" w:color="808080"/>
              <w:bottom w:val="single" w:sz="8" w:space="0" w:color="auto"/>
              <w:right w:val="single" w:sz="6" w:space="0" w:color="808080"/>
            </w:tcBorders>
          </w:tcPr>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Ocena spełnienia kryterium będzie polegała na przyznaniu wartości logicznych „TAK”, „NIE”. </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zostanie zweryfikowane na podstawie wniosku o dofinansowanie i załączników. W ramach kryterium ocenie podlegać będzie:</w:t>
            </w:r>
          </w:p>
          <w:p w:rsidR="000A76A2" w:rsidRPr="00750220" w:rsidRDefault="000A76A2" w:rsidP="00750220">
            <w:pPr>
              <w:numPr>
                <w:ilvl w:val="0"/>
                <w:numId w:val="34"/>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przewidziane w projekcie wydatki są zgodne z katalogiem kosztów kwalifikowanych zawartym w </w:t>
            </w:r>
            <w:r w:rsidRPr="00750220">
              <w:rPr>
                <w:rFonts w:ascii="Arial" w:eastAsia="Times New Roman" w:hAnsi="Arial" w:cs="Arial"/>
                <w:sz w:val="18"/>
                <w:szCs w:val="18"/>
                <w:lang w:eastAsia="pl-PL"/>
              </w:rPr>
              <w:lastRenderedPageBreak/>
              <w:t>wytycznych do kwalifikowalności (w tym kwalifikowalności podatku VAT w projekcie) oraz właściwym schematem pomocy publicznej?</w:t>
            </w:r>
          </w:p>
          <w:p w:rsidR="000A76A2" w:rsidRPr="00750220" w:rsidRDefault="000A76A2" w:rsidP="00750220">
            <w:pPr>
              <w:numPr>
                <w:ilvl w:val="0"/>
                <w:numId w:val="34"/>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wysokość kosztów w poszczególnych kategoriach jest zgodna z Regulaminem konkursu, SZOOP i właściwym schematem pomocy publicznej?</w:t>
            </w:r>
          </w:p>
          <w:p w:rsidR="000A76A2" w:rsidRPr="00750220" w:rsidRDefault="000A76A2" w:rsidP="00750220">
            <w:pPr>
              <w:numPr>
                <w:ilvl w:val="0"/>
                <w:numId w:val="34"/>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poziom dofinansowania został właściwie wyliczony?</w:t>
            </w:r>
          </w:p>
          <w:p w:rsidR="000A76A2" w:rsidRPr="00750220" w:rsidRDefault="000A76A2" w:rsidP="00750220">
            <w:pPr>
              <w:numPr>
                <w:ilvl w:val="0"/>
                <w:numId w:val="34"/>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projekt zakłada wskaźniki adekwatne do zakresu rzeczowego i czy wybrano wszystkie adekwatne wskaźniki (w tym wskaźniki z ram wykonania)?</w:t>
            </w:r>
          </w:p>
          <w:p w:rsidR="000A76A2" w:rsidRPr="00750220" w:rsidRDefault="000A76A2" w:rsidP="00750220">
            <w:pPr>
              <w:numPr>
                <w:ilvl w:val="0"/>
                <w:numId w:val="34"/>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projekt ma zapewnioną trwałość organizacyjną, finansową i instytucjonalną?</w:t>
            </w:r>
          </w:p>
          <w:p w:rsidR="000A76A2" w:rsidRPr="00750220" w:rsidRDefault="000A76A2" w:rsidP="00750220">
            <w:pPr>
              <w:numPr>
                <w:ilvl w:val="0"/>
                <w:numId w:val="34"/>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przedłożone dokumenty są zgodne z obowiązującymi wytycznymi?</w:t>
            </w:r>
          </w:p>
          <w:p w:rsidR="000A76A2" w:rsidRDefault="000A76A2" w:rsidP="00750220">
            <w:pPr>
              <w:numPr>
                <w:ilvl w:val="0"/>
                <w:numId w:val="34"/>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informacje zawarte we wniosku oraz w przedłożonych dokumentach są spójne i poprawne?</w:t>
            </w:r>
          </w:p>
          <w:p w:rsidR="000A76A2" w:rsidRPr="00683283" w:rsidRDefault="000A76A2" w:rsidP="00683283">
            <w:pPr>
              <w:numPr>
                <w:ilvl w:val="0"/>
                <w:numId w:val="34"/>
              </w:numPr>
              <w:spacing w:after="120"/>
              <w:ind w:left="324" w:hanging="283"/>
              <w:jc w:val="both"/>
              <w:rPr>
                <w:rFonts w:ascii="Arial" w:eastAsia="Times New Roman" w:hAnsi="Arial" w:cs="Arial"/>
                <w:sz w:val="18"/>
                <w:szCs w:val="18"/>
                <w:lang w:eastAsia="pl-PL"/>
              </w:rPr>
            </w:pPr>
            <w:r w:rsidRPr="00683283">
              <w:rPr>
                <w:rFonts w:ascii="Arial" w:eastAsia="Times New Roman" w:hAnsi="Arial" w:cs="Arial"/>
                <w:sz w:val="18"/>
                <w:szCs w:val="18"/>
                <w:lang w:eastAsia="pl-PL"/>
              </w:rPr>
              <w:t>Czy dokumenty składające się na zezwolenie na realizację inwestycji są zgodne z wymogami OOŚ? tj.?</w:t>
            </w:r>
          </w:p>
          <w:p w:rsidR="000A76A2" w:rsidRPr="00683283" w:rsidRDefault="000A76A2" w:rsidP="00683283">
            <w:pPr>
              <w:pStyle w:val="Akapitzlist"/>
              <w:numPr>
                <w:ilvl w:val="0"/>
                <w:numId w:val="36"/>
              </w:numPr>
              <w:spacing w:after="120"/>
              <w:ind w:left="608"/>
              <w:jc w:val="both"/>
              <w:rPr>
                <w:rFonts w:ascii="Arial" w:eastAsia="Times New Roman" w:hAnsi="Arial" w:cs="Arial"/>
                <w:sz w:val="18"/>
                <w:szCs w:val="18"/>
                <w:lang w:eastAsia="pl-PL"/>
              </w:rPr>
            </w:pPr>
            <w:r w:rsidRPr="00683283">
              <w:rPr>
                <w:rFonts w:ascii="Arial" w:eastAsia="Times New Roman" w:hAnsi="Arial" w:cs="Arial"/>
                <w:sz w:val="18"/>
                <w:szCs w:val="18"/>
                <w:lang w:eastAsia="pl-PL"/>
              </w:rPr>
              <w:t xml:space="preserve">w przypadku, gdy przedłożono pełną dokumentację </w:t>
            </w:r>
            <w:r>
              <w:rPr>
                <w:rFonts w:ascii="Arial" w:eastAsia="Times New Roman" w:hAnsi="Arial" w:cs="Arial"/>
                <w:sz w:val="18"/>
                <w:szCs w:val="18"/>
                <w:lang w:eastAsia="pl-PL"/>
              </w:rPr>
              <w:br/>
            </w:r>
            <w:r w:rsidRPr="00683283">
              <w:rPr>
                <w:rFonts w:ascii="Arial" w:eastAsia="Times New Roman" w:hAnsi="Arial" w:cs="Arial"/>
                <w:sz w:val="18"/>
                <w:szCs w:val="18"/>
                <w:lang w:eastAsia="pl-PL"/>
              </w:rPr>
              <w:t>i zezwolenie na realizację inwestycji – czy przedłożona dokumentacja i zezwolenie na realizację inwest</w:t>
            </w:r>
            <w:r>
              <w:rPr>
                <w:rFonts w:ascii="Arial" w:eastAsia="Times New Roman" w:hAnsi="Arial" w:cs="Arial"/>
                <w:sz w:val="18"/>
                <w:szCs w:val="18"/>
                <w:lang w:eastAsia="pl-PL"/>
              </w:rPr>
              <w:t>ycji są zgodne z wymogami OOŚ? l</w:t>
            </w:r>
            <w:r w:rsidRPr="00683283">
              <w:rPr>
                <w:rFonts w:ascii="Arial" w:eastAsia="Times New Roman" w:hAnsi="Arial" w:cs="Arial"/>
                <w:sz w:val="18"/>
                <w:szCs w:val="18"/>
                <w:lang w:eastAsia="pl-PL"/>
              </w:rPr>
              <w:t>ub</w:t>
            </w:r>
          </w:p>
          <w:p w:rsidR="000A76A2" w:rsidRPr="00683283" w:rsidRDefault="000A76A2" w:rsidP="00683283">
            <w:pPr>
              <w:pStyle w:val="Akapitzlist"/>
              <w:numPr>
                <w:ilvl w:val="0"/>
                <w:numId w:val="36"/>
              </w:numPr>
              <w:spacing w:after="120"/>
              <w:ind w:left="608"/>
              <w:jc w:val="both"/>
              <w:rPr>
                <w:rFonts w:ascii="Arial" w:eastAsia="Times New Roman" w:hAnsi="Arial" w:cs="Arial"/>
                <w:sz w:val="18"/>
                <w:szCs w:val="18"/>
                <w:lang w:eastAsia="pl-PL"/>
              </w:rPr>
            </w:pPr>
            <w:r w:rsidRPr="00683283">
              <w:rPr>
                <w:rFonts w:ascii="Arial" w:eastAsia="Times New Roman" w:hAnsi="Arial" w:cs="Arial"/>
                <w:sz w:val="18"/>
                <w:szCs w:val="18"/>
                <w:lang w:eastAsia="pl-PL"/>
              </w:rPr>
              <w:t xml:space="preserve">w przypadku, gdy na etapie składania wniosku </w:t>
            </w:r>
            <w:r>
              <w:rPr>
                <w:rFonts w:ascii="Arial" w:eastAsia="Times New Roman" w:hAnsi="Arial" w:cs="Arial"/>
                <w:sz w:val="18"/>
                <w:szCs w:val="18"/>
                <w:lang w:eastAsia="pl-PL"/>
              </w:rPr>
              <w:br/>
            </w:r>
            <w:r w:rsidRPr="00683283">
              <w:rPr>
                <w:rFonts w:ascii="Arial" w:eastAsia="Times New Roman" w:hAnsi="Arial" w:cs="Arial"/>
                <w:sz w:val="18"/>
                <w:szCs w:val="18"/>
                <w:lang w:eastAsia="pl-PL"/>
              </w:rPr>
              <w:t xml:space="preserve">o dofinasowanie nie przedłożono pełnej dokumentacji technicznej i zezwolenia na realizację inwestycji (pozwolenia na budowę) - czy dokumentacja </w:t>
            </w:r>
            <w:r w:rsidRPr="00683283">
              <w:rPr>
                <w:rFonts w:ascii="Arial" w:eastAsia="Times New Roman" w:hAnsi="Arial" w:cs="Arial"/>
                <w:sz w:val="18"/>
                <w:szCs w:val="18"/>
                <w:lang w:eastAsia="pl-PL"/>
              </w:rPr>
              <w:lastRenderedPageBreak/>
              <w:t xml:space="preserve">środowiskowa przedłożona wraz z wnioskiem </w:t>
            </w:r>
            <w:r>
              <w:rPr>
                <w:rFonts w:ascii="Arial" w:eastAsia="Times New Roman" w:hAnsi="Arial" w:cs="Arial"/>
                <w:sz w:val="18"/>
                <w:szCs w:val="18"/>
                <w:lang w:eastAsia="pl-PL"/>
              </w:rPr>
              <w:br/>
            </w:r>
            <w:r w:rsidRPr="00683283">
              <w:rPr>
                <w:rFonts w:ascii="Arial" w:eastAsia="Times New Roman" w:hAnsi="Arial" w:cs="Arial"/>
                <w:sz w:val="18"/>
                <w:szCs w:val="18"/>
                <w:lang w:eastAsia="pl-PL"/>
              </w:rPr>
              <w:t>o dofinasowanie jest zgodna z wymogami OOŚ oraz czy do wniosku o dofinasowanie dołączono zobowiązanie do przedłożenia pełnej dokumentacji technicznej i zezwolenia na realizację inwestycji (pozwolenia na budowę) zgodnych z wymogami OOŚ przed podpisaniem umowy o dofinasowanie (dotyczy wyłącznie konkursów ogłaszanych w 2015 r.)?</w:t>
            </w:r>
            <w:r>
              <w:rPr>
                <w:rStyle w:val="Odwoanieprzypisudolnego"/>
                <w:rFonts w:ascii="Arial" w:eastAsia="Times New Roman" w:hAnsi="Arial" w:cs="Arial"/>
                <w:sz w:val="18"/>
                <w:szCs w:val="18"/>
                <w:lang w:eastAsia="pl-PL"/>
              </w:rPr>
              <w:footnoteReference w:id="6"/>
            </w:r>
          </w:p>
          <w:p w:rsidR="000A76A2" w:rsidRPr="00683283" w:rsidRDefault="000A76A2" w:rsidP="00683283">
            <w:pPr>
              <w:numPr>
                <w:ilvl w:val="0"/>
                <w:numId w:val="34"/>
              </w:numPr>
              <w:spacing w:after="120"/>
              <w:ind w:left="324" w:hanging="283"/>
              <w:jc w:val="both"/>
              <w:rPr>
                <w:rFonts w:ascii="Arial" w:eastAsia="Times New Roman" w:hAnsi="Arial" w:cs="Arial"/>
                <w:sz w:val="18"/>
                <w:szCs w:val="18"/>
                <w:lang w:eastAsia="pl-PL"/>
              </w:rPr>
            </w:pPr>
            <w:r w:rsidRPr="00683283">
              <w:rPr>
                <w:rFonts w:ascii="Arial" w:eastAsia="Times New Roman" w:hAnsi="Arial" w:cs="Arial"/>
                <w:sz w:val="18"/>
                <w:szCs w:val="18"/>
                <w:lang w:eastAsia="pl-PL"/>
              </w:rPr>
              <w:t xml:space="preserve">Czy przewidziane w projekcie narzędzia informacji </w:t>
            </w:r>
            <w:r>
              <w:rPr>
                <w:rFonts w:ascii="Arial" w:eastAsia="Times New Roman" w:hAnsi="Arial" w:cs="Arial"/>
                <w:sz w:val="18"/>
                <w:szCs w:val="18"/>
                <w:lang w:eastAsia="pl-PL"/>
              </w:rPr>
              <w:br/>
            </w:r>
            <w:r w:rsidRPr="00683283">
              <w:rPr>
                <w:rFonts w:ascii="Arial" w:eastAsia="Times New Roman" w:hAnsi="Arial" w:cs="Arial"/>
                <w:sz w:val="18"/>
                <w:szCs w:val="18"/>
                <w:lang w:eastAsia="pl-PL"/>
              </w:rPr>
              <w:t>i promocji są zgodne z wytycznymi w tym zakresie?</w:t>
            </w:r>
          </w:p>
          <w:p w:rsidR="000A76A2" w:rsidRDefault="000A76A2" w:rsidP="00683283">
            <w:pPr>
              <w:numPr>
                <w:ilvl w:val="0"/>
                <w:numId w:val="34"/>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realizacja projektu jest zgodna z właściwymi przepisami prawa w przypadku projektów, których realizacja rozpoczęła się przed dniem założenia wniosku o dofinansowanie? (weryfikowane na podstawie oświadczenia)</w:t>
            </w:r>
          </w:p>
          <w:p w:rsidR="000A76A2" w:rsidRDefault="000A76A2" w:rsidP="00683283">
            <w:pPr>
              <w:numPr>
                <w:ilvl w:val="0"/>
                <w:numId w:val="34"/>
              </w:numPr>
              <w:spacing w:after="120"/>
              <w:ind w:left="324" w:hanging="283"/>
              <w:jc w:val="both"/>
              <w:rPr>
                <w:rFonts w:ascii="Arial" w:eastAsia="Times New Roman" w:hAnsi="Arial" w:cs="Arial"/>
                <w:sz w:val="18"/>
                <w:szCs w:val="18"/>
                <w:lang w:eastAsia="pl-PL"/>
              </w:rPr>
            </w:pPr>
            <w:r w:rsidRPr="00683283">
              <w:rPr>
                <w:rFonts w:ascii="Arial" w:eastAsia="Times New Roman" w:hAnsi="Arial" w:cs="Arial"/>
                <w:sz w:val="18"/>
                <w:szCs w:val="18"/>
                <w:lang w:eastAsia="pl-PL"/>
              </w:rPr>
              <w:t>Czy właściwie wybrano kategorie interwencji, działy gospodarki, formy finansowania i miejsca realizacji?</w:t>
            </w:r>
          </w:p>
          <w:p w:rsidR="000A76A2" w:rsidRPr="00683283" w:rsidRDefault="000A76A2" w:rsidP="00683283">
            <w:pPr>
              <w:numPr>
                <w:ilvl w:val="0"/>
                <w:numId w:val="34"/>
              </w:numPr>
              <w:spacing w:after="120"/>
              <w:ind w:left="324" w:hanging="283"/>
              <w:jc w:val="both"/>
              <w:rPr>
                <w:rFonts w:ascii="Arial" w:eastAsia="Times New Roman" w:hAnsi="Arial" w:cs="Arial"/>
                <w:sz w:val="18"/>
                <w:szCs w:val="18"/>
                <w:lang w:eastAsia="pl-PL"/>
              </w:rPr>
            </w:pPr>
            <w:r w:rsidRPr="00683283">
              <w:rPr>
                <w:rFonts w:ascii="Arial" w:eastAsia="Times New Roman" w:hAnsi="Arial" w:cs="Arial"/>
                <w:sz w:val="18"/>
                <w:szCs w:val="18"/>
                <w:lang w:eastAsia="pl-PL"/>
              </w:rPr>
              <w:t xml:space="preserve">Czy projekt zakłada prawidłowe sposoby zarządzania projektem? </w:t>
            </w:r>
          </w:p>
        </w:tc>
        <w:tc>
          <w:tcPr>
            <w:tcW w:w="4913" w:type="dxa"/>
            <w:gridSpan w:val="3"/>
            <w:tcBorders>
              <w:top w:val="single" w:sz="6" w:space="0" w:color="808080"/>
              <w:left w:val="single" w:sz="6" w:space="0" w:color="808080"/>
              <w:bottom w:val="single" w:sz="8" w:space="0" w:color="auto"/>
              <w:right w:val="single" w:sz="8" w:space="0" w:color="808080"/>
            </w:tcBorders>
          </w:tcPr>
          <w:p w:rsidR="000A76A2" w:rsidRPr="00750220" w:rsidRDefault="000A76A2" w:rsidP="0075022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Kryterium obligatoryjne – spełnienie kryterium jest niezbędne do przyznania dofinansowania.</w:t>
            </w:r>
          </w:p>
          <w:p w:rsidR="000A76A2" w:rsidRPr="00750220" w:rsidRDefault="000A76A2" w:rsidP="00750220">
            <w:pPr>
              <w:spacing w:after="0"/>
              <w:jc w:val="both"/>
              <w:rPr>
                <w:rFonts w:ascii="Arial" w:eastAsia="Times New Roman" w:hAnsi="Arial" w:cs="Arial"/>
                <w:sz w:val="18"/>
                <w:szCs w:val="18"/>
                <w:lang w:eastAsia="pl-PL"/>
              </w:rPr>
            </w:pPr>
          </w:p>
          <w:p w:rsidR="000A76A2" w:rsidRPr="00750220" w:rsidRDefault="000A76A2" w:rsidP="0075022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jest zdefiniowane poprzez zestaw pytań pomocniczych (cząstkowych). Kryterium uznaje się za spełnione, jeżeli odpowiedź na wszystkie (adekwatne) cząstkowe pytania będzie pozytywna. W trakcie oceny kryterium wnioskodawca może zostać poproszony o uzupełnienie, poprawę i wyjaśnienie.</w:t>
            </w:r>
          </w:p>
        </w:tc>
      </w:tr>
      <w:tr w:rsidR="00E03246" w:rsidRPr="00750220" w:rsidTr="00770F1B">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415"/>
        </w:trPr>
        <w:tc>
          <w:tcPr>
            <w:tcW w:w="14519" w:type="dxa"/>
            <w:gridSpan w:val="12"/>
            <w:tcBorders>
              <w:top w:val="single" w:sz="8" w:space="0" w:color="auto"/>
              <w:left w:val="nil"/>
              <w:bottom w:val="single" w:sz="8" w:space="0" w:color="auto"/>
              <w:right w:val="nil"/>
            </w:tcBorders>
            <w:shd w:val="clear" w:color="auto" w:fill="FFFFFF" w:themeFill="background1"/>
          </w:tcPr>
          <w:p w:rsidR="00E03246" w:rsidRPr="00750220" w:rsidRDefault="00E03246" w:rsidP="00B42442">
            <w:pPr>
              <w:spacing w:before="120" w:after="120"/>
              <w:rPr>
                <w:rFonts w:ascii="Arial" w:eastAsia="Times New Roman" w:hAnsi="Arial" w:cs="Arial"/>
                <w:b/>
                <w:bCs/>
                <w:smallCaps/>
                <w:sz w:val="28"/>
                <w:szCs w:val="28"/>
                <w:lang w:eastAsia="pl-PL"/>
              </w:rPr>
            </w:pPr>
          </w:p>
        </w:tc>
      </w:tr>
      <w:tr w:rsidR="000A76A2" w:rsidRPr="00750220" w:rsidTr="00770F1B">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14519" w:type="dxa"/>
            <w:gridSpan w:val="12"/>
            <w:tcBorders>
              <w:top w:val="single" w:sz="8" w:space="0" w:color="auto"/>
              <w:left w:val="single" w:sz="8" w:space="0" w:color="auto"/>
              <w:bottom w:val="single" w:sz="8" w:space="0" w:color="auto"/>
              <w:right w:val="single" w:sz="8" w:space="0" w:color="auto"/>
            </w:tcBorders>
            <w:shd w:val="clear" w:color="auto" w:fill="FFC000"/>
          </w:tcPr>
          <w:p w:rsidR="000A76A2" w:rsidRPr="00750220" w:rsidRDefault="000A76A2" w:rsidP="00750220">
            <w:pPr>
              <w:numPr>
                <w:ilvl w:val="0"/>
                <w:numId w:val="3"/>
              </w:numPr>
              <w:spacing w:before="120" w:after="120"/>
              <w:jc w:val="center"/>
              <w:rPr>
                <w:rFonts w:ascii="Arial" w:eastAsia="Times New Roman" w:hAnsi="Arial" w:cs="Arial"/>
                <w:b/>
                <w:bCs/>
                <w:smallCaps/>
                <w:sz w:val="28"/>
                <w:szCs w:val="28"/>
                <w:lang w:eastAsia="pl-PL"/>
              </w:rPr>
            </w:pPr>
            <w:r w:rsidRPr="00750220">
              <w:rPr>
                <w:rFonts w:ascii="Arial" w:eastAsia="Times New Roman" w:hAnsi="Arial" w:cs="Arial"/>
                <w:b/>
                <w:bCs/>
                <w:smallCaps/>
                <w:sz w:val="28"/>
                <w:szCs w:val="28"/>
                <w:lang w:eastAsia="pl-PL"/>
              </w:rPr>
              <w:lastRenderedPageBreak/>
              <w:t xml:space="preserve">OCENA MERYTORYCZNA </w:t>
            </w:r>
          </w:p>
        </w:tc>
      </w:tr>
      <w:tr w:rsidR="000A76A2" w:rsidRPr="00750220" w:rsidTr="00770F1B">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146"/>
        </w:trPr>
        <w:tc>
          <w:tcPr>
            <w:tcW w:w="14519" w:type="dxa"/>
            <w:gridSpan w:val="12"/>
            <w:tcBorders>
              <w:top w:val="single" w:sz="8" w:space="0" w:color="auto"/>
              <w:left w:val="single" w:sz="8" w:space="0" w:color="auto"/>
              <w:bottom w:val="single" w:sz="8" w:space="0" w:color="auto"/>
              <w:right w:val="single" w:sz="8" w:space="0" w:color="auto"/>
            </w:tcBorders>
            <w:shd w:val="clear" w:color="auto" w:fill="FFFF00"/>
          </w:tcPr>
          <w:p w:rsidR="000A76A2" w:rsidRPr="00750220" w:rsidRDefault="000A76A2" w:rsidP="00750220">
            <w:pPr>
              <w:spacing w:before="120" w:after="120"/>
              <w:jc w:val="center"/>
              <w:rPr>
                <w:rFonts w:ascii="Arial" w:eastAsia="Times New Roman" w:hAnsi="Arial" w:cs="Arial"/>
                <w:b/>
                <w:bCs/>
                <w:smallCaps/>
                <w:sz w:val="28"/>
                <w:szCs w:val="28"/>
                <w:lang w:eastAsia="pl-PL"/>
              </w:rPr>
            </w:pPr>
            <w:r w:rsidRPr="00750220">
              <w:rPr>
                <w:rFonts w:ascii="Arial" w:eastAsia="Times New Roman" w:hAnsi="Arial" w:cs="Arial"/>
                <w:b/>
                <w:bCs/>
                <w:smallCaps/>
                <w:sz w:val="28"/>
                <w:szCs w:val="28"/>
                <w:lang w:eastAsia="pl-PL"/>
              </w:rPr>
              <w:t>DZIAŁANIA WSPÓŁFINANSOWANE Z EFRR</w:t>
            </w:r>
          </w:p>
          <w:p w:rsidR="000A76A2" w:rsidRPr="00750220" w:rsidRDefault="000A76A2" w:rsidP="00750220">
            <w:pPr>
              <w:spacing w:before="120" w:after="120"/>
              <w:jc w:val="center"/>
              <w:rPr>
                <w:rFonts w:ascii="Arial" w:eastAsia="Times New Roman" w:hAnsi="Arial" w:cs="Arial"/>
                <w:b/>
                <w:bCs/>
                <w:smallCaps/>
                <w:sz w:val="24"/>
                <w:szCs w:val="24"/>
                <w:lang w:eastAsia="pl-PL"/>
              </w:rPr>
            </w:pPr>
            <w:r w:rsidRPr="00750220">
              <w:rPr>
                <w:rFonts w:ascii="Arial" w:eastAsia="Times New Roman" w:hAnsi="Arial" w:cs="Arial"/>
                <w:b/>
                <w:bCs/>
                <w:smallCaps/>
                <w:sz w:val="24"/>
                <w:szCs w:val="24"/>
                <w:lang w:eastAsia="pl-PL"/>
              </w:rPr>
              <w:t>WDRAŻANE PRZEZ DW EFRR (Z WYŁĄCZENIEM DZIAŁANIA 3.6)</w:t>
            </w:r>
          </w:p>
        </w:tc>
      </w:tr>
      <w:tr w:rsidR="000A76A2" w:rsidRPr="00750220" w:rsidTr="00770F1B">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14519" w:type="dxa"/>
            <w:gridSpan w:val="12"/>
            <w:tcBorders>
              <w:top w:val="single" w:sz="8" w:space="0" w:color="auto"/>
              <w:left w:val="single" w:sz="8" w:space="0" w:color="auto"/>
              <w:bottom w:val="single" w:sz="8" w:space="0" w:color="auto"/>
              <w:right w:val="single" w:sz="8" w:space="0" w:color="auto"/>
            </w:tcBorders>
          </w:tcPr>
          <w:p w:rsidR="000A76A2" w:rsidRPr="00750220" w:rsidRDefault="000A76A2" w:rsidP="00750220">
            <w:pPr>
              <w:numPr>
                <w:ilvl w:val="0"/>
                <w:numId w:val="4"/>
              </w:numPr>
              <w:spacing w:before="120" w:after="120"/>
              <w:ind w:left="714" w:hanging="357"/>
              <w:jc w:val="center"/>
              <w:rPr>
                <w:rFonts w:ascii="Arial" w:eastAsia="Times New Roman" w:hAnsi="Arial" w:cs="Arial"/>
                <w:b/>
                <w:bCs/>
                <w:i/>
                <w:smallCaps/>
                <w:lang w:eastAsia="pl-PL"/>
              </w:rPr>
            </w:pPr>
            <w:r w:rsidRPr="00750220">
              <w:rPr>
                <w:rFonts w:ascii="Arial" w:eastAsia="Times New Roman" w:hAnsi="Arial" w:cs="Arial"/>
                <w:b/>
                <w:bCs/>
                <w:smallCaps/>
                <w:sz w:val="28"/>
                <w:szCs w:val="28"/>
                <w:lang w:eastAsia="pl-PL"/>
              </w:rPr>
              <w:t>KRYTERIA TECHNICZNE</w:t>
            </w:r>
          </w:p>
          <w:p w:rsidR="000A76A2" w:rsidRPr="00750220" w:rsidRDefault="000A76A2" w:rsidP="00750220">
            <w:pPr>
              <w:spacing w:before="120" w:after="120"/>
              <w:jc w:val="center"/>
              <w:rPr>
                <w:rFonts w:ascii="Arial" w:eastAsia="Times New Roman" w:hAnsi="Arial" w:cs="Arial"/>
                <w:b/>
                <w:bCs/>
                <w:i/>
                <w:smallCaps/>
                <w:sz w:val="20"/>
                <w:szCs w:val="20"/>
                <w:lang w:eastAsia="pl-PL"/>
              </w:rPr>
            </w:pPr>
            <w:r w:rsidRPr="00750220">
              <w:rPr>
                <w:rFonts w:ascii="Arial" w:eastAsia="Times New Roman" w:hAnsi="Arial" w:cs="Arial"/>
                <w:b/>
                <w:bCs/>
                <w:i/>
                <w:smallCaps/>
                <w:sz w:val="20"/>
                <w:szCs w:val="20"/>
                <w:lang w:eastAsia="pl-PL"/>
              </w:rPr>
              <w:t>Celem oceny wykonalności jest odrzucenie projektów niewykonalnych lub w których zaproponowano nieefektywne rozwiązania. Kryteria techniczne weryfikują poprawność rozwiązań zaproponowanych w projekcie, a także wybór najkorzystniejszego wariantu oraz oceniają wykonalność techniczną wybranego wariantu realizacji celów projektu.</w:t>
            </w:r>
          </w:p>
        </w:tc>
      </w:tr>
      <w:tr w:rsidR="000A76A2" w:rsidRPr="00750220" w:rsidTr="00770F1B">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256"/>
        </w:trPr>
        <w:tc>
          <w:tcPr>
            <w:tcW w:w="606" w:type="dxa"/>
            <w:gridSpan w:val="2"/>
            <w:tcBorders>
              <w:top w:val="single" w:sz="8" w:space="0" w:color="auto"/>
              <w:left w:val="single" w:sz="8" w:space="0" w:color="auto"/>
              <w:bottom w:val="single" w:sz="8" w:space="0" w:color="auto"/>
              <w:right w:val="single" w:sz="8" w:space="0" w:color="auto"/>
            </w:tcBorders>
            <w:shd w:val="clear" w:color="auto" w:fill="FFFF00"/>
          </w:tcPr>
          <w:p w:rsidR="000A76A2" w:rsidRPr="00750220" w:rsidRDefault="000A76A2" w:rsidP="00750220">
            <w:pPr>
              <w:spacing w:after="0"/>
              <w:jc w:val="center"/>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Lp.</w:t>
            </w:r>
          </w:p>
        </w:tc>
        <w:tc>
          <w:tcPr>
            <w:tcW w:w="3748" w:type="dxa"/>
            <w:gridSpan w:val="3"/>
            <w:tcBorders>
              <w:top w:val="single" w:sz="8" w:space="0" w:color="auto"/>
              <w:left w:val="single" w:sz="8" w:space="0" w:color="auto"/>
              <w:bottom w:val="single" w:sz="8" w:space="0" w:color="auto"/>
              <w:right w:val="single" w:sz="8" w:space="0" w:color="auto"/>
            </w:tcBorders>
            <w:shd w:val="clear" w:color="auto" w:fill="FFFF00"/>
            <w:vAlign w:val="center"/>
          </w:tcPr>
          <w:p w:rsidR="000A76A2" w:rsidRPr="00750220" w:rsidRDefault="000A76A2" w:rsidP="00750220">
            <w:pPr>
              <w:spacing w:after="0"/>
              <w:jc w:val="center"/>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Nazwa kryterium</w:t>
            </w:r>
          </w:p>
        </w:tc>
        <w:tc>
          <w:tcPr>
            <w:tcW w:w="5252" w:type="dxa"/>
            <w:gridSpan w:val="4"/>
            <w:tcBorders>
              <w:top w:val="single" w:sz="8" w:space="0" w:color="auto"/>
              <w:left w:val="single" w:sz="8" w:space="0" w:color="auto"/>
              <w:bottom w:val="single" w:sz="8" w:space="0" w:color="auto"/>
              <w:right w:val="single" w:sz="8" w:space="0" w:color="auto"/>
            </w:tcBorders>
            <w:shd w:val="clear" w:color="auto" w:fill="FFFF00"/>
            <w:vAlign w:val="center"/>
          </w:tcPr>
          <w:p w:rsidR="000A76A2" w:rsidRPr="00750220" w:rsidRDefault="000A76A2" w:rsidP="00750220">
            <w:pPr>
              <w:spacing w:after="0"/>
              <w:jc w:val="center"/>
              <w:rPr>
                <w:rFonts w:ascii="Arial" w:eastAsia="Times New Roman" w:hAnsi="Arial" w:cs="Arial"/>
                <w:b/>
                <w:sz w:val="18"/>
                <w:szCs w:val="18"/>
                <w:lang w:eastAsia="pl-PL"/>
              </w:rPr>
            </w:pPr>
            <w:r w:rsidRPr="00750220">
              <w:rPr>
                <w:rFonts w:ascii="Arial" w:eastAsia="Times New Roman" w:hAnsi="Arial" w:cs="Arial"/>
                <w:b/>
                <w:sz w:val="18"/>
                <w:szCs w:val="18"/>
                <w:lang w:eastAsia="pl-PL"/>
              </w:rPr>
              <w:t>Definicja kryterium</w:t>
            </w:r>
          </w:p>
        </w:tc>
        <w:tc>
          <w:tcPr>
            <w:tcW w:w="4913" w:type="dxa"/>
            <w:gridSpan w:val="3"/>
            <w:tcBorders>
              <w:top w:val="single" w:sz="8" w:space="0" w:color="auto"/>
              <w:left w:val="single" w:sz="8" w:space="0" w:color="auto"/>
              <w:bottom w:val="single" w:sz="8" w:space="0" w:color="auto"/>
              <w:right w:val="single" w:sz="8" w:space="0" w:color="auto"/>
            </w:tcBorders>
            <w:shd w:val="clear" w:color="auto" w:fill="FFFF00"/>
            <w:vAlign w:val="center"/>
          </w:tcPr>
          <w:p w:rsidR="000A76A2" w:rsidRPr="00750220" w:rsidRDefault="000A76A2" w:rsidP="00750220">
            <w:pPr>
              <w:spacing w:after="0"/>
              <w:jc w:val="center"/>
              <w:rPr>
                <w:rFonts w:ascii="Arial" w:eastAsia="Times New Roman" w:hAnsi="Arial" w:cs="Arial"/>
                <w:b/>
                <w:sz w:val="20"/>
                <w:szCs w:val="20"/>
                <w:lang w:eastAsia="pl-PL"/>
              </w:rPr>
            </w:pPr>
            <w:r w:rsidRPr="00750220">
              <w:rPr>
                <w:rFonts w:ascii="Arial" w:eastAsia="Times New Roman" w:hAnsi="Arial" w:cs="Arial"/>
                <w:b/>
                <w:sz w:val="20"/>
                <w:szCs w:val="20"/>
                <w:lang w:eastAsia="pl-PL"/>
              </w:rPr>
              <w:t>Opis znaczenia kryterium</w:t>
            </w:r>
          </w:p>
        </w:tc>
      </w:tr>
      <w:tr w:rsidR="000A76A2" w:rsidRPr="00750220" w:rsidTr="00770F1B">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606" w:type="dxa"/>
            <w:gridSpan w:val="2"/>
            <w:tcBorders>
              <w:top w:val="single" w:sz="8" w:space="0" w:color="auto"/>
              <w:left w:val="single" w:sz="8" w:space="0" w:color="auto"/>
              <w:bottom w:val="single" w:sz="8" w:space="0" w:color="auto"/>
              <w:right w:val="single" w:sz="8" w:space="0" w:color="auto"/>
            </w:tcBorders>
          </w:tcPr>
          <w:p w:rsidR="000A76A2" w:rsidRPr="00750220" w:rsidRDefault="000A76A2" w:rsidP="00750220">
            <w:pPr>
              <w:jc w:val="center"/>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1.</w:t>
            </w:r>
          </w:p>
        </w:tc>
        <w:tc>
          <w:tcPr>
            <w:tcW w:w="3748" w:type="dxa"/>
            <w:gridSpan w:val="3"/>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spacing w:after="0"/>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Adekwatność założeń realizacji projektu do potrzeb projektodawcy /interesariuszy</w:t>
            </w:r>
          </w:p>
        </w:tc>
        <w:tc>
          <w:tcPr>
            <w:tcW w:w="5252" w:type="dxa"/>
            <w:gridSpan w:val="4"/>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W ramach kryterium ocenie podlegać będzie :</w:t>
            </w:r>
          </w:p>
          <w:p w:rsidR="000A76A2" w:rsidRPr="00750220" w:rsidRDefault="000A76A2" w:rsidP="00750220">
            <w:pPr>
              <w:numPr>
                <w:ilvl w:val="0"/>
                <w:numId w:val="5"/>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projekt odpowiada na potrzeby projektodawcy /interesariuszy tzn. czy potrzeba realizacji danego projektu jest zrozumiała i jasno wynika z problemów i niedogodności?</w:t>
            </w:r>
          </w:p>
          <w:p w:rsidR="000A76A2" w:rsidRPr="00750220" w:rsidRDefault="000A76A2" w:rsidP="00750220">
            <w:pPr>
              <w:numPr>
                <w:ilvl w:val="0"/>
                <w:numId w:val="5"/>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faktycznie istniejąca funkcjonalność infrastruktury może powodować niedogodności dla projektodawcy </w:t>
            </w:r>
            <w:r w:rsidRPr="00750220">
              <w:rPr>
                <w:rFonts w:ascii="Arial" w:eastAsia="Times New Roman" w:hAnsi="Arial" w:cs="Arial"/>
                <w:sz w:val="18"/>
                <w:szCs w:val="18"/>
                <w:lang w:eastAsia="pl-PL"/>
              </w:rPr>
              <w:lastRenderedPageBreak/>
              <w:t xml:space="preserve">/interesariuszy? (kryterium nie jest spełnione, jeżeli braki i niedogodności dla beneficjentów wynikają z nieodpowiedniego zagospodarowania i wykorzystania istniejącej infrastruktury) </w:t>
            </w:r>
          </w:p>
          <w:p w:rsidR="000A76A2" w:rsidRPr="00750220" w:rsidRDefault="000A76A2" w:rsidP="00750220">
            <w:pPr>
              <w:numPr>
                <w:ilvl w:val="0"/>
                <w:numId w:val="5"/>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wybrano wszystkie kluczowe dla realizacji projektu grupy interesariuszy?</w:t>
            </w:r>
          </w:p>
          <w:p w:rsidR="000A76A2" w:rsidRPr="00750220" w:rsidRDefault="000A76A2" w:rsidP="00750220">
            <w:pPr>
              <w:numPr>
                <w:ilvl w:val="0"/>
                <w:numId w:val="5"/>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wszystkie grupy interesariuszy są przychylne realizacji projektu i/lub projektodawca zapewnił działania mające na celu zmianę negatywnego nastawienia niektórych grup do projektu? </w:t>
            </w:r>
          </w:p>
          <w:p w:rsidR="000A76A2" w:rsidRPr="00750220" w:rsidRDefault="000A76A2" w:rsidP="00750220">
            <w:pPr>
              <w:numPr>
                <w:ilvl w:val="0"/>
                <w:numId w:val="5"/>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wybrano odpowiednie (kluczowe, najbardziej naglące, pierwotne) problemy do rozwiązania przez projekt? (nie dotyczy, jeżeli projekt rozwiązuje wszystkie zdiagnozowane problemy)</w:t>
            </w:r>
          </w:p>
        </w:tc>
        <w:tc>
          <w:tcPr>
            <w:tcW w:w="4913" w:type="dxa"/>
            <w:gridSpan w:val="3"/>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 xml:space="preserve">Kryterium obligatoryjne – spełnienie kryterium jest niezbędne do przyznania dofinansowania. </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Kryterium jest zdefiniowane poprzez zestaw pytań pomocniczych (cząstkowych). Kryterium uznaje się za spełnione, jeżeli odpowiedź na wszystkie (adekwatne) cząstkowe pytania będzie pozytywna. </w:t>
            </w:r>
          </w:p>
        </w:tc>
      </w:tr>
      <w:tr w:rsidR="000A76A2" w:rsidRPr="00750220" w:rsidTr="00770F1B">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606" w:type="dxa"/>
            <w:gridSpan w:val="2"/>
            <w:tcBorders>
              <w:top w:val="single" w:sz="8" w:space="0" w:color="auto"/>
              <w:left w:val="single" w:sz="8" w:space="0" w:color="auto"/>
              <w:bottom w:val="single" w:sz="8" w:space="0" w:color="auto"/>
              <w:right w:val="single" w:sz="8" w:space="0" w:color="auto"/>
            </w:tcBorders>
          </w:tcPr>
          <w:p w:rsidR="000A76A2" w:rsidRPr="00750220" w:rsidRDefault="000A76A2" w:rsidP="00750220">
            <w:pPr>
              <w:jc w:val="center"/>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lastRenderedPageBreak/>
              <w:t>2.</w:t>
            </w:r>
          </w:p>
        </w:tc>
        <w:tc>
          <w:tcPr>
            <w:tcW w:w="3748" w:type="dxa"/>
            <w:gridSpan w:val="3"/>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spacing w:after="0"/>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Trafność realizacji przez projekt celów istotnych dla projektodawcy /interesariuszy, zgodnych z RPO WL</w:t>
            </w:r>
          </w:p>
        </w:tc>
        <w:tc>
          <w:tcPr>
            <w:tcW w:w="5252" w:type="dxa"/>
            <w:gridSpan w:val="4"/>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W ramach kryterium ocenie podlegać będzie :</w:t>
            </w:r>
          </w:p>
          <w:p w:rsidR="000A76A2" w:rsidRPr="00750220" w:rsidRDefault="000A76A2" w:rsidP="00750220">
            <w:pPr>
              <w:numPr>
                <w:ilvl w:val="0"/>
                <w:numId w:val="6"/>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cele są pożądane przez projektodawcę i interesariuszy (wynikają z analizy potrzeb) i czy są one spójne z celami Działania? </w:t>
            </w:r>
          </w:p>
          <w:p w:rsidR="000A76A2" w:rsidRPr="00750220" w:rsidRDefault="000A76A2" w:rsidP="00750220">
            <w:pPr>
              <w:numPr>
                <w:ilvl w:val="0"/>
                <w:numId w:val="6"/>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projekt zakłada cele wykonalne w kontekście analizy potrzeb? Czy wartości docelowe wskaźników zapisane w </w:t>
            </w:r>
            <w:r w:rsidRPr="00750220">
              <w:rPr>
                <w:rFonts w:ascii="Arial" w:eastAsia="Times New Roman" w:hAnsi="Arial" w:cs="Arial"/>
                <w:sz w:val="18"/>
                <w:szCs w:val="18"/>
                <w:lang w:eastAsia="pl-PL"/>
              </w:rPr>
              <w:lastRenderedPageBreak/>
              <w:t xml:space="preserve">projekcie są realne do osiągnięcia? </w:t>
            </w:r>
          </w:p>
          <w:p w:rsidR="000A76A2" w:rsidRPr="00750220" w:rsidRDefault="000A76A2" w:rsidP="00750220">
            <w:pPr>
              <w:spacing w:after="120"/>
              <w:jc w:val="both"/>
              <w:rPr>
                <w:rFonts w:ascii="Arial" w:eastAsia="Times New Roman" w:hAnsi="Arial" w:cs="Arial"/>
                <w:sz w:val="18"/>
                <w:szCs w:val="18"/>
                <w:lang w:eastAsia="pl-PL"/>
              </w:rPr>
            </w:pPr>
          </w:p>
        </w:tc>
        <w:tc>
          <w:tcPr>
            <w:tcW w:w="4913" w:type="dxa"/>
            <w:gridSpan w:val="3"/>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 xml:space="preserve">Kryterium obligatoryjne – spełnienie kryterium jest niezbędne do przyznania dofinansowania. </w:t>
            </w:r>
          </w:p>
          <w:p w:rsidR="000A76A2" w:rsidRPr="00750220" w:rsidRDefault="000A76A2" w:rsidP="00750220">
            <w:pPr>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Kryterium jest zdefiniowane poprzez zestaw pytań pomocniczych (cząstkowych). Kryterium uznaje się za spełnione, jeżeli odpowiedź na wszystkie (adekwatne) cząstkowe pytania będzie pozytywna. </w:t>
            </w:r>
          </w:p>
        </w:tc>
      </w:tr>
      <w:tr w:rsidR="000A76A2" w:rsidRPr="00750220" w:rsidTr="00770F1B">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606" w:type="dxa"/>
            <w:gridSpan w:val="2"/>
            <w:tcBorders>
              <w:top w:val="single" w:sz="8" w:space="0" w:color="auto"/>
              <w:left w:val="single" w:sz="8" w:space="0" w:color="auto"/>
              <w:bottom w:val="single" w:sz="8" w:space="0" w:color="auto"/>
              <w:right w:val="single" w:sz="8" w:space="0" w:color="auto"/>
            </w:tcBorders>
          </w:tcPr>
          <w:p w:rsidR="000A76A2" w:rsidRPr="00750220" w:rsidRDefault="000A76A2" w:rsidP="00750220">
            <w:pPr>
              <w:jc w:val="center"/>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lastRenderedPageBreak/>
              <w:t>3.</w:t>
            </w:r>
          </w:p>
        </w:tc>
        <w:tc>
          <w:tcPr>
            <w:tcW w:w="3748" w:type="dxa"/>
            <w:gridSpan w:val="3"/>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spacing w:after="0"/>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Trafność wyboru właściwego wariantu inwestycyjnego realizacji projektu</w:t>
            </w:r>
          </w:p>
        </w:tc>
        <w:tc>
          <w:tcPr>
            <w:tcW w:w="5252" w:type="dxa"/>
            <w:gridSpan w:val="4"/>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W ramach kryterium ocenie podlegać będzie :</w:t>
            </w:r>
          </w:p>
          <w:p w:rsidR="000A76A2" w:rsidRPr="00750220" w:rsidRDefault="000A76A2" w:rsidP="00750220">
            <w:pPr>
              <w:numPr>
                <w:ilvl w:val="0"/>
                <w:numId w:val="7"/>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zidentyfikowano wszystkie możliwe do wdrożenia warianty inwestycyjne, które możne uznać za wykonalne pod względem technicznym (czy projektodawca posiada niezbędne prawa, pozwolenia lub możliwość uzyskania tych praw, pozwoleń została odpowiednio opisana), ekonomicznym (czy wnioskodawca dysponuje środkami na realizacje projektu lub ma możliwość ich pozyskania, czy wskazano źródła finansowania danego wariantu), środowiskowym (czy dokumentacja oceny oddziaływania na środowisko lub sposób uzyskania odpowiednich decyzji składających się na zezwolenie realizacji inwestycji został opisany) i instytucjonalnym (czy kadra, doświadczenie, struktura organizacyjna projektodawcy zapewnią poprawną realizację danego wariantu)?</w:t>
            </w:r>
          </w:p>
          <w:p w:rsidR="000A76A2" w:rsidRPr="00750220" w:rsidRDefault="000A76A2" w:rsidP="00750220">
            <w:pPr>
              <w:numPr>
                <w:ilvl w:val="0"/>
                <w:numId w:val="7"/>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wybrano najbardziej osiągalne pod względem technicznym, ekonomicznym, środowiskowym i instytucjonalnym warianty inwestycyjne do analizy oraz czy wybrane warianty zrealizują wszystkie cele projektu? Czy </w:t>
            </w:r>
            <w:r w:rsidRPr="00750220">
              <w:rPr>
                <w:rFonts w:ascii="Arial" w:eastAsia="Times New Roman" w:hAnsi="Arial" w:cs="Arial"/>
                <w:sz w:val="18"/>
                <w:szCs w:val="18"/>
                <w:lang w:eastAsia="pl-PL"/>
              </w:rPr>
              <w:lastRenderedPageBreak/>
              <w:t>wybrane warianty uwzględniają ewentualne różnice w popycie?</w:t>
            </w:r>
          </w:p>
          <w:p w:rsidR="000A76A2" w:rsidRPr="00750220" w:rsidRDefault="000A76A2" w:rsidP="00750220">
            <w:pPr>
              <w:numPr>
                <w:ilvl w:val="0"/>
                <w:numId w:val="7"/>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wybrano wariant inwestycyjny zgodnie z wynikiem przeprowadzonej analizy?</w:t>
            </w:r>
          </w:p>
        </w:tc>
        <w:tc>
          <w:tcPr>
            <w:tcW w:w="4913" w:type="dxa"/>
            <w:gridSpan w:val="3"/>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 xml:space="preserve">Kryterium obligatoryjne – spełnienie kryterium jest niezbędne do przyznania dofinansowania. </w:t>
            </w:r>
          </w:p>
          <w:p w:rsidR="000A76A2" w:rsidRPr="00750220" w:rsidRDefault="000A76A2" w:rsidP="00750220">
            <w:pPr>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Kryterium jest zdefiniowane poprzez zestaw pytań pomocniczych (cząstkowych). Kryterium uznaje się za spełnione, jeżeli odpowiedź na wszystkie (adekwatne) cząstkowe pytania będzie pozytywna. </w:t>
            </w:r>
          </w:p>
        </w:tc>
      </w:tr>
      <w:tr w:rsidR="000A76A2" w:rsidRPr="00750220" w:rsidTr="00770F1B">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606" w:type="dxa"/>
            <w:gridSpan w:val="2"/>
            <w:tcBorders>
              <w:top w:val="single" w:sz="8" w:space="0" w:color="auto"/>
              <w:left w:val="single" w:sz="8" w:space="0" w:color="auto"/>
              <w:bottom w:val="single" w:sz="8" w:space="0" w:color="auto"/>
              <w:right w:val="single" w:sz="8" w:space="0" w:color="auto"/>
            </w:tcBorders>
          </w:tcPr>
          <w:p w:rsidR="000A76A2" w:rsidRPr="00750220" w:rsidRDefault="000A76A2" w:rsidP="00750220">
            <w:pPr>
              <w:jc w:val="center"/>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lastRenderedPageBreak/>
              <w:t>4.</w:t>
            </w:r>
          </w:p>
        </w:tc>
        <w:tc>
          <w:tcPr>
            <w:tcW w:w="3748" w:type="dxa"/>
            <w:gridSpan w:val="3"/>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spacing w:after="0"/>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Wykonalność wybranego wariantu  inwestycyjnego realizacji projektu</w:t>
            </w:r>
          </w:p>
        </w:tc>
        <w:tc>
          <w:tcPr>
            <w:tcW w:w="5252" w:type="dxa"/>
            <w:gridSpan w:val="4"/>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0A76A2" w:rsidRPr="00750220" w:rsidRDefault="000A76A2" w:rsidP="00750220">
            <w:pPr>
              <w:spacing w:after="120"/>
              <w:jc w:val="both"/>
              <w:rPr>
                <w:rFonts w:ascii="Arial" w:eastAsia="Times New Roman" w:hAnsi="Arial" w:cs="Arial"/>
                <w:color w:val="000000"/>
                <w:sz w:val="18"/>
                <w:szCs w:val="18"/>
                <w:lang w:eastAsia="pl-PL"/>
              </w:rPr>
            </w:pPr>
            <w:r w:rsidRPr="00750220">
              <w:rPr>
                <w:rFonts w:ascii="Arial" w:eastAsia="Times New Roman" w:hAnsi="Arial" w:cs="Arial"/>
                <w:color w:val="000000"/>
                <w:sz w:val="18"/>
                <w:szCs w:val="18"/>
                <w:lang w:eastAsia="pl-PL"/>
              </w:rPr>
              <w:t>W ramach kryterium ocenie podlegać będzie :</w:t>
            </w:r>
          </w:p>
          <w:p w:rsidR="000A76A2" w:rsidRPr="00750220" w:rsidRDefault="000A76A2" w:rsidP="00750220">
            <w:pPr>
              <w:numPr>
                <w:ilvl w:val="0"/>
                <w:numId w:val="8"/>
              </w:numPr>
              <w:spacing w:after="120"/>
              <w:ind w:left="324" w:hanging="283"/>
              <w:jc w:val="both"/>
              <w:rPr>
                <w:rFonts w:ascii="Arial" w:eastAsia="Times New Roman" w:hAnsi="Arial" w:cs="Arial"/>
                <w:color w:val="000000"/>
                <w:sz w:val="18"/>
                <w:szCs w:val="18"/>
                <w:lang w:eastAsia="pl-PL"/>
              </w:rPr>
            </w:pPr>
            <w:r w:rsidRPr="00750220">
              <w:rPr>
                <w:rFonts w:ascii="Arial" w:eastAsia="Times New Roman" w:hAnsi="Arial" w:cs="Arial"/>
                <w:color w:val="000000"/>
                <w:sz w:val="18"/>
                <w:szCs w:val="18"/>
                <w:lang w:eastAsia="pl-PL"/>
              </w:rPr>
              <w:t>Czy rozwiązania zastosowane w ramach wybranego wariantu inwestycyjnego realizacji projektu będą dostępne, funkcjonalne (użyteczne) dla projektodawcy /interesariuszy, w tym m.in. opisano sposób spełniania potrzeb beneficjentów przez infrastrukturę zrealizowaną w projekcie?</w:t>
            </w:r>
          </w:p>
          <w:p w:rsidR="000A76A2" w:rsidRPr="00750220" w:rsidRDefault="000A76A2" w:rsidP="00750220">
            <w:pPr>
              <w:numPr>
                <w:ilvl w:val="0"/>
                <w:numId w:val="8"/>
              </w:numPr>
              <w:spacing w:after="120"/>
              <w:ind w:left="324" w:hanging="283"/>
              <w:jc w:val="both"/>
              <w:rPr>
                <w:rFonts w:ascii="Arial" w:eastAsia="Times New Roman" w:hAnsi="Arial" w:cs="Arial"/>
                <w:color w:val="000000"/>
                <w:sz w:val="18"/>
                <w:szCs w:val="18"/>
                <w:lang w:eastAsia="pl-PL"/>
              </w:rPr>
            </w:pPr>
            <w:r w:rsidRPr="00750220">
              <w:rPr>
                <w:rFonts w:ascii="Arial" w:eastAsia="Times New Roman" w:hAnsi="Arial" w:cs="Arial"/>
                <w:color w:val="000000"/>
                <w:sz w:val="18"/>
                <w:szCs w:val="18"/>
                <w:lang w:eastAsia="pl-PL"/>
              </w:rPr>
              <w:t>Czy rozwiązania zastosowane w ramach wybranego wariantu inwestycyjnego realizacji projektu wpisują się w istniejącą infrastrukturę (są w stosunku do niej komplementarne, rozwijające i/lub tworzące synergię)?</w:t>
            </w:r>
          </w:p>
          <w:p w:rsidR="000A76A2" w:rsidRPr="00750220" w:rsidRDefault="000A76A2" w:rsidP="00750220">
            <w:pPr>
              <w:numPr>
                <w:ilvl w:val="0"/>
                <w:numId w:val="8"/>
              </w:numPr>
              <w:spacing w:after="120"/>
              <w:ind w:left="324" w:hanging="283"/>
              <w:jc w:val="both"/>
              <w:rPr>
                <w:rFonts w:ascii="Arial" w:eastAsia="Times New Roman" w:hAnsi="Arial" w:cs="Arial"/>
                <w:color w:val="000000"/>
                <w:sz w:val="18"/>
                <w:szCs w:val="18"/>
                <w:lang w:eastAsia="pl-PL"/>
              </w:rPr>
            </w:pPr>
            <w:r w:rsidRPr="00750220">
              <w:rPr>
                <w:rFonts w:ascii="Arial" w:eastAsia="Times New Roman" w:hAnsi="Arial" w:cs="Arial"/>
                <w:color w:val="000000"/>
                <w:sz w:val="18"/>
                <w:szCs w:val="18"/>
                <w:lang w:eastAsia="pl-PL"/>
              </w:rPr>
              <w:t>Czy rozwiązania zastosowane w ramach wybranego wariantu inwestycyjnego realizacji projektu mogą być ulepszane, udoskonalane i mogą realizować cele projektu w całym okresie referencyjnym?</w:t>
            </w:r>
          </w:p>
          <w:p w:rsidR="000A76A2" w:rsidRPr="00750220" w:rsidRDefault="000A76A2" w:rsidP="00750220">
            <w:pPr>
              <w:numPr>
                <w:ilvl w:val="0"/>
                <w:numId w:val="8"/>
              </w:numPr>
              <w:spacing w:after="120"/>
              <w:ind w:left="324" w:hanging="283"/>
              <w:jc w:val="both"/>
              <w:rPr>
                <w:rFonts w:ascii="Arial" w:eastAsia="Times New Roman" w:hAnsi="Arial" w:cs="Arial"/>
                <w:color w:val="000000"/>
                <w:sz w:val="18"/>
                <w:szCs w:val="18"/>
                <w:lang w:eastAsia="pl-PL"/>
              </w:rPr>
            </w:pPr>
            <w:r w:rsidRPr="00750220">
              <w:rPr>
                <w:rFonts w:ascii="Arial" w:eastAsia="Times New Roman" w:hAnsi="Arial" w:cs="Arial"/>
                <w:color w:val="000000"/>
                <w:sz w:val="18"/>
                <w:szCs w:val="18"/>
                <w:lang w:eastAsia="pl-PL"/>
              </w:rPr>
              <w:t xml:space="preserve">Czy wybrany wariant inwestycyjny realizacji projektu jest </w:t>
            </w:r>
            <w:r w:rsidRPr="00750220">
              <w:rPr>
                <w:rFonts w:ascii="Arial" w:eastAsia="Times New Roman" w:hAnsi="Arial" w:cs="Arial"/>
                <w:color w:val="000000"/>
                <w:sz w:val="18"/>
                <w:szCs w:val="18"/>
                <w:lang w:eastAsia="pl-PL"/>
              </w:rPr>
              <w:lastRenderedPageBreak/>
              <w:t xml:space="preserve">wykonalny organizacyjnie i technicznie tzn. czy projektodawca posiada odpowiednie zasoby techniczne/organizacyjne (lub plan ich pozyskania) umożliwiające realizację projektu zgodnie z proponowanym harmonogramem? </w:t>
            </w:r>
          </w:p>
          <w:p w:rsidR="000A76A2" w:rsidRPr="00750220" w:rsidRDefault="000A76A2" w:rsidP="00750220">
            <w:pPr>
              <w:numPr>
                <w:ilvl w:val="0"/>
                <w:numId w:val="8"/>
              </w:numPr>
              <w:spacing w:after="120"/>
              <w:ind w:left="324" w:hanging="283"/>
              <w:jc w:val="both"/>
              <w:rPr>
                <w:rFonts w:ascii="Arial" w:eastAsia="Times New Roman" w:hAnsi="Arial" w:cs="Arial"/>
                <w:color w:val="000000"/>
                <w:sz w:val="18"/>
                <w:szCs w:val="18"/>
                <w:lang w:eastAsia="pl-PL"/>
              </w:rPr>
            </w:pPr>
            <w:r w:rsidRPr="00750220">
              <w:rPr>
                <w:rFonts w:ascii="Arial" w:eastAsia="Times New Roman" w:hAnsi="Arial" w:cs="Arial"/>
                <w:color w:val="000000"/>
                <w:sz w:val="18"/>
                <w:szCs w:val="18"/>
                <w:lang w:eastAsia="pl-PL"/>
              </w:rPr>
              <w:t>Czy czynniki ryzyka - opóźnienia lub utrudnienia realizacji rozwiązań zastosowanych w ramach wybranego wariantu inwestycyjnego realizacji projektu - są nieistotne lub prawdopodobieństwo ich negatywnego wpływu na projekt zostało zminimalizowane?</w:t>
            </w:r>
          </w:p>
        </w:tc>
        <w:tc>
          <w:tcPr>
            <w:tcW w:w="4913" w:type="dxa"/>
            <w:gridSpan w:val="3"/>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 xml:space="preserve">Kryterium obligatoryjne – spełnienie kryterium jest niezbędne do przyznania dofinansowania. </w:t>
            </w:r>
          </w:p>
          <w:p w:rsidR="000A76A2" w:rsidRPr="00750220" w:rsidRDefault="000A76A2" w:rsidP="00750220">
            <w:pPr>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Kryterium jest zdefiniowane poprzez zestaw pytań pomocniczych (cząstkowych). Kryterium uznaje się za spełnione, jeżeli odpowiedź na wszystkie (adekwatne) cząstkowe pytania będzie pozytywna. </w:t>
            </w:r>
          </w:p>
        </w:tc>
      </w:tr>
      <w:tr w:rsidR="000A76A2" w:rsidRPr="00750220" w:rsidTr="00770F1B">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606" w:type="dxa"/>
            <w:gridSpan w:val="2"/>
            <w:tcBorders>
              <w:top w:val="single" w:sz="8" w:space="0" w:color="auto"/>
              <w:left w:val="single" w:sz="8" w:space="0" w:color="auto"/>
              <w:bottom w:val="single" w:sz="8" w:space="0" w:color="auto"/>
              <w:right w:val="single" w:sz="8" w:space="0" w:color="auto"/>
            </w:tcBorders>
          </w:tcPr>
          <w:p w:rsidR="000A76A2" w:rsidRPr="00750220" w:rsidRDefault="000A76A2" w:rsidP="00750220">
            <w:pPr>
              <w:jc w:val="center"/>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lastRenderedPageBreak/>
              <w:t>5.</w:t>
            </w:r>
          </w:p>
        </w:tc>
        <w:tc>
          <w:tcPr>
            <w:tcW w:w="3748" w:type="dxa"/>
            <w:gridSpan w:val="3"/>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spacing w:after="0"/>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Zgodność wybranego wariantu inwestycyjnego realizacji projektu z przepisami prawa i politykami horyzontalnymi</w:t>
            </w:r>
          </w:p>
        </w:tc>
        <w:tc>
          <w:tcPr>
            <w:tcW w:w="5252" w:type="dxa"/>
            <w:gridSpan w:val="4"/>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W ramach kryterium ocenie podlegać będzie :</w:t>
            </w:r>
          </w:p>
          <w:p w:rsidR="000A76A2" w:rsidRPr="00750220" w:rsidRDefault="000A76A2" w:rsidP="00750220">
            <w:pPr>
              <w:numPr>
                <w:ilvl w:val="0"/>
                <w:numId w:val="9"/>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wybrany wariant ma pozytywny lub neutralny wpływ na politykę horyzontalną UE zrównoważonego rozwoju lub jeżeli ma wpływ negatywny, czy założono odpowiednie rekompensaty za szkody wyrządzone środowisku?</w:t>
            </w:r>
          </w:p>
          <w:p w:rsidR="000A76A2" w:rsidRPr="00750220" w:rsidRDefault="000A76A2" w:rsidP="00750220">
            <w:pPr>
              <w:numPr>
                <w:ilvl w:val="0"/>
                <w:numId w:val="9"/>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wybrany wariant ma pozytywny lub neutralny wpływ na politykę horyzontalną UE promowania równości mężczyzn i kobiet oraz niedyskryminacji,  w tym zgodność z zasadami uniwersalnego projektowania w rozumieniu Umowy Partnerstwa?</w:t>
            </w:r>
          </w:p>
          <w:p w:rsidR="000A76A2" w:rsidRPr="00750220" w:rsidRDefault="000A76A2" w:rsidP="00750220">
            <w:pPr>
              <w:numPr>
                <w:ilvl w:val="0"/>
                <w:numId w:val="9"/>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Czy wybrany wariant jest zgodny z przepisami prawa polskiego, szczególnie w zakresie prawa budowlanego, ochrony środowiska i innych adekwatnych przepisów? Czy projektodawca posiada wszystkie niezbędne decyzje administracyjne lub będzie w stanie je zdobyć?</w:t>
            </w:r>
          </w:p>
          <w:p w:rsidR="000A76A2" w:rsidRPr="00750220" w:rsidRDefault="000A76A2" w:rsidP="00750220">
            <w:pPr>
              <w:numPr>
                <w:ilvl w:val="0"/>
                <w:numId w:val="9"/>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projekt jest zgodny z regulacjami dotyczącymi pomocy publicznej w danym Działaniu RPO WL, w tym czy wystąpi efekt zachęty?</w:t>
            </w:r>
          </w:p>
          <w:p w:rsidR="000A76A2" w:rsidRPr="00750220" w:rsidRDefault="000A76A2" w:rsidP="00750220">
            <w:pPr>
              <w:numPr>
                <w:ilvl w:val="0"/>
                <w:numId w:val="9"/>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projekt będzie realizowany na terenie województwa lubelskiego? (jeżeli dotyczy)</w:t>
            </w:r>
          </w:p>
        </w:tc>
        <w:tc>
          <w:tcPr>
            <w:tcW w:w="4913" w:type="dxa"/>
            <w:gridSpan w:val="3"/>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 xml:space="preserve">Kryterium obligatoryjne – spełnienie kryterium jest niezbędne do przyznania dofinansowania. </w:t>
            </w:r>
          </w:p>
          <w:p w:rsidR="000A76A2" w:rsidRPr="00750220" w:rsidRDefault="000A76A2" w:rsidP="00750220">
            <w:pPr>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Kryterium jest zdefiniowane poprzez zestaw pytań pomocniczych (cząstkowych). Kryterium uznaje się za spełnione, jeżeli odpowiedź na wszystkie (adekwatne) cząstkowe pytania będzie pozytywna. </w:t>
            </w:r>
          </w:p>
        </w:tc>
      </w:tr>
      <w:tr w:rsidR="000A76A2" w:rsidRPr="00750220" w:rsidTr="00770F1B">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14519" w:type="dxa"/>
            <w:gridSpan w:val="12"/>
            <w:tcBorders>
              <w:top w:val="single" w:sz="8" w:space="0" w:color="auto"/>
              <w:left w:val="single" w:sz="8" w:space="0" w:color="auto"/>
              <w:bottom w:val="single" w:sz="8" w:space="0" w:color="auto"/>
              <w:right w:val="single" w:sz="8" w:space="0" w:color="auto"/>
            </w:tcBorders>
          </w:tcPr>
          <w:p w:rsidR="000A76A2" w:rsidRPr="00750220" w:rsidRDefault="000A76A2" w:rsidP="00750220">
            <w:pPr>
              <w:numPr>
                <w:ilvl w:val="0"/>
                <w:numId w:val="4"/>
              </w:numPr>
              <w:spacing w:before="120" w:after="120"/>
              <w:ind w:left="714" w:hanging="357"/>
              <w:jc w:val="center"/>
              <w:rPr>
                <w:rFonts w:ascii="Arial" w:eastAsia="Times New Roman" w:hAnsi="Arial" w:cs="Arial"/>
                <w:b/>
                <w:bCs/>
                <w:smallCaps/>
                <w:sz w:val="28"/>
                <w:szCs w:val="28"/>
                <w:lang w:eastAsia="pl-PL"/>
              </w:rPr>
            </w:pPr>
            <w:r w:rsidRPr="00750220">
              <w:rPr>
                <w:rFonts w:ascii="Arial" w:eastAsia="Times New Roman" w:hAnsi="Arial" w:cs="Arial"/>
                <w:b/>
                <w:bCs/>
                <w:smallCaps/>
                <w:sz w:val="28"/>
                <w:szCs w:val="28"/>
                <w:lang w:eastAsia="pl-PL"/>
              </w:rPr>
              <w:lastRenderedPageBreak/>
              <w:t>KRYTERIA FINANSOWO - EKONOMICZNE</w:t>
            </w:r>
          </w:p>
          <w:p w:rsidR="000A76A2" w:rsidRPr="00750220" w:rsidRDefault="000A76A2" w:rsidP="00750220">
            <w:pPr>
              <w:spacing w:before="120" w:after="120"/>
              <w:jc w:val="center"/>
              <w:rPr>
                <w:rFonts w:ascii="Arial" w:eastAsia="Times New Roman" w:hAnsi="Arial" w:cs="Arial"/>
                <w:b/>
                <w:bCs/>
                <w:smallCaps/>
                <w:sz w:val="20"/>
                <w:szCs w:val="20"/>
                <w:lang w:eastAsia="pl-PL"/>
              </w:rPr>
            </w:pPr>
            <w:r w:rsidRPr="00750220">
              <w:rPr>
                <w:rFonts w:ascii="Arial" w:eastAsia="Times New Roman" w:hAnsi="Arial" w:cs="Arial"/>
                <w:b/>
                <w:bCs/>
                <w:i/>
                <w:smallCaps/>
                <w:sz w:val="20"/>
                <w:szCs w:val="20"/>
                <w:lang w:eastAsia="pl-PL"/>
              </w:rPr>
              <w:t>Celem oceny wykonalności jest odrzucenie projektów niewykonalnych lub w których zaproponowano nieefektywne rozwiązania. Kryteria finansowo-ekonomiczne weryfikują poprawność analiz finansowych u i ekonomicznych w projekcie i konieczność współfinansowania projektu ze środków EFRR</w:t>
            </w:r>
            <w:r w:rsidRPr="00750220">
              <w:rPr>
                <w:rFonts w:ascii="Arial" w:eastAsia="Times New Roman" w:hAnsi="Arial" w:cs="Arial"/>
                <w:b/>
                <w:bCs/>
                <w:smallCaps/>
                <w:sz w:val="20"/>
                <w:szCs w:val="20"/>
                <w:lang w:eastAsia="pl-PL"/>
              </w:rPr>
              <w:t>.</w:t>
            </w:r>
          </w:p>
        </w:tc>
      </w:tr>
      <w:tr w:rsidR="000A76A2" w:rsidRPr="00750220" w:rsidTr="00770F1B">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256"/>
        </w:trPr>
        <w:tc>
          <w:tcPr>
            <w:tcW w:w="606" w:type="dxa"/>
            <w:gridSpan w:val="2"/>
            <w:tcBorders>
              <w:top w:val="single" w:sz="8" w:space="0" w:color="auto"/>
              <w:left w:val="single" w:sz="8" w:space="0" w:color="auto"/>
              <w:bottom w:val="single" w:sz="8" w:space="0" w:color="auto"/>
              <w:right w:val="single" w:sz="8" w:space="0" w:color="auto"/>
            </w:tcBorders>
            <w:shd w:val="clear" w:color="auto" w:fill="FFFF00"/>
          </w:tcPr>
          <w:p w:rsidR="000A76A2" w:rsidRPr="00750220" w:rsidRDefault="000A76A2" w:rsidP="00750220">
            <w:pPr>
              <w:spacing w:after="0"/>
              <w:jc w:val="center"/>
              <w:rPr>
                <w:rFonts w:ascii="Arial" w:eastAsia="Times New Roman" w:hAnsi="Arial" w:cs="Arial"/>
                <w:b/>
                <w:bCs/>
                <w:sz w:val="20"/>
                <w:szCs w:val="20"/>
                <w:lang w:eastAsia="pl-PL"/>
              </w:rPr>
            </w:pPr>
            <w:r w:rsidRPr="00750220">
              <w:rPr>
                <w:rFonts w:ascii="Arial" w:eastAsia="Times New Roman" w:hAnsi="Arial" w:cs="Arial"/>
                <w:b/>
                <w:bCs/>
                <w:sz w:val="20"/>
                <w:szCs w:val="20"/>
                <w:lang w:eastAsia="pl-PL"/>
              </w:rPr>
              <w:t>Lp.</w:t>
            </w:r>
          </w:p>
        </w:tc>
        <w:tc>
          <w:tcPr>
            <w:tcW w:w="3748" w:type="dxa"/>
            <w:gridSpan w:val="3"/>
            <w:tcBorders>
              <w:top w:val="single" w:sz="8" w:space="0" w:color="auto"/>
              <w:left w:val="single" w:sz="8" w:space="0" w:color="auto"/>
              <w:bottom w:val="single" w:sz="8" w:space="0" w:color="auto"/>
              <w:right w:val="single" w:sz="8" w:space="0" w:color="auto"/>
            </w:tcBorders>
            <w:shd w:val="clear" w:color="auto" w:fill="FFFF00"/>
            <w:vAlign w:val="center"/>
          </w:tcPr>
          <w:p w:rsidR="000A76A2" w:rsidRPr="00750220" w:rsidRDefault="000A76A2" w:rsidP="00750220">
            <w:pPr>
              <w:spacing w:after="0"/>
              <w:jc w:val="center"/>
              <w:rPr>
                <w:rFonts w:ascii="Arial" w:eastAsia="Times New Roman" w:hAnsi="Arial" w:cs="Arial"/>
                <w:b/>
                <w:bCs/>
                <w:sz w:val="20"/>
                <w:szCs w:val="20"/>
                <w:lang w:eastAsia="pl-PL"/>
              </w:rPr>
            </w:pPr>
            <w:r w:rsidRPr="00750220">
              <w:rPr>
                <w:rFonts w:ascii="Arial" w:eastAsia="Times New Roman" w:hAnsi="Arial" w:cs="Arial"/>
                <w:b/>
                <w:bCs/>
                <w:sz w:val="20"/>
                <w:szCs w:val="20"/>
                <w:lang w:eastAsia="pl-PL"/>
              </w:rPr>
              <w:t>Nazwa kryterium (treść)</w:t>
            </w:r>
          </w:p>
        </w:tc>
        <w:tc>
          <w:tcPr>
            <w:tcW w:w="5252" w:type="dxa"/>
            <w:gridSpan w:val="4"/>
            <w:tcBorders>
              <w:top w:val="single" w:sz="8" w:space="0" w:color="auto"/>
              <w:left w:val="single" w:sz="8" w:space="0" w:color="auto"/>
              <w:bottom w:val="single" w:sz="8" w:space="0" w:color="auto"/>
              <w:right w:val="single" w:sz="8" w:space="0" w:color="auto"/>
            </w:tcBorders>
            <w:shd w:val="clear" w:color="auto" w:fill="FFFF00"/>
            <w:vAlign w:val="center"/>
          </w:tcPr>
          <w:p w:rsidR="000A76A2" w:rsidRPr="00750220" w:rsidRDefault="000A76A2" w:rsidP="00750220">
            <w:pPr>
              <w:spacing w:after="0"/>
              <w:jc w:val="center"/>
              <w:rPr>
                <w:rFonts w:ascii="Arial" w:eastAsia="Times New Roman" w:hAnsi="Arial" w:cs="Arial"/>
                <w:b/>
                <w:sz w:val="20"/>
                <w:szCs w:val="20"/>
                <w:lang w:eastAsia="pl-PL"/>
              </w:rPr>
            </w:pPr>
            <w:r w:rsidRPr="00750220">
              <w:rPr>
                <w:rFonts w:ascii="Arial" w:eastAsia="Times New Roman" w:hAnsi="Arial" w:cs="Arial"/>
                <w:b/>
                <w:sz w:val="20"/>
                <w:szCs w:val="20"/>
                <w:lang w:eastAsia="pl-PL"/>
              </w:rPr>
              <w:t>Definicja kryterium</w:t>
            </w:r>
          </w:p>
        </w:tc>
        <w:tc>
          <w:tcPr>
            <w:tcW w:w="4913" w:type="dxa"/>
            <w:gridSpan w:val="3"/>
            <w:tcBorders>
              <w:top w:val="single" w:sz="8" w:space="0" w:color="auto"/>
              <w:left w:val="single" w:sz="8" w:space="0" w:color="auto"/>
              <w:bottom w:val="single" w:sz="8" w:space="0" w:color="auto"/>
              <w:right w:val="single" w:sz="8" w:space="0" w:color="auto"/>
            </w:tcBorders>
            <w:shd w:val="clear" w:color="auto" w:fill="FFFF00"/>
            <w:vAlign w:val="center"/>
          </w:tcPr>
          <w:p w:rsidR="000A76A2" w:rsidRPr="00750220" w:rsidRDefault="000A76A2" w:rsidP="00750220">
            <w:pPr>
              <w:spacing w:after="0"/>
              <w:jc w:val="center"/>
              <w:rPr>
                <w:rFonts w:ascii="Arial" w:eastAsia="Times New Roman" w:hAnsi="Arial" w:cs="Arial"/>
                <w:b/>
                <w:sz w:val="20"/>
                <w:szCs w:val="20"/>
                <w:lang w:eastAsia="pl-PL"/>
              </w:rPr>
            </w:pPr>
            <w:r w:rsidRPr="00750220">
              <w:rPr>
                <w:rFonts w:ascii="Arial" w:eastAsia="Times New Roman" w:hAnsi="Arial" w:cs="Arial"/>
                <w:b/>
                <w:sz w:val="20"/>
                <w:szCs w:val="20"/>
                <w:lang w:eastAsia="pl-PL"/>
              </w:rPr>
              <w:t>Opis znaczenia kryterium</w:t>
            </w:r>
          </w:p>
        </w:tc>
      </w:tr>
      <w:tr w:rsidR="000A76A2" w:rsidRPr="00750220" w:rsidTr="00770F1B">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606" w:type="dxa"/>
            <w:gridSpan w:val="2"/>
            <w:tcBorders>
              <w:top w:val="single" w:sz="8" w:space="0" w:color="auto"/>
              <w:left w:val="single" w:sz="8" w:space="0" w:color="auto"/>
              <w:bottom w:val="single" w:sz="8" w:space="0" w:color="auto"/>
              <w:right w:val="single" w:sz="8" w:space="0" w:color="auto"/>
            </w:tcBorders>
          </w:tcPr>
          <w:p w:rsidR="000A76A2" w:rsidRPr="00750220" w:rsidRDefault="000A76A2" w:rsidP="00750220">
            <w:pPr>
              <w:jc w:val="center"/>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1.</w:t>
            </w:r>
          </w:p>
        </w:tc>
        <w:tc>
          <w:tcPr>
            <w:tcW w:w="3748" w:type="dxa"/>
            <w:gridSpan w:val="3"/>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spacing w:after="0"/>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Poprawność założeń, w tym przychodów i kosztów przyjętych do analizy finansowo-ekonomicznej</w:t>
            </w:r>
          </w:p>
        </w:tc>
        <w:tc>
          <w:tcPr>
            <w:tcW w:w="5252" w:type="dxa"/>
            <w:gridSpan w:val="4"/>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W ramach kryterium ocenie podlegać będzie :</w:t>
            </w:r>
          </w:p>
          <w:p w:rsidR="000A76A2" w:rsidRPr="00750220" w:rsidRDefault="000A76A2" w:rsidP="00750220">
            <w:pPr>
              <w:numPr>
                <w:ilvl w:val="0"/>
                <w:numId w:val="10"/>
              </w:numPr>
              <w:spacing w:after="120"/>
              <w:ind w:left="324" w:hanging="324"/>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przedstawiony harmonogram rzeczowo-finansowy jest wykonalny czasowo i technicznie tzn. czy przewidziano </w:t>
            </w:r>
            <w:r w:rsidRPr="00750220">
              <w:rPr>
                <w:rFonts w:ascii="Arial" w:eastAsia="Times New Roman" w:hAnsi="Arial" w:cs="Arial"/>
                <w:sz w:val="18"/>
                <w:szCs w:val="18"/>
                <w:lang w:eastAsia="pl-PL"/>
              </w:rPr>
              <w:lastRenderedPageBreak/>
              <w:t>wystarczający termin na poszczególne etapy realizacji projektu, a także czy przewidziano odpowiedni czas na przerwy technologiczne inne przerwy związane z pogodą lub działaniami powiązanymi? Czy oprócz nakładów inwestycyjnych na realizację projektu współfinansowanego ze środków UE, określono nakłady odtworzeniowe? Czy harmonogram zawiera najważniejsze elementy składowe procesu inwestycyjnego? Czy wszystkie etapy przedstawione w harmonogramie rzeczowo-finansowym wynikają z procesu inwestycyjnego? Czy są logicznie powiązane?</w:t>
            </w:r>
          </w:p>
          <w:p w:rsidR="000A76A2" w:rsidRPr="00750220" w:rsidRDefault="000A76A2" w:rsidP="00750220">
            <w:pPr>
              <w:numPr>
                <w:ilvl w:val="0"/>
                <w:numId w:val="10"/>
              </w:numPr>
              <w:spacing w:after="120"/>
              <w:ind w:left="324" w:hanging="324"/>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właściwie określono kwalifikowalność podatku VAT tzn. czy określono VAT jako kwalifikowalny kiedy nie może zostać odzyskany w oparciu o przepisy krajowe lub niekwalifikowalny w przeciwnym przypadku? Czy wobec powyższego analizy przeprowadzono w cenach netto, gdy podatek VAT nie stanowi wydatku kwalifikowalnego lub brutto, gdy podatek VAT stanowi wydatek kwalifikowalny lub gdy jest on niekwalifikowalny, ale stanowi rzeczywisty </w:t>
            </w:r>
            <w:proofErr w:type="spellStart"/>
            <w:r w:rsidRPr="00750220">
              <w:rPr>
                <w:rFonts w:ascii="Arial" w:eastAsia="Times New Roman" w:hAnsi="Arial" w:cs="Arial"/>
                <w:sz w:val="18"/>
                <w:szCs w:val="18"/>
                <w:lang w:eastAsia="pl-PL"/>
              </w:rPr>
              <w:t>nieodzyskiwalny</w:t>
            </w:r>
            <w:proofErr w:type="spellEnd"/>
            <w:r w:rsidRPr="00750220">
              <w:rPr>
                <w:rFonts w:ascii="Arial" w:eastAsia="Times New Roman" w:hAnsi="Arial" w:cs="Arial"/>
                <w:sz w:val="18"/>
                <w:szCs w:val="18"/>
                <w:lang w:eastAsia="pl-PL"/>
              </w:rPr>
              <w:t xml:space="preserve"> wydatek podmiotu ponoszącego wydatki?</w:t>
            </w:r>
          </w:p>
          <w:p w:rsidR="000A76A2" w:rsidRPr="00750220" w:rsidRDefault="000A76A2" w:rsidP="00750220">
            <w:pPr>
              <w:numPr>
                <w:ilvl w:val="0"/>
                <w:numId w:val="10"/>
              </w:numPr>
              <w:spacing w:after="120"/>
              <w:ind w:left="324" w:hanging="324"/>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rodzaje i wysokość przedstawionych w projekcie kosztów kwalifikowalnych jest zasadna i odpowiednia tzn. czy koszty są niezbędne do osiągnięcia założonych celów w projekcie, a ich wysokość nie została przeszacowana?</w:t>
            </w:r>
          </w:p>
          <w:p w:rsidR="000A76A2" w:rsidRPr="00750220" w:rsidRDefault="000A76A2" w:rsidP="00750220">
            <w:pPr>
              <w:numPr>
                <w:ilvl w:val="0"/>
                <w:numId w:val="10"/>
              </w:numPr>
              <w:spacing w:after="120"/>
              <w:ind w:left="324" w:hanging="324"/>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wybrano metodę złożoną tylko w przypadku, gdy niemożliwe jest oddzielenie strumienia przychodów projektu od ogólnego strumienia przychodów beneficjenta i/lub niemożliwe jest oddzielenie strumienia kosztów </w:t>
            </w:r>
            <w:r w:rsidRPr="00750220">
              <w:rPr>
                <w:rFonts w:ascii="Arial" w:eastAsia="Times New Roman" w:hAnsi="Arial" w:cs="Arial"/>
                <w:sz w:val="18"/>
                <w:szCs w:val="18"/>
                <w:lang w:eastAsia="pl-PL"/>
              </w:rPr>
              <w:lastRenderedPageBreak/>
              <w:t xml:space="preserve">operacyjnych i nakładów inwestycyjnych na realizację projektu od ogólnego strumienia kosztów operacyjnych i nakładów inwestycyjnych projektodawcy? (metoda standardowa nie wymaga uzasadnienia) </w:t>
            </w:r>
          </w:p>
          <w:p w:rsidR="000A76A2" w:rsidRPr="00750220" w:rsidRDefault="000A76A2" w:rsidP="00750220">
            <w:pPr>
              <w:numPr>
                <w:ilvl w:val="0"/>
                <w:numId w:val="10"/>
              </w:numPr>
              <w:spacing w:after="120"/>
              <w:ind w:left="324" w:hanging="324"/>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wzięto pod uwagę wszystkie elementy, etapy projektu? Czy właściwie określono oddziaływanie projektu i wykorzystano je zarówno do wyliczenia przychodów, jak i kosztów?  Czy analiza jest prowadzona z punktu widzenia właściciela i/lub operatora? </w:t>
            </w:r>
          </w:p>
          <w:p w:rsidR="000A76A2" w:rsidRPr="00750220" w:rsidRDefault="000A76A2" w:rsidP="00750220">
            <w:pPr>
              <w:numPr>
                <w:ilvl w:val="0"/>
                <w:numId w:val="10"/>
              </w:numPr>
              <w:spacing w:after="120"/>
              <w:ind w:left="324" w:hanging="324"/>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założenia przychodów i taryf w projekcie są wiarygodne, realne i możliwe do osiągnięcia tzn. czy w obu wariantach założono ten sam sposób wyliczania taryf / cen oraz ten sam wskaźnik ściągalności opłat? Czy przyjęto realne założenia? Czy uwzględniono wszystkie przychody z działalności? Czy kalkulację przychodów oparto na poprawnej, zrozumiałej, rzetelnej i wiarygodnej kalkulacji cen za oferowane w wyniku realizacji projektu produkty lub usługi? Czy wzięto pod uwagę: 1) zasadę „zanieczyszczający płaci”; 2) zasadę pełnego zwrotu kosztów; 3) kryterium dostępności cenowej (ang. </w:t>
            </w:r>
            <w:proofErr w:type="spellStart"/>
            <w:r w:rsidRPr="00750220">
              <w:rPr>
                <w:rFonts w:ascii="Arial" w:eastAsia="Times New Roman" w:hAnsi="Arial" w:cs="Arial"/>
                <w:sz w:val="18"/>
                <w:szCs w:val="18"/>
                <w:lang w:eastAsia="pl-PL"/>
              </w:rPr>
              <w:t>affordability</w:t>
            </w:r>
            <w:proofErr w:type="spellEnd"/>
            <w:r w:rsidRPr="00750220">
              <w:rPr>
                <w:rFonts w:ascii="Arial" w:eastAsia="Times New Roman" w:hAnsi="Arial" w:cs="Arial"/>
                <w:sz w:val="18"/>
                <w:szCs w:val="18"/>
                <w:lang w:eastAsia="pl-PL"/>
              </w:rPr>
              <w:t>) (jeżeli dotyczy)? Czy ceny odzwierciedlają społeczne koszty krańcowe? Czy ceny są oparte o rzeczywiste spożycie zasobów? Czy wariant ‘bez realizacji projektu’ zakłada taką samą lub niższą marżę zysku operacyjnego jak wariant ‘z realizacją projektu’?</w:t>
            </w:r>
          </w:p>
          <w:p w:rsidR="000A76A2" w:rsidRPr="00750220" w:rsidRDefault="000A76A2" w:rsidP="00750220">
            <w:pPr>
              <w:numPr>
                <w:ilvl w:val="0"/>
                <w:numId w:val="10"/>
              </w:numPr>
              <w:spacing w:after="120"/>
              <w:ind w:left="324" w:hanging="324"/>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założenia prognozy kosztów, w tym amortyzacji są wiarygodne, realistyczne i mają uzasadnienie w opisie założeń projektu tzn. czy wielkość kosztów przyjęto na </w:t>
            </w:r>
            <w:r w:rsidRPr="00750220">
              <w:rPr>
                <w:rFonts w:ascii="Arial" w:eastAsia="Times New Roman" w:hAnsi="Arial" w:cs="Arial"/>
                <w:sz w:val="18"/>
                <w:szCs w:val="18"/>
                <w:lang w:eastAsia="pl-PL"/>
              </w:rPr>
              <w:lastRenderedPageBreak/>
              <w:t>podstawie danych historycznych lub innych źródeł? Czy poziom kosztów odpowiada wielkości, skali i zakresowi infrastruktury i urządzeń? Czy wielkość kosztów związanych z samym projektem wynika z opisu zakresu prac inwestycyjnych i funkcjonowania infrastruktury po zrealizowaniu projektu? Czy uwzględniono wszystkie koszty? Czy przyjęto poprawną stawkę amortyzacji?</w:t>
            </w:r>
          </w:p>
          <w:p w:rsidR="000A76A2" w:rsidRPr="00750220" w:rsidRDefault="000A76A2" w:rsidP="00750220">
            <w:pPr>
              <w:numPr>
                <w:ilvl w:val="0"/>
                <w:numId w:val="10"/>
              </w:numPr>
              <w:spacing w:after="120"/>
              <w:ind w:left="324" w:hanging="324"/>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poprawnie przyjęto założenia i dane do analizy CBA tzn. czy wzięto pod uwagę odpowiednie i poprawnie wyliczone efekty fiskalne, efekty zewnętrzne projektu oraz ceny rozrachunkowe? </w:t>
            </w:r>
          </w:p>
        </w:tc>
        <w:tc>
          <w:tcPr>
            <w:tcW w:w="4913" w:type="dxa"/>
            <w:gridSpan w:val="3"/>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Kryterium obligatoryjne – spełnienie kryterium jest niezbędne do przyznania dofinansowania</w:t>
            </w:r>
          </w:p>
          <w:p w:rsidR="000A76A2" w:rsidRPr="00750220" w:rsidRDefault="000A76A2" w:rsidP="0075022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Kryterium jest zdefiniowane poprzez zestaw pytań pomocniczych (cząstkowych). Kryterium uznaje się za spełnione, jeżeli odpowiedź na wszystkie (adekwatne) cząstkowe pytania będzie pozytywna. </w:t>
            </w:r>
          </w:p>
        </w:tc>
      </w:tr>
      <w:tr w:rsidR="000A76A2" w:rsidRPr="00750220" w:rsidTr="00770F1B">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606" w:type="dxa"/>
            <w:gridSpan w:val="2"/>
            <w:tcBorders>
              <w:top w:val="single" w:sz="8" w:space="0" w:color="auto"/>
              <w:left w:val="single" w:sz="8" w:space="0" w:color="auto"/>
              <w:bottom w:val="single" w:sz="8" w:space="0" w:color="auto"/>
              <w:right w:val="single" w:sz="8" w:space="0" w:color="auto"/>
            </w:tcBorders>
          </w:tcPr>
          <w:p w:rsidR="000A76A2" w:rsidRPr="00750220" w:rsidRDefault="000A76A2" w:rsidP="00750220">
            <w:pPr>
              <w:jc w:val="center"/>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lastRenderedPageBreak/>
              <w:t>2.</w:t>
            </w:r>
          </w:p>
        </w:tc>
        <w:tc>
          <w:tcPr>
            <w:tcW w:w="3748" w:type="dxa"/>
            <w:gridSpan w:val="3"/>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spacing w:after="0"/>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Spełnienie warunków uzyskania dofinansowania przez projekt</w:t>
            </w:r>
          </w:p>
        </w:tc>
        <w:tc>
          <w:tcPr>
            <w:tcW w:w="5252" w:type="dxa"/>
            <w:gridSpan w:val="4"/>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W ramach kryterium ocenie podlegać będzie :</w:t>
            </w:r>
          </w:p>
          <w:p w:rsidR="000A76A2" w:rsidRPr="00750220" w:rsidRDefault="000A76A2" w:rsidP="00750220">
            <w:pPr>
              <w:numPr>
                <w:ilvl w:val="0"/>
                <w:numId w:val="11"/>
              </w:numPr>
              <w:spacing w:after="120"/>
              <w:ind w:left="324" w:hanging="324"/>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FNPV/C jest ujemna oraz czy FRR/C jest niższe niż ustalona stopa dyskonta? </w:t>
            </w:r>
          </w:p>
          <w:p w:rsidR="000A76A2" w:rsidRPr="00750220" w:rsidRDefault="000A76A2" w:rsidP="00750220">
            <w:pPr>
              <w:numPr>
                <w:ilvl w:val="0"/>
                <w:numId w:val="11"/>
              </w:numPr>
              <w:spacing w:after="120"/>
              <w:ind w:left="324" w:hanging="324"/>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ENPV jest większe od 0 oraz EIRR jest wyższe niż społeczna stopa dyskontowa, oraz współczynnik B/C jest wyższy niż 1? </w:t>
            </w:r>
          </w:p>
        </w:tc>
        <w:tc>
          <w:tcPr>
            <w:tcW w:w="4913" w:type="dxa"/>
            <w:gridSpan w:val="3"/>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obligatoryjne – spełnienie kryterium jest niezbędne do przyznania dofinansowania</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nie dotyczy działań RPO WL, których wdrażanie zostało powierzone Lubelskiej Agencji Wspierania Przedsiębiorczości w Lublinie.</w:t>
            </w:r>
          </w:p>
          <w:p w:rsidR="000A76A2" w:rsidRPr="00750220" w:rsidRDefault="000A76A2" w:rsidP="0075022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jest zdefiniowane poprzez zestaw pytań pomocniczych (cząstkowych). Kryterium uznaje się za spełnione, jeżeli odpowiedź na wszystkie (adekwatne) cząstkowe pytania będzie pozytywna.</w:t>
            </w:r>
          </w:p>
        </w:tc>
      </w:tr>
      <w:tr w:rsidR="000A76A2" w:rsidRPr="00750220" w:rsidTr="00770F1B">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606" w:type="dxa"/>
            <w:gridSpan w:val="2"/>
            <w:tcBorders>
              <w:top w:val="single" w:sz="8" w:space="0" w:color="auto"/>
              <w:left w:val="single" w:sz="8" w:space="0" w:color="auto"/>
              <w:bottom w:val="single" w:sz="8" w:space="0" w:color="auto"/>
              <w:right w:val="single" w:sz="8" w:space="0" w:color="auto"/>
            </w:tcBorders>
          </w:tcPr>
          <w:p w:rsidR="000A76A2" w:rsidRPr="00750220" w:rsidRDefault="000A76A2" w:rsidP="00750220">
            <w:pPr>
              <w:jc w:val="center"/>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3.</w:t>
            </w:r>
          </w:p>
        </w:tc>
        <w:tc>
          <w:tcPr>
            <w:tcW w:w="3748" w:type="dxa"/>
            <w:gridSpan w:val="3"/>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spacing w:after="0"/>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Poprawność ustalenia poziomu dofinansowania projektu z EFRR</w:t>
            </w:r>
          </w:p>
        </w:tc>
        <w:tc>
          <w:tcPr>
            <w:tcW w:w="5252" w:type="dxa"/>
            <w:gridSpan w:val="4"/>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Kryterium  zostanie  zweryfikowane  na podstawie  zapisów  </w:t>
            </w:r>
            <w:r w:rsidRPr="00750220">
              <w:rPr>
                <w:rFonts w:ascii="Arial" w:eastAsia="Times New Roman" w:hAnsi="Arial" w:cs="Arial"/>
                <w:sz w:val="18"/>
                <w:szCs w:val="18"/>
                <w:lang w:eastAsia="pl-PL"/>
              </w:rPr>
              <w:lastRenderedPageBreak/>
              <w:t>we  wniosku o dofinansowanie  projektu.</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0A76A2" w:rsidRPr="00750220" w:rsidRDefault="000A76A2" w:rsidP="00750220">
            <w:pPr>
              <w:spacing w:after="120"/>
              <w:jc w:val="both"/>
              <w:rPr>
                <w:rFonts w:ascii="Arial" w:eastAsia="Times New Roman" w:hAnsi="Arial" w:cs="Arial"/>
                <w:color w:val="000000"/>
                <w:sz w:val="18"/>
                <w:szCs w:val="18"/>
                <w:lang w:eastAsia="pl-PL"/>
              </w:rPr>
            </w:pPr>
            <w:r w:rsidRPr="00750220">
              <w:rPr>
                <w:rFonts w:ascii="Arial" w:eastAsia="Times New Roman" w:hAnsi="Arial" w:cs="Arial"/>
                <w:color w:val="000000"/>
                <w:sz w:val="18"/>
                <w:szCs w:val="18"/>
                <w:lang w:eastAsia="pl-PL"/>
              </w:rPr>
              <w:t>W ramach kryterium ocenie podlegać będzie :</w:t>
            </w:r>
          </w:p>
          <w:p w:rsidR="000A76A2" w:rsidRPr="00750220" w:rsidRDefault="000A76A2" w:rsidP="00750220">
            <w:pPr>
              <w:numPr>
                <w:ilvl w:val="0"/>
                <w:numId w:val="12"/>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projektodawca właściwie uzasadnił brak możliwości obiektywnego określenia przychodów projektu z wyprzedzeniem lub wskazał możliwość obiektywnego określenia przychodów z wyprzedzeniem? dotyczy projektów, dla których nie można z wyprzedzeniem określić przychodów </w:t>
            </w:r>
          </w:p>
          <w:p w:rsidR="000A76A2" w:rsidRPr="00750220" w:rsidRDefault="000A76A2" w:rsidP="00750220">
            <w:pPr>
              <w:numPr>
                <w:ilvl w:val="0"/>
                <w:numId w:val="12"/>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 Czy projekt jest projektem generującym dochód? dotyczy projektów, dla których istnieje możliwość obiektywnego określenia przychodu z wyprzedzeniem (Projekt jest projektem generującym dochód, jeżeli zdyskontowane przychody przewyższają zdyskontowane koszty operacyjne i koszty odtworzenia wyposażenia krótkotrwałego poniesione w okresie odniesienia, bez uwzględnienia wartości rezydualnej) </w:t>
            </w:r>
          </w:p>
          <w:p w:rsidR="000A76A2" w:rsidRPr="00750220" w:rsidRDefault="000A76A2" w:rsidP="00750220">
            <w:pPr>
              <w:numPr>
                <w:ilvl w:val="0"/>
                <w:numId w:val="12"/>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poprawnie wyliczono intensywność wsparcia biorąc pod uwagę wszystkie adekwatne przesłanki? </w:t>
            </w:r>
          </w:p>
        </w:tc>
        <w:tc>
          <w:tcPr>
            <w:tcW w:w="4913" w:type="dxa"/>
            <w:gridSpan w:val="3"/>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Kryterium obligatoryjne – spełnienie kryterium jest niezbędne do przyznania dofinansowania</w:t>
            </w:r>
          </w:p>
          <w:p w:rsidR="000A76A2" w:rsidRPr="00750220" w:rsidRDefault="000A76A2" w:rsidP="0075022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Kryterium jest zdefiniowane poprzez zestaw pytań </w:t>
            </w:r>
            <w:r w:rsidRPr="00750220">
              <w:rPr>
                <w:rFonts w:ascii="Arial" w:eastAsia="Times New Roman" w:hAnsi="Arial" w:cs="Arial"/>
                <w:sz w:val="18"/>
                <w:szCs w:val="18"/>
                <w:lang w:eastAsia="pl-PL"/>
              </w:rPr>
              <w:lastRenderedPageBreak/>
              <w:t>pomocniczych (cząstkowych). Kryterium uznaje się za spełnione, jeżeli odpowiedź na wszystkie (adekwatne) cząstkowe pytania będzie pozytywna.</w:t>
            </w:r>
          </w:p>
        </w:tc>
      </w:tr>
      <w:tr w:rsidR="000A76A2" w:rsidRPr="00750220" w:rsidTr="00770F1B">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606" w:type="dxa"/>
            <w:gridSpan w:val="2"/>
            <w:tcBorders>
              <w:top w:val="single" w:sz="8" w:space="0" w:color="auto"/>
              <w:left w:val="single" w:sz="8" w:space="0" w:color="auto"/>
              <w:bottom w:val="single" w:sz="8" w:space="0" w:color="auto"/>
              <w:right w:val="single" w:sz="8" w:space="0" w:color="auto"/>
            </w:tcBorders>
          </w:tcPr>
          <w:p w:rsidR="000A76A2" w:rsidRPr="00750220" w:rsidRDefault="000A76A2" w:rsidP="00750220">
            <w:pPr>
              <w:jc w:val="center"/>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lastRenderedPageBreak/>
              <w:t>4.</w:t>
            </w:r>
          </w:p>
        </w:tc>
        <w:tc>
          <w:tcPr>
            <w:tcW w:w="3748" w:type="dxa"/>
            <w:gridSpan w:val="3"/>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spacing w:after="0"/>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Zapewnienie trwałości finansowej projektu i projektodawcy</w:t>
            </w:r>
          </w:p>
        </w:tc>
        <w:tc>
          <w:tcPr>
            <w:tcW w:w="5252" w:type="dxa"/>
            <w:gridSpan w:val="4"/>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w:t>
            </w:r>
          </w:p>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0A76A2" w:rsidRPr="00750220" w:rsidRDefault="000A76A2" w:rsidP="00750220">
            <w:pPr>
              <w:spacing w:after="120"/>
              <w:jc w:val="both"/>
              <w:rPr>
                <w:rFonts w:ascii="Arial" w:eastAsia="Times New Roman" w:hAnsi="Arial" w:cs="Arial"/>
                <w:color w:val="000000"/>
                <w:sz w:val="18"/>
                <w:szCs w:val="18"/>
                <w:lang w:eastAsia="pl-PL"/>
              </w:rPr>
            </w:pPr>
            <w:r w:rsidRPr="00750220">
              <w:rPr>
                <w:rFonts w:ascii="Arial" w:eastAsia="Times New Roman" w:hAnsi="Arial" w:cs="Arial"/>
                <w:color w:val="000000"/>
                <w:sz w:val="18"/>
                <w:szCs w:val="18"/>
                <w:lang w:eastAsia="pl-PL"/>
              </w:rPr>
              <w:lastRenderedPageBreak/>
              <w:t>W ramach kryterium ocenie podlegać będzie :</w:t>
            </w:r>
          </w:p>
          <w:p w:rsidR="000A76A2" w:rsidRPr="00750220" w:rsidRDefault="000A76A2" w:rsidP="00750220">
            <w:pPr>
              <w:numPr>
                <w:ilvl w:val="0"/>
                <w:numId w:val="13"/>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wnioskodawca wyczerpująco opisał i uzasadnił źródła finansowania własnego oraz czy są one wystarczające do sfinansowania kosztów projektu podczas jego realizacji, a następnie eksploatacji? Jeżeli nie, czy podano źródła pokrycia deficytu?</w:t>
            </w:r>
          </w:p>
          <w:p w:rsidR="000A76A2" w:rsidRPr="00750220" w:rsidRDefault="000A76A2" w:rsidP="00750220">
            <w:pPr>
              <w:numPr>
                <w:ilvl w:val="0"/>
                <w:numId w:val="13"/>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projekt jest trwały finansowo? (czy salda niezdyskontowanych skumulowanych przepływów pieniężnych generowanych przez projekt są nieujemne we wszystkich latach objętych analizą)</w:t>
            </w:r>
          </w:p>
          <w:p w:rsidR="000A76A2" w:rsidRPr="00750220" w:rsidRDefault="000A76A2" w:rsidP="00750220">
            <w:pPr>
              <w:numPr>
                <w:ilvl w:val="0"/>
                <w:numId w:val="13"/>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projektodawca wraz z projektem ma dodatnie roczne saldo skumulowanych przepływów pieniężnych na koniec każdego roku, we wszystkich latach objętych analizą?</w:t>
            </w:r>
          </w:p>
        </w:tc>
        <w:tc>
          <w:tcPr>
            <w:tcW w:w="4913" w:type="dxa"/>
            <w:gridSpan w:val="3"/>
            <w:tcBorders>
              <w:top w:val="single" w:sz="8" w:space="0" w:color="auto"/>
              <w:left w:val="single" w:sz="8" w:space="0" w:color="auto"/>
              <w:bottom w:val="single" w:sz="8" w:space="0" w:color="auto"/>
              <w:right w:val="single" w:sz="8" w:space="0" w:color="auto"/>
            </w:tcBorders>
            <w:shd w:val="clear" w:color="auto" w:fill="auto"/>
          </w:tcPr>
          <w:p w:rsidR="000A76A2" w:rsidRPr="00750220" w:rsidRDefault="000A76A2" w:rsidP="0075022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Kryterium obligatoryjne – spełnienie kryterium jest niezbędne do przyznania dofinansowania</w:t>
            </w:r>
          </w:p>
          <w:p w:rsidR="000A76A2" w:rsidRPr="00750220" w:rsidRDefault="000A76A2" w:rsidP="0075022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jest zdefiniowane poprzez zestaw pytań pomocniczych (cząstkowych). Kryterium uznaje się za spełnione, jeżeli odpowiedź na wszystkie (adekwatne) cząstkowe pytania będzie pozytywna.</w:t>
            </w:r>
          </w:p>
        </w:tc>
      </w:tr>
      <w:tr w:rsidR="000A76A2" w:rsidRPr="00750220" w:rsidTr="00770F1B">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14519" w:type="dxa"/>
            <w:gridSpan w:val="12"/>
            <w:tcBorders>
              <w:top w:val="single" w:sz="8" w:space="0" w:color="auto"/>
              <w:left w:val="single" w:sz="8" w:space="0" w:color="auto"/>
              <w:bottom w:val="single" w:sz="8" w:space="0" w:color="auto"/>
              <w:right w:val="single" w:sz="8" w:space="0" w:color="auto"/>
            </w:tcBorders>
          </w:tcPr>
          <w:p w:rsidR="000A76A2" w:rsidRPr="00750220" w:rsidRDefault="000A76A2" w:rsidP="00750220">
            <w:pPr>
              <w:numPr>
                <w:ilvl w:val="0"/>
                <w:numId w:val="4"/>
              </w:numPr>
              <w:spacing w:before="120" w:after="120"/>
              <w:ind w:left="714" w:hanging="357"/>
              <w:jc w:val="center"/>
              <w:rPr>
                <w:rFonts w:ascii="Arial" w:eastAsia="Times New Roman" w:hAnsi="Arial" w:cs="Arial"/>
                <w:b/>
                <w:bCs/>
                <w:smallCaps/>
                <w:sz w:val="28"/>
                <w:szCs w:val="28"/>
                <w:u w:val="single"/>
                <w:lang w:eastAsia="pl-PL"/>
              </w:rPr>
            </w:pPr>
            <w:r w:rsidRPr="00750220">
              <w:rPr>
                <w:rFonts w:ascii="Arial" w:eastAsia="Times New Roman" w:hAnsi="Arial" w:cs="Arial"/>
                <w:b/>
                <w:bCs/>
                <w:smallCaps/>
                <w:sz w:val="28"/>
                <w:szCs w:val="28"/>
                <w:lang w:eastAsia="pl-PL"/>
              </w:rPr>
              <w:lastRenderedPageBreak/>
              <w:t>KRYTERIA TRAFNOŚCI MERYTORYCZNEJ</w:t>
            </w:r>
          </w:p>
          <w:p w:rsidR="000A76A2" w:rsidRPr="00750220" w:rsidRDefault="000A76A2" w:rsidP="00750220">
            <w:pPr>
              <w:spacing w:before="120" w:after="120"/>
              <w:jc w:val="center"/>
              <w:rPr>
                <w:rFonts w:ascii="Arial" w:eastAsia="Times New Roman" w:hAnsi="Arial" w:cs="Arial"/>
                <w:b/>
                <w:bCs/>
                <w:i/>
                <w:sz w:val="20"/>
                <w:szCs w:val="20"/>
                <w:lang w:eastAsia="pl-PL"/>
              </w:rPr>
            </w:pPr>
            <w:r w:rsidRPr="00750220">
              <w:rPr>
                <w:rFonts w:ascii="Arial" w:eastAsia="Times New Roman" w:hAnsi="Arial" w:cs="Arial"/>
                <w:b/>
                <w:bCs/>
                <w:i/>
                <w:sz w:val="20"/>
                <w:szCs w:val="20"/>
                <w:lang w:eastAsia="pl-PL"/>
              </w:rPr>
              <w:t>MAKSYMALNIE 100 PUNKTÓW OGÓŁEM</w:t>
            </w:r>
          </w:p>
        </w:tc>
      </w:tr>
      <w:tr w:rsidR="000A76A2" w:rsidRPr="00750220" w:rsidTr="00770F1B">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14519" w:type="dxa"/>
            <w:gridSpan w:val="12"/>
            <w:tcBorders>
              <w:top w:val="single" w:sz="8" w:space="0" w:color="auto"/>
              <w:left w:val="single" w:sz="8" w:space="0" w:color="auto"/>
              <w:bottom w:val="single" w:sz="8" w:space="0" w:color="auto"/>
              <w:right w:val="single" w:sz="8" w:space="0" w:color="auto"/>
            </w:tcBorders>
            <w:shd w:val="clear" w:color="auto" w:fill="FFFF00"/>
          </w:tcPr>
          <w:p w:rsidR="000A76A2" w:rsidRPr="00750220" w:rsidRDefault="00993792" w:rsidP="00993792">
            <w:pPr>
              <w:spacing w:before="120" w:after="120"/>
              <w:jc w:val="center"/>
              <w:rPr>
                <w:rFonts w:ascii="Arial" w:eastAsia="Times New Roman" w:hAnsi="Arial" w:cs="Arial"/>
                <w:b/>
                <w:bCs/>
                <w:smallCaps/>
                <w:sz w:val="28"/>
                <w:szCs w:val="28"/>
                <w:lang w:eastAsia="pl-PL"/>
              </w:rPr>
            </w:pPr>
            <w:r>
              <w:rPr>
                <w:rFonts w:ascii="Arial" w:eastAsia="Times New Roman" w:hAnsi="Arial" w:cs="Arial"/>
                <w:b/>
                <w:bCs/>
                <w:smallCaps/>
                <w:sz w:val="28"/>
                <w:szCs w:val="28"/>
                <w:lang w:eastAsia="pl-PL"/>
              </w:rPr>
              <w:t xml:space="preserve">DZIAŁANIE </w:t>
            </w:r>
            <w:r w:rsidR="000A76A2" w:rsidRPr="00750220">
              <w:rPr>
                <w:rFonts w:ascii="Arial" w:eastAsia="Times New Roman" w:hAnsi="Arial" w:cs="Arial"/>
                <w:b/>
                <w:bCs/>
                <w:smallCaps/>
                <w:sz w:val="28"/>
                <w:szCs w:val="28"/>
                <w:lang w:eastAsia="pl-PL"/>
              </w:rPr>
              <w:t>4</w:t>
            </w:r>
            <w:r>
              <w:rPr>
                <w:rFonts w:ascii="Arial" w:eastAsia="Times New Roman" w:hAnsi="Arial" w:cs="Arial"/>
                <w:b/>
                <w:bCs/>
                <w:smallCaps/>
                <w:sz w:val="28"/>
                <w:szCs w:val="28"/>
                <w:lang w:eastAsia="pl-PL"/>
              </w:rPr>
              <w:t>.1</w:t>
            </w:r>
            <w:r w:rsidR="000A76A2" w:rsidRPr="00750220">
              <w:rPr>
                <w:rFonts w:ascii="Arial" w:eastAsia="Times New Roman" w:hAnsi="Arial" w:cs="Arial"/>
                <w:b/>
                <w:bCs/>
                <w:smallCaps/>
                <w:sz w:val="28"/>
                <w:szCs w:val="28"/>
                <w:lang w:eastAsia="pl-PL"/>
              </w:rPr>
              <w:t xml:space="preserve"> </w:t>
            </w:r>
            <w:r>
              <w:rPr>
                <w:rFonts w:ascii="Arial" w:eastAsia="Times New Roman" w:hAnsi="Arial" w:cs="Arial"/>
                <w:b/>
                <w:bCs/>
                <w:smallCaps/>
                <w:sz w:val="28"/>
                <w:szCs w:val="28"/>
                <w:lang w:eastAsia="pl-PL"/>
              </w:rPr>
              <w:t>WSPARCIE WYKORZYSTANIA OZE</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417"/>
        </w:trPr>
        <w:tc>
          <w:tcPr>
            <w:tcW w:w="14601" w:type="dxa"/>
            <w:gridSpan w:val="14"/>
            <w:shd w:val="clear" w:color="auto" w:fill="FFC000"/>
            <w:noWrap/>
            <w:vAlign w:val="center"/>
            <w:hideMark/>
          </w:tcPr>
          <w:p w:rsidR="00993792" w:rsidRPr="00C41972" w:rsidRDefault="00993792" w:rsidP="004D2F2A">
            <w:pPr>
              <w:jc w:val="center"/>
              <w:rPr>
                <w:b/>
                <w:bCs/>
                <w:sz w:val="18"/>
              </w:rPr>
            </w:pPr>
            <w:r w:rsidRPr="00C41972">
              <w:rPr>
                <w:b/>
                <w:bCs/>
                <w:sz w:val="18"/>
              </w:rPr>
              <w:t>Kryteria trafności</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shd w:val="clear" w:color="auto" w:fill="FFFF00"/>
            <w:hideMark/>
          </w:tcPr>
          <w:p w:rsidR="00993792" w:rsidRPr="00C41972" w:rsidRDefault="00993792" w:rsidP="004D2F2A">
            <w:pPr>
              <w:jc w:val="center"/>
              <w:rPr>
                <w:b/>
                <w:bCs/>
              </w:rPr>
            </w:pPr>
            <w:r w:rsidRPr="00C41972">
              <w:rPr>
                <w:b/>
                <w:bCs/>
              </w:rPr>
              <w:t>Lp.</w:t>
            </w:r>
          </w:p>
        </w:tc>
        <w:tc>
          <w:tcPr>
            <w:tcW w:w="1783" w:type="dxa"/>
            <w:gridSpan w:val="2"/>
            <w:shd w:val="clear" w:color="auto" w:fill="FFFF00"/>
            <w:hideMark/>
          </w:tcPr>
          <w:p w:rsidR="00993792" w:rsidRPr="00C41972" w:rsidRDefault="00993792" w:rsidP="004D2F2A">
            <w:pPr>
              <w:rPr>
                <w:b/>
                <w:bCs/>
              </w:rPr>
            </w:pPr>
            <w:r w:rsidRPr="00C41972">
              <w:rPr>
                <w:b/>
                <w:bCs/>
              </w:rPr>
              <w:t>Nazwa kryterium</w:t>
            </w:r>
          </w:p>
        </w:tc>
        <w:tc>
          <w:tcPr>
            <w:tcW w:w="5387" w:type="dxa"/>
            <w:gridSpan w:val="4"/>
            <w:shd w:val="clear" w:color="auto" w:fill="FFFF00"/>
            <w:hideMark/>
          </w:tcPr>
          <w:p w:rsidR="00993792" w:rsidRPr="00C41972" w:rsidRDefault="00993792" w:rsidP="004D2F2A">
            <w:pPr>
              <w:rPr>
                <w:b/>
                <w:bCs/>
              </w:rPr>
            </w:pPr>
            <w:r w:rsidRPr="00C41972">
              <w:rPr>
                <w:b/>
                <w:bCs/>
              </w:rPr>
              <w:t>Definicja kryterium</w:t>
            </w:r>
          </w:p>
        </w:tc>
        <w:tc>
          <w:tcPr>
            <w:tcW w:w="6804" w:type="dxa"/>
            <w:gridSpan w:val="6"/>
            <w:shd w:val="clear" w:color="auto" w:fill="FFFF00"/>
            <w:hideMark/>
          </w:tcPr>
          <w:p w:rsidR="00993792" w:rsidRPr="00C41972" w:rsidRDefault="00993792" w:rsidP="004D2F2A">
            <w:pPr>
              <w:jc w:val="center"/>
              <w:rPr>
                <w:b/>
                <w:bCs/>
              </w:rPr>
            </w:pPr>
            <w:r w:rsidRPr="00C41972">
              <w:rPr>
                <w:b/>
                <w:bCs/>
              </w:rPr>
              <w:t>Opis znaczenia kryterium</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val="restart"/>
            <w:shd w:val="clear" w:color="auto" w:fill="auto"/>
            <w:hideMark/>
          </w:tcPr>
          <w:p w:rsidR="00993792" w:rsidRPr="00C41972" w:rsidRDefault="00993792" w:rsidP="004D2F2A">
            <w:pPr>
              <w:jc w:val="center"/>
            </w:pPr>
            <w:r w:rsidRPr="00C41972">
              <w:t>1</w:t>
            </w:r>
          </w:p>
        </w:tc>
        <w:tc>
          <w:tcPr>
            <w:tcW w:w="1783" w:type="dxa"/>
            <w:gridSpan w:val="2"/>
            <w:vMerge w:val="restart"/>
            <w:shd w:val="clear" w:color="auto" w:fill="auto"/>
            <w:hideMark/>
          </w:tcPr>
          <w:p w:rsidR="00993792" w:rsidRPr="00C41972" w:rsidRDefault="00993792" w:rsidP="00564CD6">
            <w:pPr>
              <w:spacing w:after="0"/>
              <w:jc w:val="both"/>
              <w:rPr>
                <w:b/>
                <w:bCs/>
              </w:rPr>
            </w:pPr>
            <w:r w:rsidRPr="00564CD6">
              <w:rPr>
                <w:rFonts w:ascii="Arial" w:eastAsia="Times New Roman" w:hAnsi="Arial" w:cs="Arial"/>
                <w:b/>
                <w:bCs/>
                <w:sz w:val="18"/>
                <w:szCs w:val="18"/>
                <w:lang w:eastAsia="pl-PL"/>
              </w:rPr>
              <w:t xml:space="preserve">Trafność realizacji projektu w kontekście celów </w:t>
            </w:r>
            <w:r w:rsidRPr="00564CD6">
              <w:rPr>
                <w:rFonts w:ascii="Arial" w:eastAsia="Times New Roman" w:hAnsi="Arial" w:cs="Arial"/>
                <w:b/>
                <w:bCs/>
                <w:sz w:val="18"/>
                <w:szCs w:val="18"/>
                <w:lang w:eastAsia="pl-PL"/>
              </w:rPr>
              <w:lastRenderedPageBreak/>
              <w:t>RPO WL</w:t>
            </w:r>
          </w:p>
        </w:tc>
        <w:tc>
          <w:tcPr>
            <w:tcW w:w="5387" w:type="dxa"/>
            <w:gridSpan w:val="4"/>
            <w:shd w:val="clear" w:color="auto" w:fill="auto"/>
            <w:hideMark/>
          </w:tcPr>
          <w:p w:rsidR="00993792" w:rsidRPr="001A53F9" w:rsidRDefault="00993792" w:rsidP="001A53F9">
            <w:pPr>
              <w:spacing w:before="40" w:after="40" w:line="240" w:lineRule="auto"/>
              <w:jc w:val="both"/>
              <w:rPr>
                <w:rFonts w:ascii="Arial" w:eastAsia="Times New Roman" w:hAnsi="Arial" w:cs="Arial"/>
                <w:sz w:val="18"/>
                <w:szCs w:val="18"/>
                <w:lang w:eastAsia="pl-PL"/>
              </w:rPr>
            </w:pPr>
            <w:r w:rsidRPr="001A53F9">
              <w:rPr>
                <w:rFonts w:ascii="Arial" w:eastAsia="Times New Roman" w:hAnsi="Arial" w:cs="Arial"/>
                <w:sz w:val="18"/>
                <w:szCs w:val="18"/>
                <w:lang w:eastAsia="pl-PL"/>
              </w:rPr>
              <w:lastRenderedPageBreak/>
              <w:t>Kryterium punktowe.</w:t>
            </w:r>
          </w:p>
          <w:p w:rsidR="00993792" w:rsidRPr="001A53F9" w:rsidRDefault="00993792" w:rsidP="001A53F9">
            <w:pPr>
              <w:spacing w:before="40" w:after="40" w:line="240" w:lineRule="auto"/>
              <w:jc w:val="both"/>
              <w:rPr>
                <w:rFonts w:ascii="Arial" w:eastAsia="Times New Roman" w:hAnsi="Arial" w:cs="Arial"/>
                <w:sz w:val="18"/>
                <w:szCs w:val="18"/>
                <w:lang w:eastAsia="pl-PL"/>
              </w:rPr>
            </w:pPr>
            <w:r w:rsidRPr="001A53F9">
              <w:rPr>
                <w:rFonts w:ascii="Arial" w:eastAsia="Times New Roman" w:hAnsi="Arial" w:cs="Arial"/>
                <w:sz w:val="18"/>
                <w:szCs w:val="18"/>
                <w:lang w:eastAsia="pl-PL"/>
              </w:rPr>
              <w:t>Kryterium  zostanie  zweryfikowane  na podstawie  zapisów  we  wniosku o dofinansowanie  projektu.</w:t>
            </w:r>
          </w:p>
          <w:p w:rsidR="00993792" w:rsidRPr="00585161" w:rsidRDefault="00993792" w:rsidP="001A53F9">
            <w:pPr>
              <w:spacing w:before="40" w:after="40" w:line="240" w:lineRule="auto"/>
              <w:jc w:val="both"/>
              <w:rPr>
                <w:rFonts w:ascii="Arial" w:eastAsia="Times New Roman" w:hAnsi="Arial" w:cs="Arial"/>
                <w:sz w:val="18"/>
                <w:szCs w:val="18"/>
                <w:lang w:eastAsia="pl-PL"/>
              </w:rPr>
            </w:pPr>
            <w:r w:rsidRPr="001A53F9">
              <w:rPr>
                <w:rFonts w:ascii="Arial" w:eastAsia="Times New Roman" w:hAnsi="Arial" w:cs="Arial"/>
                <w:sz w:val="18"/>
                <w:szCs w:val="18"/>
                <w:lang w:eastAsia="pl-PL"/>
              </w:rPr>
              <w:lastRenderedPageBreak/>
              <w:t>Kryterium punktuje rozwiązania w projekcie, które są wskazane w RPO WL jako priorytetowe, takie jak wykorzystania energii słonecznej i biomasy modernizacji małych elektrowni wodnych, wdrożenie inteligentnych systemów zarządzania energią w oparciu o technologie TIK, czy nowych instalacji wysokosprawnej kogeneracji.</w:t>
            </w:r>
          </w:p>
        </w:tc>
        <w:tc>
          <w:tcPr>
            <w:tcW w:w="6804" w:type="dxa"/>
            <w:gridSpan w:val="6"/>
            <w:shd w:val="clear" w:color="auto" w:fill="auto"/>
            <w:hideMark/>
          </w:tcPr>
          <w:p w:rsidR="0042068F" w:rsidRDefault="00993792" w:rsidP="0042068F">
            <w:pPr>
              <w:spacing w:before="40" w:after="40" w:line="240" w:lineRule="auto"/>
              <w:jc w:val="both"/>
              <w:rPr>
                <w:rFonts w:ascii="Arial" w:eastAsia="Times New Roman" w:hAnsi="Arial" w:cs="Arial"/>
                <w:sz w:val="18"/>
                <w:szCs w:val="18"/>
                <w:lang w:eastAsia="pl-PL"/>
              </w:rPr>
            </w:pPr>
            <w:r w:rsidRPr="00585161">
              <w:rPr>
                <w:rFonts w:ascii="Arial" w:eastAsia="Times New Roman" w:hAnsi="Arial" w:cs="Arial"/>
                <w:sz w:val="18"/>
                <w:szCs w:val="18"/>
                <w:lang w:eastAsia="pl-PL"/>
              </w:rPr>
              <w:lastRenderedPageBreak/>
              <w:t>Kryterium fakultatywne – spełnienie kryterium nie jest konieczne do przyznania dofinansowania (tj. przyznanie 0 punktów nie dyskwalifikuje z możliwości uzyskania dofinansowania).</w:t>
            </w:r>
          </w:p>
          <w:p w:rsidR="00993792" w:rsidRPr="00585161" w:rsidRDefault="00993792" w:rsidP="0042068F">
            <w:pPr>
              <w:spacing w:before="40" w:after="40" w:line="240" w:lineRule="auto"/>
              <w:jc w:val="both"/>
              <w:rPr>
                <w:rFonts w:ascii="Arial" w:eastAsia="Times New Roman" w:hAnsi="Arial" w:cs="Arial"/>
                <w:sz w:val="18"/>
                <w:szCs w:val="18"/>
                <w:lang w:eastAsia="pl-PL"/>
              </w:rPr>
            </w:pPr>
            <w:r w:rsidRPr="00585161">
              <w:rPr>
                <w:rFonts w:ascii="Arial" w:eastAsia="Times New Roman" w:hAnsi="Arial" w:cs="Arial"/>
                <w:sz w:val="18"/>
                <w:szCs w:val="18"/>
                <w:lang w:eastAsia="pl-PL"/>
              </w:rPr>
              <w:lastRenderedPageBreak/>
              <w:t>Ocena kryterium będzie polegała na:</w:t>
            </w:r>
          </w:p>
          <w:p w:rsidR="00993792" w:rsidRPr="00585161" w:rsidRDefault="00993792" w:rsidP="00585161">
            <w:pPr>
              <w:pStyle w:val="redniasiatka1akcent21"/>
              <w:numPr>
                <w:ilvl w:val="0"/>
                <w:numId w:val="38"/>
              </w:numPr>
              <w:rPr>
                <w:rFonts w:eastAsia="Times New Roman" w:cs="Arial"/>
                <w:color w:val="auto"/>
                <w:sz w:val="18"/>
                <w:szCs w:val="18"/>
                <w:lang w:eastAsia="pl-PL"/>
              </w:rPr>
            </w:pPr>
            <w:r w:rsidRPr="00585161">
              <w:rPr>
                <w:rFonts w:eastAsia="Times New Roman" w:cs="Arial"/>
                <w:color w:val="auto"/>
                <w:sz w:val="18"/>
                <w:szCs w:val="18"/>
                <w:lang w:eastAsia="pl-PL"/>
              </w:rPr>
              <w:t xml:space="preserve">przyznaniu zdefiniowanej z góry liczby punktów oraz ich wagi (maksymalnie można przyznać 5 pkt o wadze 3 tj. 15 pkt), </w:t>
            </w:r>
          </w:p>
          <w:p w:rsidR="00993792" w:rsidRPr="00585161" w:rsidRDefault="00993792" w:rsidP="00585161">
            <w:pPr>
              <w:pStyle w:val="redniasiatka1akcent21"/>
              <w:numPr>
                <w:ilvl w:val="0"/>
                <w:numId w:val="38"/>
              </w:numPr>
              <w:rPr>
                <w:rFonts w:eastAsia="Times New Roman" w:cs="Arial"/>
                <w:color w:val="auto"/>
                <w:sz w:val="18"/>
                <w:szCs w:val="18"/>
                <w:lang w:eastAsia="pl-PL"/>
              </w:rPr>
            </w:pPr>
            <w:r w:rsidRPr="00585161">
              <w:rPr>
                <w:rFonts w:eastAsia="Times New Roman" w:cs="Arial"/>
                <w:color w:val="auto"/>
                <w:sz w:val="18"/>
                <w:szCs w:val="18"/>
                <w:lang w:eastAsia="pl-PL"/>
              </w:rPr>
              <w:t>przyznaniu 0 punktów – w przypadku niespełnienia kryterium.</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5387" w:type="dxa"/>
            <w:gridSpan w:val="4"/>
            <w:shd w:val="clear" w:color="auto" w:fill="FFFF00"/>
            <w:hideMark/>
          </w:tcPr>
          <w:p w:rsidR="00993792" w:rsidRPr="00C41972" w:rsidRDefault="00993792" w:rsidP="004D2F2A">
            <w:pPr>
              <w:rPr>
                <w:b/>
                <w:bCs/>
              </w:rPr>
            </w:pPr>
            <w:r w:rsidRPr="00C41972">
              <w:rPr>
                <w:b/>
                <w:bCs/>
              </w:rPr>
              <w:t>Metody pomiaru</w:t>
            </w:r>
          </w:p>
        </w:tc>
        <w:tc>
          <w:tcPr>
            <w:tcW w:w="3402" w:type="dxa"/>
            <w:gridSpan w:val="4"/>
            <w:shd w:val="clear" w:color="auto" w:fill="FFFF00"/>
            <w:hideMark/>
          </w:tcPr>
          <w:p w:rsidR="00993792" w:rsidRPr="00C41972" w:rsidRDefault="00993792" w:rsidP="004D2F2A">
            <w:pPr>
              <w:jc w:val="center"/>
              <w:rPr>
                <w:b/>
                <w:bCs/>
              </w:rPr>
            </w:pPr>
            <w:r w:rsidRPr="00C41972">
              <w:rPr>
                <w:b/>
                <w:bCs/>
              </w:rPr>
              <w:t>Możliwe punkty</w:t>
            </w:r>
          </w:p>
        </w:tc>
        <w:tc>
          <w:tcPr>
            <w:tcW w:w="3402" w:type="dxa"/>
            <w:gridSpan w:val="2"/>
            <w:shd w:val="clear" w:color="auto" w:fill="FFFF00"/>
            <w:hideMark/>
          </w:tcPr>
          <w:p w:rsidR="00993792" w:rsidRPr="00C41972" w:rsidRDefault="00993792" w:rsidP="004D2F2A">
            <w:pPr>
              <w:jc w:val="center"/>
              <w:rPr>
                <w:b/>
                <w:bCs/>
              </w:rPr>
            </w:pPr>
            <w:r w:rsidRPr="00C41972">
              <w:rPr>
                <w:b/>
                <w:bCs/>
              </w:rPr>
              <w:t>Waga</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5387" w:type="dxa"/>
            <w:gridSpan w:val="4"/>
            <w:shd w:val="clear" w:color="auto" w:fill="auto"/>
            <w:hideMark/>
          </w:tcPr>
          <w:p w:rsidR="00993792" w:rsidRPr="00585161" w:rsidRDefault="00993792" w:rsidP="0042068F">
            <w:pPr>
              <w:spacing w:before="40" w:after="40" w:line="240" w:lineRule="auto"/>
              <w:jc w:val="both"/>
              <w:rPr>
                <w:rFonts w:ascii="Arial" w:eastAsia="Times New Roman" w:hAnsi="Arial" w:cs="Arial"/>
                <w:sz w:val="18"/>
                <w:szCs w:val="18"/>
                <w:lang w:eastAsia="pl-PL"/>
              </w:rPr>
            </w:pPr>
            <w:r w:rsidRPr="00585161">
              <w:rPr>
                <w:rFonts w:ascii="Arial" w:eastAsia="Times New Roman" w:hAnsi="Arial" w:cs="Arial"/>
                <w:sz w:val="18"/>
                <w:szCs w:val="18"/>
                <w:lang w:eastAsia="pl-PL"/>
              </w:rPr>
              <w:t>Projekt tworzy nowe instalacje do produkcji energii ze słońca i/lub biomasy</w:t>
            </w:r>
          </w:p>
        </w:tc>
        <w:tc>
          <w:tcPr>
            <w:tcW w:w="3402" w:type="dxa"/>
            <w:gridSpan w:val="4"/>
            <w:shd w:val="clear" w:color="auto" w:fill="auto"/>
            <w:hideMark/>
          </w:tcPr>
          <w:p w:rsidR="00993792" w:rsidRPr="00585161" w:rsidRDefault="00993792" w:rsidP="0042068F">
            <w:pPr>
              <w:spacing w:before="40" w:after="40" w:line="240" w:lineRule="auto"/>
              <w:jc w:val="center"/>
              <w:rPr>
                <w:rFonts w:ascii="Arial" w:eastAsia="Times New Roman" w:hAnsi="Arial" w:cs="Arial"/>
                <w:sz w:val="18"/>
                <w:szCs w:val="18"/>
                <w:lang w:eastAsia="pl-PL"/>
              </w:rPr>
            </w:pPr>
            <w:r w:rsidRPr="00585161">
              <w:rPr>
                <w:rFonts w:ascii="Arial" w:eastAsia="Times New Roman" w:hAnsi="Arial" w:cs="Arial"/>
                <w:sz w:val="18"/>
                <w:szCs w:val="18"/>
                <w:lang w:eastAsia="pl-PL"/>
              </w:rPr>
              <w:t>5</w:t>
            </w:r>
          </w:p>
        </w:tc>
        <w:tc>
          <w:tcPr>
            <w:tcW w:w="3402" w:type="dxa"/>
            <w:gridSpan w:val="2"/>
            <w:vMerge w:val="restart"/>
            <w:shd w:val="clear" w:color="auto" w:fill="auto"/>
            <w:hideMark/>
          </w:tcPr>
          <w:p w:rsidR="00993792" w:rsidRPr="00585161" w:rsidRDefault="00993792" w:rsidP="004D2F2A">
            <w:pPr>
              <w:jc w:val="center"/>
              <w:rPr>
                <w:rFonts w:ascii="Arial" w:eastAsia="Times New Roman" w:hAnsi="Arial" w:cs="Arial"/>
                <w:sz w:val="18"/>
                <w:szCs w:val="18"/>
                <w:lang w:eastAsia="pl-PL"/>
              </w:rPr>
            </w:pPr>
            <w:r w:rsidRPr="00585161">
              <w:rPr>
                <w:rFonts w:ascii="Arial" w:eastAsia="Times New Roman" w:hAnsi="Arial" w:cs="Arial"/>
                <w:sz w:val="18"/>
                <w:szCs w:val="18"/>
                <w:lang w:eastAsia="pl-PL"/>
              </w:rPr>
              <w:t>3</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5387" w:type="dxa"/>
            <w:gridSpan w:val="4"/>
            <w:shd w:val="clear" w:color="auto" w:fill="auto"/>
            <w:hideMark/>
          </w:tcPr>
          <w:p w:rsidR="00993792" w:rsidRPr="00585161" w:rsidRDefault="00993792" w:rsidP="0042068F">
            <w:pPr>
              <w:spacing w:before="40" w:after="40" w:line="240" w:lineRule="auto"/>
              <w:jc w:val="both"/>
              <w:rPr>
                <w:rFonts w:ascii="Arial" w:eastAsia="Times New Roman" w:hAnsi="Arial" w:cs="Arial"/>
                <w:sz w:val="18"/>
                <w:szCs w:val="18"/>
                <w:lang w:eastAsia="pl-PL"/>
              </w:rPr>
            </w:pPr>
            <w:r w:rsidRPr="00585161">
              <w:rPr>
                <w:rFonts w:ascii="Arial" w:eastAsia="Times New Roman" w:hAnsi="Arial" w:cs="Arial"/>
                <w:sz w:val="18"/>
                <w:szCs w:val="18"/>
                <w:lang w:eastAsia="pl-PL"/>
              </w:rPr>
              <w:t>Projekt dotyczy budowy jednostek wytwarzania energii elektrycznej i cieplnej, wykorzystujących biogaz oraz energię wiatru</w:t>
            </w:r>
          </w:p>
        </w:tc>
        <w:tc>
          <w:tcPr>
            <w:tcW w:w="3402" w:type="dxa"/>
            <w:gridSpan w:val="4"/>
            <w:shd w:val="clear" w:color="auto" w:fill="auto"/>
            <w:hideMark/>
          </w:tcPr>
          <w:p w:rsidR="00993792" w:rsidRPr="0042068F" w:rsidRDefault="00993792" w:rsidP="0042068F">
            <w:pPr>
              <w:spacing w:before="40" w:after="40" w:line="240" w:lineRule="auto"/>
              <w:jc w:val="center"/>
              <w:rPr>
                <w:rFonts w:ascii="Arial" w:eastAsia="Times New Roman" w:hAnsi="Arial" w:cs="Arial"/>
                <w:sz w:val="18"/>
                <w:szCs w:val="18"/>
                <w:lang w:eastAsia="pl-PL"/>
              </w:rPr>
            </w:pPr>
            <w:r w:rsidRPr="0042068F">
              <w:rPr>
                <w:rFonts w:ascii="Arial" w:eastAsia="Times New Roman" w:hAnsi="Arial" w:cs="Arial"/>
                <w:sz w:val="18"/>
                <w:szCs w:val="18"/>
                <w:lang w:eastAsia="pl-PL"/>
              </w:rPr>
              <w:t>4</w:t>
            </w:r>
          </w:p>
        </w:tc>
        <w:tc>
          <w:tcPr>
            <w:tcW w:w="3402" w:type="dxa"/>
            <w:gridSpan w:val="2"/>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5387" w:type="dxa"/>
            <w:gridSpan w:val="4"/>
            <w:shd w:val="clear" w:color="auto" w:fill="auto"/>
            <w:hideMark/>
          </w:tcPr>
          <w:p w:rsidR="00993792" w:rsidRPr="00585161" w:rsidRDefault="00993792" w:rsidP="0042068F">
            <w:pPr>
              <w:spacing w:before="40" w:after="40" w:line="240" w:lineRule="auto"/>
              <w:jc w:val="both"/>
              <w:rPr>
                <w:rFonts w:ascii="Arial" w:eastAsia="Times New Roman" w:hAnsi="Arial" w:cs="Arial"/>
                <w:sz w:val="18"/>
                <w:szCs w:val="18"/>
                <w:lang w:eastAsia="pl-PL"/>
              </w:rPr>
            </w:pPr>
            <w:r w:rsidRPr="00585161">
              <w:rPr>
                <w:rFonts w:ascii="Arial" w:eastAsia="Times New Roman" w:hAnsi="Arial" w:cs="Arial"/>
                <w:sz w:val="18"/>
                <w:szCs w:val="18"/>
                <w:lang w:eastAsia="pl-PL"/>
              </w:rPr>
              <w:t>Projekt tworzy nowe instalacje wysokosprawnej kogeneracji o możliwie najniższej emisji CO2 oraz innych zanieczyszczeń powietrza, a w szczególności PM 10, uzyskujące co najmniej 10% uzysku efektywności energetycznej w porównaniu do rozdzielonej produkcji energii cieplnej i elektrycznej przy zastosowaniu najlepszych dostępnych technologii</w:t>
            </w:r>
          </w:p>
        </w:tc>
        <w:tc>
          <w:tcPr>
            <w:tcW w:w="3402" w:type="dxa"/>
            <w:gridSpan w:val="4"/>
            <w:shd w:val="clear" w:color="auto" w:fill="auto"/>
            <w:hideMark/>
          </w:tcPr>
          <w:p w:rsidR="00993792" w:rsidRPr="0042068F" w:rsidRDefault="00993792" w:rsidP="0042068F">
            <w:pPr>
              <w:spacing w:before="40" w:after="40" w:line="240" w:lineRule="auto"/>
              <w:jc w:val="center"/>
              <w:rPr>
                <w:rFonts w:ascii="Arial" w:eastAsia="Times New Roman" w:hAnsi="Arial" w:cs="Arial"/>
                <w:sz w:val="18"/>
                <w:szCs w:val="18"/>
                <w:lang w:eastAsia="pl-PL"/>
              </w:rPr>
            </w:pPr>
            <w:r w:rsidRPr="0042068F">
              <w:rPr>
                <w:rFonts w:ascii="Arial" w:eastAsia="Times New Roman" w:hAnsi="Arial" w:cs="Arial"/>
                <w:sz w:val="18"/>
                <w:szCs w:val="18"/>
                <w:lang w:eastAsia="pl-PL"/>
              </w:rPr>
              <w:t>3</w:t>
            </w:r>
          </w:p>
        </w:tc>
        <w:tc>
          <w:tcPr>
            <w:tcW w:w="3402" w:type="dxa"/>
            <w:gridSpan w:val="2"/>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5387" w:type="dxa"/>
            <w:gridSpan w:val="4"/>
            <w:shd w:val="clear" w:color="auto" w:fill="auto"/>
            <w:hideMark/>
          </w:tcPr>
          <w:p w:rsidR="00993792" w:rsidRPr="00585161" w:rsidRDefault="00993792" w:rsidP="0042068F">
            <w:pPr>
              <w:spacing w:before="40" w:after="40" w:line="240" w:lineRule="auto"/>
              <w:jc w:val="both"/>
              <w:rPr>
                <w:rFonts w:ascii="Arial" w:eastAsia="Times New Roman" w:hAnsi="Arial" w:cs="Arial"/>
                <w:sz w:val="18"/>
                <w:szCs w:val="18"/>
                <w:lang w:eastAsia="pl-PL"/>
              </w:rPr>
            </w:pPr>
            <w:r w:rsidRPr="00585161">
              <w:rPr>
                <w:rFonts w:ascii="Arial" w:eastAsia="Times New Roman" w:hAnsi="Arial" w:cs="Arial"/>
                <w:sz w:val="18"/>
                <w:szCs w:val="18"/>
                <w:lang w:eastAsia="pl-PL"/>
              </w:rPr>
              <w:t>Projekt dotyczy modernizacji małych elektrowni wodnych lub modernizacji, budowy pozostałych instalacji do produkcji energii ze źródeł odnawialnych (z wyłączeniem projektów dotyczących wykorzystania energii słonecznej, biomasy, biogazu i energii wiatru)</w:t>
            </w:r>
          </w:p>
        </w:tc>
        <w:tc>
          <w:tcPr>
            <w:tcW w:w="3402" w:type="dxa"/>
            <w:gridSpan w:val="4"/>
            <w:shd w:val="clear" w:color="auto" w:fill="auto"/>
            <w:hideMark/>
          </w:tcPr>
          <w:p w:rsidR="00993792" w:rsidRPr="0042068F" w:rsidRDefault="00993792" w:rsidP="0042068F">
            <w:pPr>
              <w:spacing w:before="40" w:after="40" w:line="240" w:lineRule="auto"/>
              <w:jc w:val="center"/>
              <w:rPr>
                <w:rFonts w:ascii="Arial" w:eastAsia="Times New Roman" w:hAnsi="Arial" w:cs="Arial"/>
                <w:sz w:val="18"/>
                <w:szCs w:val="18"/>
                <w:lang w:eastAsia="pl-PL"/>
              </w:rPr>
            </w:pPr>
            <w:r w:rsidRPr="0042068F">
              <w:rPr>
                <w:rFonts w:ascii="Arial" w:eastAsia="Times New Roman" w:hAnsi="Arial" w:cs="Arial"/>
                <w:sz w:val="18"/>
                <w:szCs w:val="18"/>
                <w:lang w:eastAsia="pl-PL"/>
              </w:rPr>
              <w:t>2</w:t>
            </w:r>
          </w:p>
        </w:tc>
        <w:tc>
          <w:tcPr>
            <w:tcW w:w="3402" w:type="dxa"/>
            <w:gridSpan w:val="2"/>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5387" w:type="dxa"/>
            <w:gridSpan w:val="4"/>
            <w:shd w:val="clear" w:color="auto" w:fill="auto"/>
            <w:hideMark/>
          </w:tcPr>
          <w:p w:rsidR="00993792" w:rsidRPr="00585161" w:rsidRDefault="00993792" w:rsidP="004D2F2A">
            <w:pPr>
              <w:rPr>
                <w:rFonts w:ascii="Arial" w:eastAsia="Times New Roman" w:hAnsi="Arial" w:cs="Arial"/>
                <w:sz w:val="18"/>
                <w:szCs w:val="18"/>
                <w:lang w:eastAsia="pl-PL"/>
              </w:rPr>
            </w:pPr>
            <w:r w:rsidRPr="00585161">
              <w:rPr>
                <w:rFonts w:ascii="Arial" w:eastAsia="Times New Roman" w:hAnsi="Arial" w:cs="Arial"/>
                <w:sz w:val="18"/>
                <w:szCs w:val="18"/>
                <w:lang w:eastAsia="pl-PL"/>
              </w:rPr>
              <w:t>Projekt modernizuje instalacje wysokosprawnej kogeneracji skutkujące redukcją CO2 o co najmniej 30% w porównaniu do istniejących instalacji</w:t>
            </w:r>
          </w:p>
        </w:tc>
        <w:tc>
          <w:tcPr>
            <w:tcW w:w="3402" w:type="dxa"/>
            <w:gridSpan w:val="4"/>
            <w:shd w:val="clear" w:color="auto" w:fill="auto"/>
            <w:hideMark/>
          </w:tcPr>
          <w:p w:rsidR="00993792" w:rsidRPr="00C41972" w:rsidRDefault="00993792" w:rsidP="004D2F2A">
            <w:pPr>
              <w:jc w:val="center"/>
            </w:pPr>
            <w:r w:rsidRPr="00C41972">
              <w:t>1</w:t>
            </w:r>
          </w:p>
        </w:tc>
        <w:tc>
          <w:tcPr>
            <w:tcW w:w="3402" w:type="dxa"/>
            <w:gridSpan w:val="2"/>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shd w:val="clear" w:color="auto" w:fill="FFFF00"/>
            <w:hideMark/>
          </w:tcPr>
          <w:p w:rsidR="00993792" w:rsidRPr="00C41972" w:rsidRDefault="00993792" w:rsidP="004D2F2A">
            <w:pPr>
              <w:jc w:val="center"/>
              <w:rPr>
                <w:b/>
                <w:bCs/>
              </w:rPr>
            </w:pPr>
            <w:r w:rsidRPr="00C41972">
              <w:rPr>
                <w:b/>
                <w:bCs/>
              </w:rPr>
              <w:t>Lp.</w:t>
            </w:r>
          </w:p>
        </w:tc>
        <w:tc>
          <w:tcPr>
            <w:tcW w:w="1783" w:type="dxa"/>
            <w:gridSpan w:val="2"/>
            <w:shd w:val="clear" w:color="auto" w:fill="FFFF00"/>
            <w:hideMark/>
          </w:tcPr>
          <w:p w:rsidR="00993792" w:rsidRPr="00C41972" w:rsidRDefault="00993792" w:rsidP="004D2F2A">
            <w:pPr>
              <w:rPr>
                <w:b/>
                <w:bCs/>
              </w:rPr>
            </w:pPr>
            <w:r w:rsidRPr="00C41972">
              <w:rPr>
                <w:b/>
                <w:bCs/>
              </w:rPr>
              <w:t>Nazwa kryterium</w:t>
            </w:r>
          </w:p>
        </w:tc>
        <w:tc>
          <w:tcPr>
            <w:tcW w:w="5387" w:type="dxa"/>
            <w:gridSpan w:val="4"/>
            <w:shd w:val="clear" w:color="auto" w:fill="FFFF00"/>
            <w:hideMark/>
          </w:tcPr>
          <w:p w:rsidR="00993792" w:rsidRPr="00585161" w:rsidRDefault="00993792" w:rsidP="004D2F2A">
            <w:pPr>
              <w:rPr>
                <w:rFonts w:ascii="Arial" w:eastAsia="Times New Roman" w:hAnsi="Arial" w:cs="Arial"/>
                <w:sz w:val="18"/>
                <w:szCs w:val="18"/>
                <w:lang w:eastAsia="pl-PL"/>
              </w:rPr>
            </w:pPr>
            <w:r w:rsidRPr="00585161">
              <w:rPr>
                <w:rFonts w:ascii="Arial" w:eastAsia="Times New Roman" w:hAnsi="Arial" w:cs="Arial"/>
                <w:sz w:val="18"/>
                <w:szCs w:val="18"/>
                <w:lang w:eastAsia="pl-PL"/>
              </w:rPr>
              <w:t>Definicja kryterium</w:t>
            </w:r>
          </w:p>
        </w:tc>
        <w:tc>
          <w:tcPr>
            <w:tcW w:w="6804" w:type="dxa"/>
            <w:gridSpan w:val="6"/>
            <w:shd w:val="clear" w:color="auto" w:fill="FFFF00"/>
            <w:hideMark/>
          </w:tcPr>
          <w:p w:rsidR="00993792" w:rsidRPr="00C41972" w:rsidRDefault="00993792" w:rsidP="004D2F2A">
            <w:pPr>
              <w:jc w:val="center"/>
              <w:rPr>
                <w:b/>
                <w:bCs/>
              </w:rPr>
            </w:pPr>
            <w:r w:rsidRPr="00C41972">
              <w:rPr>
                <w:b/>
                <w:bCs/>
              </w:rPr>
              <w:t>Opis znaczenia kryterium</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val="restart"/>
            <w:shd w:val="clear" w:color="auto" w:fill="auto"/>
            <w:hideMark/>
          </w:tcPr>
          <w:p w:rsidR="00993792" w:rsidRPr="00C41972" w:rsidRDefault="00993792" w:rsidP="004D2F2A">
            <w:pPr>
              <w:jc w:val="center"/>
            </w:pPr>
            <w:r w:rsidRPr="00C41972">
              <w:lastRenderedPageBreak/>
              <w:t>2</w:t>
            </w:r>
          </w:p>
        </w:tc>
        <w:tc>
          <w:tcPr>
            <w:tcW w:w="1783" w:type="dxa"/>
            <w:gridSpan w:val="2"/>
            <w:vMerge w:val="restart"/>
            <w:shd w:val="clear" w:color="auto" w:fill="auto"/>
            <w:hideMark/>
          </w:tcPr>
          <w:p w:rsidR="00993792" w:rsidRPr="00C41972" w:rsidRDefault="00993792" w:rsidP="00564CD6">
            <w:pPr>
              <w:spacing w:after="0"/>
              <w:jc w:val="both"/>
              <w:rPr>
                <w:b/>
                <w:bCs/>
              </w:rPr>
            </w:pPr>
            <w:r w:rsidRPr="00564CD6">
              <w:rPr>
                <w:rFonts w:ascii="Arial" w:eastAsia="Times New Roman" w:hAnsi="Arial" w:cs="Arial"/>
                <w:b/>
                <w:bCs/>
                <w:sz w:val="18"/>
                <w:szCs w:val="18"/>
                <w:lang w:eastAsia="pl-PL"/>
              </w:rPr>
              <w:t>Miejsce realizacji projektu na terenach szczególnie istotnych z punktu widzenia celów RPO WL</w:t>
            </w:r>
          </w:p>
        </w:tc>
        <w:tc>
          <w:tcPr>
            <w:tcW w:w="5387" w:type="dxa"/>
            <w:gridSpan w:val="4"/>
            <w:shd w:val="clear" w:color="auto" w:fill="auto"/>
            <w:hideMark/>
          </w:tcPr>
          <w:p w:rsidR="00993792" w:rsidRPr="00585161" w:rsidRDefault="00993792" w:rsidP="00AE3750">
            <w:pPr>
              <w:spacing w:before="40" w:after="40" w:line="240" w:lineRule="auto"/>
              <w:jc w:val="both"/>
              <w:rPr>
                <w:rFonts w:ascii="Arial" w:eastAsia="Times New Roman" w:hAnsi="Arial" w:cs="Arial"/>
                <w:sz w:val="18"/>
                <w:szCs w:val="18"/>
                <w:lang w:eastAsia="pl-PL"/>
              </w:rPr>
            </w:pPr>
            <w:r w:rsidRPr="00585161">
              <w:rPr>
                <w:rFonts w:ascii="Arial" w:eastAsia="Times New Roman" w:hAnsi="Arial" w:cs="Arial"/>
                <w:sz w:val="18"/>
                <w:szCs w:val="18"/>
                <w:lang w:eastAsia="pl-PL"/>
              </w:rPr>
              <w:t>Kryterium punktowe.</w:t>
            </w:r>
          </w:p>
          <w:p w:rsidR="00993792" w:rsidRPr="00585161" w:rsidRDefault="00993792" w:rsidP="00AE3750">
            <w:pPr>
              <w:spacing w:before="40" w:after="40" w:line="240" w:lineRule="auto"/>
              <w:jc w:val="both"/>
              <w:rPr>
                <w:rFonts w:ascii="Arial" w:eastAsia="Times New Roman" w:hAnsi="Arial" w:cs="Arial"/>
                <w:sz w:val="18"/>
                <w:szCs w:val="18"/>
                <w:lang w:eastAsia="pl-PL"/>
              </w:rPr>
            </w:pPr>
            <w:r w:rsidRPr="00585161">
              <w:rPr>
                <w:rFonts w:ascii="Arial" w:eastAsia="Times New Roman" w:hAnsi="Arial" w:cs="Arial"/>
                <w:sz w:val="18"/>
                <w:szCs w:val="18"/>
                <w:lang w:eastAsia="pl-PL"/>
              </w:rPr>
              <w:t>Kryterium  zostanie  zweryfikowane  na podstawie  zapisów  we  wniosku o dofinansowanie  projektu.</w:t>
            </w:r>
          </w:p>
          <w:p w:rsidR="00993792" w:rsidRPr="00585161" w:rsidRDefault="00993792" w:rsidP="00AE3750">
            <w:pPr>
              <w:spacing w:before="40" w:after="40" w:line="240" w:lineRule="auto"/>
              <w:jc w:val="both"/>
              <w:rPr>
                <w:rFonts w:ascii="Arial" w:eastAsia="Times New Roman" w:hAnsi="Arial" w:cs="Arial"/>
                <w:sz w:val="18"/>
                <w:szCs w:val="18"/>
                <w:lang w:eastAsia="pl-PL"/>
              </w:rPr>
            </w:pPr>
            <w:r w:rsidRPr="00585161">
              <w:rPr>
                <w:rFonts w:ascii="Arial" w:eastAsia="Times New Roman" w:hAnsi="Arial" w:cs="Arial"/>
                <w:sz w:val="18"/>
                <w:szCs w:val="18"/>
                <w:lang w:eastAsia="pl-PL"/>
              </w:rPr>
              <w:t>Kryterium punktuje przynależność miejsca realizacji projektu do gmin objętych obszarem strategicznej interwencji (OSI).</w:t>
            </w:r>
          </w:p>
          <w:p w:rsidR="00993792" w:rsidRPr="00585161" w:rsidRDefault="00993792" w:rsidP="00AE3750">
            <w:pPr>
              <w:spacing w:before="40" w:after="40" w:line="240" w:lineRule="auto"/>
              <w:jc w:val="both"/>
              <w:rPr>
                <w:rFonts w:ascii="Arial" w:eastAsia="Times New Roman" w:hAnsi="Arial" w:cs="Arial"/>
                <w:sz w:val="18"/>
                <w:szCs w:val="18"/>
                <w:lang w:eastAsia="pl-PL"/>
              </w:rPr>
            </w:pPr>
            <w:r w:rsidRPr="00585161">
              <w:rPr>
                <w:rFonts w:ascii="Arial" w:eastAsia="Times New Roman" w:hAnsi="Arial" w:cs="Arial"/>
                <w:sz w:val="18"/>
                <w:szCs w:val="18"/>
                <w:lang w:eastAsia="pl-PL"/>
              </w:rPr>
              <w:t xml:space="preserve">Punkty są przyznawane za realizację projektu na poszczególnych obszarach wskazanych w metodach pomiaru (niezależnie od pozostałych). </w:t>
            </w:r>
          </w:p>
          <w:p w:rsidR="00993792" w:rsidRPr="00585161" w:rsidRDefault="00993792" w:rsidP="00AE3750">
            <w:pPr>
              <w:spacing w:before="40" w:after="40" w:line="240" w:lineRule="auto"/>
              <w:jc w:val="both"/>
              <w:rPr>
                <w:rFonts w:ascii="Arial" w:eastAsia="Times New Roman" w:hAnsi="Arial" w:cs="Arial"/>
                <w:sz w:val="18"/>
                <w:szCs w:val="18"/>
                <w:lang w:eastAsia="pl-PL"/>
              </w:rPr>
            </w:pPr>
            <w:r w:rsidRPr="00585161">
              <w:rPr>
                <w:rFonts w:ascii="Arial" w:eastAsia="Times New Roman" w:hAnsi="Arial" w:cs="Arial"/>
                <w:sz w:val="18"/>
                <w:szCs w:val="18"/>
                <w:lang w:eastAsia="pl-PL"/>
              </w:rPr>
              <w:t>Punktowane są poszczególne miejsca realizacji projektu, projekt może uzyskać punkty za przynależność do kilku OSI (punkty sumują się maksymalnie do 5 punktów).</w:t>
            </w:r>
          </w:p>
        </w:tc>
        <w:tc>
          <w:tcPr>
            <w:tcW w:w="6804" w:type="dxa"/>
            <w:gridSpan w:val="6"/>
            <w:shd w:val="clear" w:color="auto" w:fill="auto"/>
            <w:hideMark/>
          </w:tcPr>
          <w:p w:rsidR="00993792" w:rsidRPr="00585161" w:rsidRDefault="00993792" w:rsidP="00AE3750">
            <w:pPr>
              <w:spacing w:before="40" w:after="40" w:line="240" w:lineRule="auto"/>
              <w:jc w:val="both"/>
              <w:rPr>
                <w:rFonts w:ascii="Arial" w:eastAsia="Times New Roman" w:hAnsi="Arial" w:cs="Arial"/>
                <w:sz w:val="18"/>
                <w:szCs w:val="18"/>
                <w:lang w:eastAsia="pl-PL"/>
              </w:rPr>
            </w:pPr>
            <w:r w:rsidRPr="00585161">
              <w:rPr>
                <w:rFonts w:ascii="Arial" w:eastAsia="Times New Roman" w:hAnsi="Arial" w:cs="Arial"/>
                <w:sz w:val="18"/>
                <w:szCs w:val="18"/>
                <w:lang w:eastAsia="pl-PL"/>
              </w:rPr>
              <w:t>Kryterium fakultatywne – spełnienie kryterium nie jest konieczne do przyznania dofinansowania (tj. przyznanie 0 punktów nie dyskwalifikuje z możliwości uzyskania dofinansowania).</w:t>
            </w:r>
          </w:p>
          <w:p w:rsidR="00D856EE" w:rsidRPr="00AE3750" w:rsidRDefault="00D856EE" w:rsidP="00AE3750">
            <w:pPr>
              <w:spacing w:before="40" w:after="40" w:line="240" w:lineRule="auto"/>
              <w:jc w:val="both"/>
              <w:rPr>
                <w:rFonts w:ascii="Arial" w:eastAsia="Times New Roman" w:hAnsi="Arial" w:cs="Arial"/>
                <w:sz w:val="18"/>
                <w:szCs w:val="18"/>
                <w:lang w:eastAsia="pl-PL"/>
              </w:rPr>
            </w:pPr>
            <w:r w:rsidRPr="00AE3750">
              <w:rPr>
                <w:rFonts w:ascii="Arial" w:eastAsia="Times New Roman" w:hAnsi="Arial" w:cs="Arial"/>
                <w:sz w:val="18"/>
                <w:szCs w:val="18"/>
                <w:lang w:eastAsia="pl-PL"/>
              </w:rPr>
              <w:t>Ocena kryterium będzie polegała na:</w:t>
            </w:r>
          </w:p>
          <w:p w:rsidR="00D856EE" w:rsidRDefault="00D856EE" w:rsidP="00AE3750">
            <w:pPr>
              <w:pStyle w:val="Akapitzlist"/>
              <w:numPr>
                <w:ilvl w:val="0"/>
                <w:numId w:val="46"/>
              </w:numPr>
              <w:spacing w:before="40" w:after="40" w:line="240" w:lineRule="auto"/>
              <w:jc w:val="both"/>
              <w:rPr>
                <w:rFonts w:ascii="Arial" w:eastAsia="Times New Roman" w:hAnsi="Arial" w:cs="Arial"/>
                <w:sz w:val="18"/>
                <w:szCs w:val="18"/>
                <w:lang w:eastAsia="pl-PL"/>
              </w:rPr>
            </w:pPr>
            <w:r w:rsidRPr="00AE3750">
              <w:rPr>
                <w:rFonts w:ascii="Arial" w:eastAsia="Times New Roman" w:hAnsi="Arial" w:cs="Arial"/>
                <w:sz w:val="18"/>
                <w:szCs w:val="18"/>
                <w:lang w:eastAsia="pl-PL"/>
              </w:rPr>
              <w:t>przyznaniu zdefiniowanej z góry liczby punktów oraz ich wagi (maksymalnie można przyzn</w:t>
            </w:r>
            <w:r w:rsidR="00AE3750">
              <w:rPr>
                <w:rFonts w:ascii="Arial" w:eastAsia="Times New Roman" w:hAnsi="Arial" w:cs="Arial"/>
                <w:sz w:val="18"/>
                <w:szCs w:val="18"/>
                <w:lang w:eastAsia="pl-PL"/>
              </w:rPr>
              <w:t>ać 5 pkt o wadze 2 tj. 10 pkt),</w:t>
            </w:r>
          </w:p>
          <w:p w:rsidR="00993792" w:rsidRPr="00AE3750" w:rsidRDefault="00D856EE" w:rsidP="00AE3750">
            <w:pPr>
              <w:pStyle w:val="Akapitzlist"/>
              <w:numPr>
                <w:ilvl w:val="0"/>
                <w:numId w:val="46"/>
              </w:numPr>
              <w:spacing w:before="40" w:after="40" w:line="240" w:lineRule="auto"/>
              <w:jc w:val="both"/>
              <w:rPr>
                <w:rFonts w:ascii="Arial" w:eastAsia="Times New Roman" w:hAnsi="Arial" w:cs="Arial"/>
                <w:sz w:val="18"/>
                <w:szCs w:val="18"/>
                <w:lang w:eastAsia="pl-PL"/>
              </w:rPr>
            </w:pPr>
            <w:r w:rsidRPr="00AE3750">
              <w:rPr>
                <w:rFonts w:ascii="Arial" w:eastAsia="Times New Roman" w:hAnsi="Arial" w:cs="Arial"/>
                <w:sz w:val="18"/>
                <w:szCs w:val="18"/>
                <w:lang w:eastAsia="pl-PL"/>
              </w:rPr>
              <w:t>przyznaniu 0 punktów – w przypadku niespełnienia kryterium</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5387" w:type="dxa"/>
            <w:gridSpan w:val="4"/>
            <w:shd w:val="clear" w:color="auto" w:fill="FFFF00"/>
            <w:hideMark/>
          </w:tcPr>
          <w:p w:rsidR="00993792" w:rsidRPr="00C41972" w:rsidRDefault="00993792" w:rsidP="004D2F2A">
            <w:pPr>
              <w:rPr>
                <w:b/>
                <w:bCs/>
              </w:rPr>
            </w:pPr>
            <w:r w:rsidRPr="00C41972">
              <w:rPr>
                <w:b/>
                <w:bCs/>
              </w:rPr>
              <w:t>Metody pomiaru</w:t>
            </w:r>
          </w:p>
        </w:tc>
        <w:tc>
          <w:tcPr>
            <w:tcW w:w="2268" w:type="dxa"/>
            <w:gridSpan w:val="3"/>
            <w:shd w:val="clear" w:color="auto" w:fill="FFFF00"/>
            <w:hideMark/>
          </w:tcPr>
          <w:p w:rsidR="00993792" w:rsidRPr="00C41972" w:rsidRDefault="00993792" w:rsidP="004D2F2A">
            <w:pPr>
              <w:jc w:val="center"/>
              <w:rPr>
                <w:b/>
                <w:bCs/>
              </w:rPr>
            </w:pPr>
            <w:r w:rsidRPr="00C41972">
              <w:rPr>
                <w:b/>
                <w:bCs/>
              </w:rPr>
              <w:t>Możliwe punkty</w:t>
            </w:r>
          </w:p>
        </w:tc>
        <w:tc>
          <w:tcPr>
            <w:tcW w:w="4536" w:type="dxa"/>
            <w:gridSpan w:val="3"/>
            <w:shd w:val="clear" w:color="auto" w:fill="FFFF00"/>
            <w:hideMark/>
          </w:tcPr>
          <w:p w:rsidR="00993792" w:rsidRPr="00C41972" w:rsidRDefault="00993792" w:rsidP="004D2F2A">
            <w:pPr>
              <w:jc w:val="center"/>
              <w:rPr>
                <w:b/>
                <w:bCs/>
              </w:rPr>
            </w:pPr>
            <w:r w:rsidRPr="00C41972">
              <w:rPr>
                <w:b/>
                <w:bCs/>
              </w:rPr>
              <w:t>Waga</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5387" w:type="dxa"/>
            <w:gridSpan w:val="4"/>
            <w:shd w:val="clear" w:color="auto" w:fill="auto"/>
            <w:hideMark/>
          </w:tcPr>
          <w:p w:rsidR="00993792" w:rsidRPr="00D856EE" w:rsidRDefault="00993792" w:rsidP="00226808">
            <w:pPr>
              <w:spacing w:before="40" w:after="40" w:line="240" w:lineRule="auto"/>
              <w:jc w:val="both"/>
              <w:rPr>
                <w:rFonts w:ascii="Arial" w:eastAsia="Times New Roman" w:hAnsi="Arial" w:cs="Arial"/>
                <w:sz w:val="18"/>
                <w:szCs w:val="18"/>
                <w:lang w:eastAsia="pl-PL"/>
              </w:rPr>
            </w:pPr>
            <w:r w:rsidRPr="00D856EE">
              <w:rPr>
                <w:rFonts w:ascii="Arial" w:eastAsia="Times New Roman" w:hAnsi="Arial" w:cs="Arial"/>
                <w:sz w:val="18"/>
                <w:szCs w:val="18"/>
                <w:lang w:eastAsia="pl-PL"/>
              </w:rPr>
              <w:t>Projekt realizowany na obszarze strategicznej interwencji (OSI): 7. Nowoczesna wieś</w:t>
            </w:r>
          </w:p>
        </w:tc>
        <w:tc>
          <w:tcPr>
            <w:tcW w:w="2268" w:type="dxa"/>
            <w:gridSpan w:val="3"/>
            <w:shd w:val="clear" w:color="auto" w:fill="auto"/>
            <w:hideMark/>
          </w:tcPr>
          <w:p w:rsidR="00993792" w:rsidRPr="00D856EE" w:rsidRDefault="00993792" w:rsidP="004D2F2A">
            <w:pPr>
              <w:jc w:val="center"/>
              <w:rPr>
                <w:rFonts w:ascii="Arial" w:eastAsia="Times New Roman" w:hAnsi="Arial" w:cs="Arial"/>
                <w:sz w:val="18"/>
                <w:szCs w:val="18"/>
                <w:lang w:eastAsia="pl-PL"/>
              </w:rPr>
            </w:pPr>
            <w:r w:rsidRPr="00D856EE">
              <w:rPr>
                <w:rFonts w:ascii="Arial" w:eastAsia="Times New Roman" w:hAnsi="Arial" w:cs="Arial"/>
                <w:sz w:val="18"/>
                <w:szCs w:val="18"/>
                <w:lang w:eastAsia="pl-PL"/>
              </w:rPr>
              <w:t>5</w:t>
            </w:r>
          </w:p>
        </w:tc>
        <w:tc>
          <w:tcPr>
            <w:tcW w:w="4536" w:type="dxa"/>
            <w:gridSpan w:val="3"/>
            <w:vMerge w:val="restart"/>
            <w:shd w:val="clear" w:color="auto" w:fill="auto"/>
            <w:hideMark/>
          </w:tcPr>
          <w:p w:rsidR="00993792" w:rsidRPr="00D856EE" w:rsidRDefault="00993792" w:rsidP="00D856EE">
            <w:pPr>
              <w:jc w:val="center"/>
              <w:rPr>
                <w:rFonts w:ascii="Arial" w:eastAsia="Times New Roman" w:hAnsi="Arial" w:cs="Arial"/>
                <w:sz w:val="18"/>
                <w:szCs w:val="18"/>
                <w:lang w:eastAsia="pl-PL"/>
              </w:rPr>
            </w:pPr>
            <w:r w:rsidRPr="00D856EE">
              <w:rPr>
                <w:rFonts w:ascii="Arial" w:eastAsia="Times New Roman" w:hAnsi="Arial" w:cs="Arial"/>
                <w:sz w:val="18"/>
                <w:szCs w:val="18"/>
                <w:lang w:eastAsia="pl-PL"/>
              </w:rPr>
              <w:t>2</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5387" w:type="dxa"/>
            <w:gridSpan w:val="4"/>
            <w:shd w:val="clear" w:color="auto" w:fill="auto"/>
            <w:hideMark/>
          </w:tcPr>
          <w:p w:rsidR="00993792" w:rsidRPr="00D856EE" w:rsidRDefault="00993792" w:rsidP="00226808">
            <w:pPr>
              <w:spacing w:before="40" w:after="40" w:line="240" w:lineRule="auto"/>
              <w:jc w:val="both"/>
              <w:rPr>
                <w:rFonts w:ascii="Arial" w:eastAsia="Times New Roman" w:hAnsi="Arial" w:cs="Arial"/>
                <w:sz w:val="18"/>
                <w:szCs w:val="18"/>
                <w:lang w:eastAsia="pl-PL"/>
              </w:rPr>
            </w:pPr>
            <w:r w:rsidRPr="00D856EE">
              <w:rPr>
                <w:rFonts w:ascii="Arial" w:eastAsia="Times New Roman" w:hAnsi="Arial" w:cs="Arial"/>
                <w:sz w:val="18"/>
                <w:szCs w:val="18"/>
                <w:lang w:eastAsia="pl-PL"/>
              </w:rPr>
              <w:t xml:space="preserve">Projekt realizowany na obszarze strategicznej interwencji (OSI): 4. Obszary gospodarczego wykorzystania walorów przyrodniczych i kulturowych </w:t>
            </w:r>
          </w:p>
        </w:tc>
        <w:tc>
          <w:tcPr>
            <w:tcW w:w="2268" w:type="dxa"/>
            <w:gridSpan w:val="3"/>
            <w:shd w:val="clear" w:color="auto" w:fill="auto"/>
            <w:hideMark/>
          </w:tcPr>
          <w:p w:rsidR="00993792" w:rsidRPr="00D856EE" w:rsidRDefault="00993792" w:rsidP="004D2F2A">
            <w:pPr>
              <w:jc w:val="center"/>
              <w:rPr>
                <w:rFonts w:ascii="Arial" w:eastAsia="Times New Roman" w:hAnsi="Arial" w:cs="Arial"/>
                <w:sz w:val="18"/>
                <w:szCs w:val="18"/>
                <w:lang w:eastAsia="pl-PL"/>
              </w:rPr>
            </w:pPr>
            <w:r w:rsidRPr="00D856EE">
              <w:rPr>
                <w:rFonts w:ascii="Arial" w:eastAsia="Times New Roman" w:hAnsi="Arial" w:cs="Arial"/>
                <w:sz w:val="18"/>
                <w:szCs w:val="18"/>
                <w:lang w:eastAsia="pl-PL"/>
              </w:rPr>
              <w:t>4</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5387" w:type="dxa"/>
            <w:gridSpan w:val="4"/>
            <w:shd w:val="clear" w:color="auto" w:fill="auto"/>
            <w:hideMark/>
          </w:tcPr>
          <w:p w:rsidR="00993792" w:rsidRPr="00D856EE" w:rsidRDefault="00993792" w:rsidP="00226808">
            <w:pPr>
              <w:spacing w:before="40" w:after="40" w:line="240" w:lineRule="auto"/>
              <w:jc w:val="both"/>
              <w:rPr>
                <w:rFonts w:ascii="Arial" w:eastAsia="Times New Roman" w:hAnsi="Arial" w:cs="Arial"/>
                <w:sz w:val="18"/>
                <w:szCs w:val="18"/>
                <w:lang w:eastAsia="pl-PL"/>
              </w:rPr>
            </w:pPr>
            <w:r w:rsidRPr="00D856EE">
              <w:rPr>
                <w:rFonts w:ascii="Arial" w:eastAsia="Times New Roman" w:hAnsi="Arial" w:cs="Arial"/>
                <w:sz w:val="18"/>
                <w:szCs w:val="18"/>
                <w:lang w:eastAsia="pl-PL"/>
              </w:rPr>
              <w:t>Projekt realizowany na obszarze strategicznej interwencji (OSI): 3. Obszary przygraniczne</w:t>
            </w:r>
            <w:r w:rsidRPr="00D856EE" w:rsidDel="004A65AE">
              <w:rPr>
                <w:rFonts w:ascii="Arial" w:eastAsia="Times New Roman" w:hAnsi="Arial" w:cs="Arial"/>
                <w:sz w:val="18"/>
                <w:szCs w:val="18"/>
                <w:lang w:eastAsia="pl-PL"/>
              </w:rPr>
              <w:t xml:space="preserve"> </w:t>
            </w:r>
          </w:p>
        </w:tc>
        <w:tc>
          <w:tcPr>
            <w:tcW w:w="2268" w:type="dxa"/>
            <w:gridSpan w:val="3"/>
            <w:shd w:val="clear" w:color="auto" w:fill="auto"/>
            <w:hideMark/>
          </w:tcPr>
          <w:p w:rsidR="00993792" w:rsidRPr="00D856EE" w:rsidRDefault="00993792" w:rsidP="004D2F2A">
            <w:pPr>
              <w:jc w:val="center"/>
              <w:rPr>
                <w:rFonts w:ascii="Arial" w:eastAsia="Times New Roman" w:hAnsi="Arial" w:cs="Arial"/>
                <w:sz w:val="18"/>
                <w:szCs w:val="18"/>
                <w:lang w:eastAsia="pl-PL"/>
              </w:rPr>
            </w:pPr>
            <w:r w:rsidRPr="00D856EE">
              <w:rPr>
                <w:rFonts w:ascii="Arial" w:eastAsia="Times New Roman" w:hAnsi="Arial" w:cs="Arial"/>
                <w:sz w:val="18"/>
                <w:szCs w:val="18"/>
                <w:lang w:eastAsia="pl-PL"/>
              </w:rPr>
              <w:t>3</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39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5387" w:type="dxa"/>
            <w:gridSpan w:val="4"/>
            <w:shd w:val="clear" w:color="auto" w:fill="auto"/>
            <w:hideMark/>
          </w:tcPr>
          <w:p w:rsidR="00993792" w:rsidRPr="00D856EE" w:rsidRDefault="00993792" w:rsidP="00226808">
            <w:pPr>
              <w:spacing w:before="40" w:after="40" w:line="240" w:lineRule="auto"/>
              <w:jc w:val="both"/>
              <w:rPr>
                <w:rFonts w:ascii="Arial" w:eastAsia="Times New Roman" w:hAnsi="Arial" w:cs="Arial"/>
                <w:sz w:val="18"/>
                <w:szCs w:val="18"/>
                <w:lang w:eastAsia="pl-PL"/>
              </w:rPr>
            </w:pPr>
            <w:r w:rsidRPr="00D856EE">
              <w:rPr>
                <w:rFonts w:ascii="Arial" w:eastAsia="Times New Roman" w:hAnsi="Arial" w:cs="Arial"/>
                <w:sz w:val="18"/>
                <w:szCs w:val="18"/>
                <w:lang w:eastAsia="pl-PL"/>
              </w:rPr>
              <w:t>Projekt realizowany na obszarze strategicznej interwencji (OSI): 1. Lubelski Obszar Metropolitalny (LOM)</w:t>
            </w:r>
            <w:r w:rsidRPr="00D856EE" w:rsidDel="004A65AE">
              <w:rPr>
                <w:rFonts w:ascii="Arial" w:eastAsia="Times New Roman" w:hAnsi="Arial" w:cs="Arial"/>
                <w:sz w:val="18"/>
                <w:szCs w:val="18"/>
                <w:lang w:eastAsia="pl-PL"/>
              </w:rPr>
              <w:t xml:space="preserve"> </w:t>
            </w:r>
          </w:p>
        </w:tc>
        <w:tc>
          <w:tcPr>
            <w:tcW w:w="2268" w:type="dxa"/>
            <w:gridSpan w:val="3"/>
            <w:shd w:val="clear" w:color="auto" w:fill="auto"/>
            <w:hideMark/>
          </w:tcPr>
          <w:p w:rsidR="00993792" w:rsidRPr="00D856EE" w:rsidRDefault="00993792" w:rsidP="004D2F2A">
            <w:pPr>
              <w:jc w:val="center"/>
              <w:rPr>
                <w:rFonts w:ascii="Arial" w:eastAsia="Times New Roman" w:hAnsi="Arial" w:cs="Arial"/>
                <w:sz w:val="18"/>
                <w:szCs w:val="18"/>
                <w:lang w:eastAsia="pl-PL"/>
              </w:rPr>
            </w:pPr>
            <w:r w:rsidRPr="00D856EE">
              <w:rPr>
                <w:rFonts w:ascii="Arial" w:eastAsia="Times New Roman" w:hAnsi="Arial" w:cs="Arial"/>
                <w:sz w:val="18"/>
                <w:szCs w:val="18"/>
                <w:lang w:eastAsia="pl-PL"/>
              </w:rPr>
              <w:t>2</w:t>
            </w:r>
          </w:p>
        </w:tc>
        <w:tc>
          <w:tcPr>
            <w:tcW w:w="4536" w:type="dxa"/>
            <w:gridSpan w:val="3"/>
            <w:vMerge/>
            <w:shd w:val="clear" w:color="auto" w:fill="auto"/>
            <w:vAlign w:val="center"/>
            <w:hideMark/>
          </w:tcPr>
          <w:p w:rsidR="00993792" w:rsidRPr="00C41972" w:rsidRDefault="00993792" w:rsidP="004D2F2A"/>
        </w:tc>
      </w:tr>
      <w:tr w:rsidR="00993792" w:rsidRPr="00D856EE"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435"/>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5387" w:type="dxa"/>
            <w:gridSpan w:val="4"/>
            <w:tcBorders>
              <w:bottom w:val="single" w:sz="4" w:space="0" w:color="808080"/>
            </w:tcBorders>
            <w:shd w:val="clear" w:color="auto" w:fill="auto"/>
            <w:hideMark/>
          </w:tcPr>
          <w:p w:rsidR="00993792" w:rsidRPr="00D856EE" w:rsidRDefault="00993792" w:rsidP="00226808">
            <w:pPr>
              <w:spacing w:before="40" w:after="40" w:line="240" w:lineRule="auto"/>
              <w:jc w:val="both"/>
              <w:rPr>
                <w:rFonts w:ascii="Arial" w:eastAsia="Times New Roman" w:hAnsi="Arial" w:cs="Arial"/>
                <w:sz w:val="18"/>
                <w:szCs w:val="18"/>
                <w:lang w:eastAsia="pl-PL"/>
              </w:rPr>
            </w:pPr>
            <w:r w:rsidRPr="00D856EE">
              <w:rPr>
                <w:rFonts w:ascii="Arial" w:eastAsia="Times New Roman" w:hAnsi="Arial" w:cs="Arial"/>
                <w:sz w:val="18"/>
                <w:szCs w:val="18"/>
                <w:lang w:eastAsia="pl-PL"/>
              </w:rPr>
              <w:t xml:space="preserve">Projekt realizowany na obszarze strategicznej interwencji (OSI): 2. Miasta </w:t>
            </w:r>
            <w:proofErr w:type="spellStart"/>
            <w:r w:rsidRPr="00D856EE">
              <w:rPr>
                <w:rFonts w:ascii="Arial" w:eastAsia="Times New Roman" w:hAnsi="Arial" w:cs="Arial"/>
                <w:sz w:val="18"/>
                <w:szCs w:val="18"/>
                <w:lang w:eastAsia="pl-PL"/>
              </w:rPr>
              <w:t>Subregionalne</w:t>
            </w:r>
            <w:proofErr w:type="spellEnd"/>
            <w:r w:rsidRPr="00D856EE">
              <w:rPr>
                <w:rFonts w:ascii="Arial" w:eastAsia="Times New Roman" w:hAnsi="Arial" w:cs="Arial"/>
                <w:sz w:val="18"/>
                <w:szCs w:val="18"/>
                <w:lang w:eastAsia="pl-PL"/>
              </w:rPr>
              <w:t xml:space="preserve"> </w:t>
            </w:r>
          </w:p>
        </w:tc>
        <w:tc>
          <w:tcPr>
            <w:tcW w:w="2268" w:type="dxa"/>
            <w:gridSpan w:val="3"/>
            <w:tcBorders>
              <w:bottom w:val="single" w:sz="4" w:space="0" w:color="808080"/>
            </w:tcBorders>
            <w:shd w:val="clear" w:color="auto" w:fill="auto"/>
            <w:hideMark/>
          </w:tcPr>
          <w:p w:rsidR="00993792" w:rsidRPr="00D856EE" w:rsidRDefault="00993792" w:rsidP="004D2F2A">
            <w:pPr>
              <w:jc w:val="center"/>
              <w:rPr>
                <w:rFonts w:ascii="Arial" w:eastAsia="Times New Roman" w:hAnsi="Arial" w:cs="Arial"/>
                <w:sz w:val="18"/>
                <w:szCs w:val="18"/>
                <w:lang w:eastAsia="pl-PL"/>
              </w:rPr>
            </w:pPr>
            <w:r w:rsidRPr="00D856EE">
              <w:rPr>
                <w:rFonts w:ascii="Arial" w:eastAsia="Times New Roman" w:hAnsi="Arial" w:cs="Arial"/>
                <w:sz w:val="18"/>
                <w:szCs w:val="18"/>
                <w:lang w:eastAsia="pl-PL"/>
              </w:rPr>
              <w:t>1</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487"/>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5387" w:type="dxa"/>
            <w:gridSpan w:val="4"/>
            <w:tcBorders>
              <w:bottom w:val="single" w:sz="4" w:space="0" w:color="808080"/>
            </w:tcBorders>
            <w:shd w:val="clear" w:color="auto" w:fill="auto"/>
            <w:hideMark/>
          </w:tcPr>
          <w:p w:rsidR="00993792" w:rsidRPr="00D856EE" w:rsidRDefault="00993792" w:rsidP="00226808">
            <w:pPr>
              <w:spacing w:before="40" w:after="40" w:line="240" w:lineRule="auto"/>
              <w:jc w:val="both"/>
              <w:rPr>
                <w:rFonts w:ascii="Arial" w:eastAsia="Times New Roman" w:hAnsi="Arial" w:cs="Arial"/>
                <w:sz w:val="18"/>
                <w:szCs w:val="18"/>
                <w:lang w:eastAsia="pl-PL"/>
              </w:rPr>
            </w:pPr>
            <w:r w:rsidRPr="00D856EE">
              <w:rPr>
                <w:rFonts w:ascii="Arial" w:eastAsia="Times New Roman" w:hAnsi="Arial" w:cs="Arial"/>
                <w:sz w:val="18"/>
                <w:szCs w:val="18"/>
                <w:lang w:eastAsia="pl-PL"/>
              </w:rPr>
              <w:t>Projekt realizowany na obszarze strategicznej interwencji (OSI): 6. Obszary ochrony i kształtowania zasobów wodnych</w:t>
            </w:r>
          </w:p>
        </w:tc>
        <w:tc>
          <w:tcPr>
            <w:tcW w:w="2268" w:type="dxa"/>
            <w:gridSpan w:val="3"/>
            <w:tcBorders>
              <w:bottom w:val="single" w:sz="4" w:space="0" w:color="808080"/>
            </w:tcBorders>
            <w:shd w:val="clear" w:color="auto" w:fill="auto"/>
            <w:hideMark/>
          </w:tcPr>
          <w:p w:rsidR="00993792" w:rsidRPr="00D856EE" w:rsidRDefault="00993792" w:rsidP="004D2F2A">
            <w:pPr>
              <w:jc w:val="center"/>
              <w:rPr>
                <w:rFonts w:ascii="Arial" w:eastAsia="Times New Roman" w:hAnsi="Arial" w:cs="Arial"/>
                <w:sz w:val="18"/>
                <w:szCs w:val="18"/>
                <w:lang w:eastAsia="pl-PL"/>
              </w:rPr>
            </w:pPr>
            <w:r w:rsidRPr="00D856EE">
              <w:rPr>
                <w:rFonts w:ascii="Arial" w:eastAsia="Times New Roman" w:hAnsi="Arial" w:cs="Arial"/>
                <w:sz w:val="18"/>
                <w:szCs w:val="18"/>
                <w:lang w:eastAsia="pl-PL"/>
              </w:rPr>
              <w:t>1</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425"/>
        </w:trPr>
        <w:tc>
          <w:tcPr>
            <w:tcW w:w="14601" w:type="dxa"/>
            <w:gridSpan w:val="14"/>
            <w:shd w:val="clear" w:color="auto" w:fill="FFC000"/>
            <w:noWrap/>
            <w:vAlign w:val="center"/>
            <w:hideMark/>
          </w:tcPr>
          <w:p w:rsidR="00993792" w:rsidRPr="00C41972" w:rsidRDefault="00993792" w:rsidP="004D2F2A">
            <w:pPr>
              <w:jc w:val="center"/>
              <w:rPr>
                <w:b/>
                <w:bCs/>
                <w:sz w:val="18"/>
              </w:rPr>
            </w:pPr>
            <w:r w:rsidRPr="00C41972">
              <w:rPr>
                <w:b/>
                <w:bCs/>
                <w:sz w:val="18"/>
              </w:rPr>
              <w:t>Kryteria skuteczności / efektywności</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shd w:val="clear" w:color="auto" w:fill="FFFF00"/>
            <w:hideMark/>
          </w:tcPr>
          <w:p w:rsidR="00993792" w:rsidRPr="00C41972" w:rsidRDefault="00993792" w:rsidP="004D2F2A">
            <w:pPr>
              <w:jc w:val="center"/>
              <w:rPr>
                <w:b/>
                <w:bCs/>
              </w:rPr>
            </w:pPr>
            <w:r w:rsidRPr="00C41972">
              <w:rPr>
                <w:b/>
                <w:bCs/>
              </w:rPr>
              <w:lastRenderedPageBreak/>
              <w:t>Lp.</w:t>
            </w:r>
          </w:p>
        </w:tc>
        <w:tc>
          <w:tcPr>
            <w:tcW w:w="1783" w:type="dxa"/>
            <w:gridSpan w:val="2"/>
            <w:shd w:val="clear" w:color="auto" w:fill="FFFF00"/>
            <w:hideMark/>
          </w:tcPr>
          <w:p w:rsidR="00993792" w:rsidRPr="00C41972" w:rsidRDefault="00993792" w:rsidP="004D2F2A">
            <w:pPr>
              <w:rPr>
                <w:b/>
                <w:bCs/>
              </w:rPr>
            </w:pPr>
            <w:r w:rsidRPr="00C41972">
              <w:rPr>
                <w:b/>
                <w:bCs/>
              </w:rPr>
              <w:t>Nazwa kryterium</w:t>
            </w:r>
          </w:p>
        </w:tc>
        <w:tc>
          <w:tcPr>
            <w:tcW w:w="4820" w:type="dxa"/>
            <w:gridSpan w:val="3"/>
            <w:shd w:val="clear" w:color="auto" w:fill="FFFF00"/>
            <w:hideMark/>
          </w:tcPr>
          <w:p w:rsidR="00993792" w:rsidRPr="00C41972" w:rsidRDefault="00993792" w:rsidP="004D2F2A">
            <w:pPr>
              <w:rPr>
                <w:b/>
                <w:bCs/>
              </w:rPr>
            </w:pPr>
            <w:r w:rsidRPr="00C41972">
              <w:rPr>
                <w:b/>
                <w:bCs/>
              </w:rPr>
              <w:t>Definicja kryterium</w:t>
            </w:r>
          </w:p>
        </w:tc>
        <w:tc>
          <w:tcPr>
            <w:tcW w:w="7371" w:type="dxa"/>
            <w:gridSpan w:val="7"/>
            <w:shd w:val="clear" w:color="auto" w:fill="FFFF00"/>
            <w:hideMark/>
          </w:tcPr>
          <w:p w:rsidR="00993792" w:rsidRPr="00C41972" w:rsidRDefault="00993792" w:rsidP="004D2F2A">
            <w:pPr>
              <w:jc w:val="center"/>
              <w:rPr>
                <w:b/>
                <w:bCs/>
              </w:rPr>
            </w:pPr>
            <w:r w:rsidRPr="00C41972">
              <w:rPr>
                <w:b/>
                <w:bCs/>
              </w:rPr>
              <w:t>Opis znaczenia kryterium</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val="restart"/>
            <w:shd w:val="clear" w:color="auto" w:fill="auto"/>
            <w:hideMark/>
          </w:tcPr>
          <w:p w:rsidR="00993792" w:rsidRPr="00C41972" w:rsidRDefault="00993792" w:rsidP="004D2F2A">
            <w:pPr>
              <w:jc w:val="center"/>
            </w:pPr>
            <w:r w:rsidRPr="00C41972">
              <w:t>1</w:t>
            </w:r>
          </w:p>
        </w:tc>
        <w:tc>
          <w:tcPr>
            <w:tcW w:w="1783" w:type="dxa"/>
            <w:gridSpan w:val="2"/>
            <w:vMerge w:val="restart"/>
            <w:shd w:val="clear" w:color="auto" w:fill="auto"/>
            <w:hideMark/>
          </w:tcPr>
          <w:p w:rsidR="00993792" w:rsidRPr="00C41972" w:rsidRDefault="00993792" w:rsidP="004D2F2A">
            <w:pPr>
              <w:rPr>
                <w:b/>
                <w:bCs/>
              </w:rPr>
            </w:pPr>
            <w:r w:rsidRPr="00226808">
              <w:rPr>
                <w:rFonts w:ascii="Arial" w:eastAsia="Times New Roman" w:hAnsi="Arial" w:cs="Arial"/>
                <w:b/>
                <w:bCs/>
                <w:sz w:val="18"/>
                <w:szCs w:val="18"/>
                <w:lang w:eastAsia="pl-PL"/>
              </w:rPr>
              <w:t>Efektywność kosztowa budowy 1 jednostki wytwarzania energii elektrycznej lub cieplnej z OZE</w:t>
            </w:r>
          </w:p>
        </w:tc>
        <w:tc>
          <w:tcPr>
            <w:tcW w:w="4820" w:type="dxa"/>
            <w:gridSpan w:val="3"/>
            <w:shd w:val="clear" w:color="auto" w:fill="auto"/>
            <w:hideMark/>
          </w:tcPr>
          <w:p w:rsidR="00993792" w:rsidRPr="00226808" w:rsidRDefault="00993792" w:rsidP="00226808">
            <w:pPr>
              <w:spacing w:before="40" w:after="40" w:line="240" w:lineRule="auto"/>
              <w:jc w:val="both"/>
              <w:rPr>
                <w:rFonts w:ascii="Arial" w:eastAsia="Times New Roman" w:hAnsi="Arial" w:cs="Arial"/>
                <w:sz w:val="18"/>
                <w:szCs w:val="18"/>
                <w:lang w:eastAsia="pl-PL"/>
              </w:rPr>
            </w:pPr>
            <w:r w:rsidRPr="00226808">
              <w:rPr>
                <w:rFonts w:ascii="Arial" w:eastAsia="Times New Roman" w:hAnsi="Arial" w:cs="Arial"/>
                <w:sz w:val="18"/>
                <w:szCs w:val="18"/>
                <w:lang w:eastAsia="pl-PL"/>
              </w:rPr>
              <w:t>Kryterium punktowe.</w:t>
            </w:r>
          </w:p>
          <w:p w:rsidR="00993792" w:rsidRPr="00226808" w:rsidRDefault="00993792" w:rsidP="00226808">
            <w:pPr>
              <w:spacing w:before="40" w:after="40" w:line="240" w:lineRule="auto"/>
              <w:jc w:val="both"/>
              <w:rPr>
                <w:rFonts w:ascii="Arial" w:eastAsia="Times New Roman" w:hAnsi="Arial" w:cs="Arial"/>
                <w:sz w:val="18"/>
                <w:szCs w:val="18"/>
                <w:lang w:eastAsia="pl-PL"/>
              </w:rPr>
            </w:pPr>
            <w:r w:rsidRPr="00226808">
              <w:rPr>
                <w:rFonts w:ascii="Arial" w:eastAsia="Times New Roman" w:hAnsi="Arial" w:cs="Arial"/>
                <w:sz w:val="18"/>
                <w:szCs w:val="18"/>
                <w:lang w:eastAsia="pl-PL"/>
              </w:rPr>
              <w:t>Kryterium  zostanie  zweryfikowane  na podstawie  zapisów  we  wniosku o dofinansowanie  projektu.</w:t>
            </w:r>
          </w:p>
          <w:p w:rsidR="00993792" w:rsidRPr="00C41972" w:rsidRDefault="00993792" w:rsidP="00226808">
            <w:pPr>
              <w:spacing w:before="40" w:after="40" w:line="240" w:lineRule="auto"/>
              <w:jc w:val="both"/>
            </w:pPr>
            <w:r w:rsidRPr="00226808">
              <w:rPr>
                <w:rFonts w:ascii="Arial" w:eastAsia="Times New Roman" w:hAnsi="Arial" w:cs="Arial"/>
                <w:sz w:val="18"/>
                <w:szCs w:val="18"/>
                <w:lang w:eastAsia="pl-PL"/>
              </w:rPr>
              <w:t>Kryterium ocenia średni umowny koszt jednostkowy uzyskania 1 jednostki wskaźnika produktu w projekcie w porównaniu z analogicznym kosztem jednostkowym zaplanowanym w Programie. Umowny koszt jednostkowy wykorzystany do wyliczenia wartości wskaźnika w Programie wyniósł 18 045 zł/szt. dla energii ze słońca i biomasy oraz 79 595 zł./szt. dla pozostałych źródeł energii i będzie on stanowił punkt odniesienia podczas oceny projektów tym kryterium.</w:t>
            </w:r>
          </w:p>
        </w:tc>
        <w:tc>
          <w:tcPr>
            <w:tcW w:w="7371" w:type="dxa"/>
            <w:gridSpan w:val="7"/>
            <w:shd w:val="clear" w:color="auto" w:fill="auto"/>
            <w:hideMark/>
          </w:tcPr>
          <w:p w:rsidR="00993792" w:rsidRPr="00226808" w:rsidRDefault="00993792" w:rsidP="00226808">
            <w:pPr>
              <w:spacing w:before="40" w:after="40" w:line="240" w:lineRule="auto"/>
              <w:jc w:val="both"/>
              <w:rPr>
                <w:rFonts w:ascii="Arial" w:eastAsia="Times New Roman" w:hAnsi="Arial" w:cs="Arial"/>
                <w:sz w:val="18"/>
                <w:szCs w:val="18"/>
                <w:lang w:eastAsia="pl-PL"/>
              </w:rPr>
            </w:pPr>
            <w:r w:rsidRPr="00226808">
              <w:rPr>
                <w:rFonts w:ascii="Arial" w:eastAsia="Times New Roman" w:hAnsi="Arial" w:cs="Arial"/>
                <w:sz w:val="18"/>
                <w:szCs w:val="18"/>
                <w:lang w:eastAsia="pl-PL"/>
              </w:rPr>
              <w:t>Kryterium fakultatywne – spełnienie kryterium nie jest konieczne do przyznania dofinansowania (tj. przyznanie 0 punktów nie dyskwalifikuje z możliwości uzyskania dofinansowania).</w:t>
            </w:r>
          </w:p>
          <w:p w:rsidR="00993792" w:rsidRPr="00226808" w:rsidRDefault="00993792" w:rsidP="00226808">
            <w:pPr>
              <w:spacing w:before="40" w:after="40" w:line="240" w:lineRule="auto"/>
              <w:jc w:val="both"/>
              <w:rPr>
                <w:rFonts w:ascii="Arial" w:eastAsia="Times New Roman" w:hAnsi="Arial" w:cs="Arial"/>
                <w:sz w:val="18"/>
                <w:szCs w:val="18"/>
                <w:lang w:eastAsia="pl-PL"/>
              </w:rPr>
            </w:pPr>
            <w:r w:rsidRPr="00226808">
              <w:rPr>
                <w:rFonts w:ascii="Arial" w:eastAsia="Times New Roman" w:hAnsi="Arial" w:cs="Arial"/>
                <w:sz w:val="18"/>
                <w:szCs w:val="18"/>
                <w:lang w:eastAsia="pl-PL"/>
              </w:rPr>
              <w:t xml:space="preserve">Ocena kryterium będzie polegała na: </w:t>
            </w:r>
          </w:p>
          <w:p w:rsidR="00993792" w:rsidRPr="003063CD" w:rsidRDefault="00993792" w:rsidP="00993792">
            <w:pPr>
              <w:pStyle w:val="redniasiatka1akcent21"/>
              <w:numPr>
                <w:ilvl w:val="0"/>
                <w:numId w:val="39"/>
              </w:numPr>
              <w:rPr>
                <w:rFonts w:eastAsia="Times New Roman" w:cs="Arial"/>
                <w:color w:val="auto"/>
                <w:sz w:val="18"/>
                <w:szCs w:val="18"/>
                <w:lang w:eastAsia="pl-PL"/>
              </w:rPr>
            </w:pPr>
            <w:r w:rsidRPr="003063CD">
              <w:rPr>
                <w:rFonts w:eastAsia="Times New Roman" w:cs="Arial"/>
                <w:color w:val="auto"/>
                <w:sz w:val="18"/>
                <w:szCs w:val="18"/>
                <w:lang w:eastAsia="pl-PL"/>
              </w:rPr>
              <w:t>wyliczeniu dla projektu wartości umownego kosztu jednostkowego dla danego wskaźnika poprzez podzielenie dofinansowania z EFRR dla projektu przez poziom wskaźnika produktu osiąganego w projekcie (i zaokrąglenia do pełnych złotych), a następnie sprawdzeniu, w którym przedziale mieści się wyliczony wskaźnik i przyznaniu odpowiedniej liczby punktów,</w:t>
            </w:r>
          </w:p>
          <w:p w:rsidR="00993792" w:rsidRPr="003063CD" w:rsidRDefault="00993792" w:rsidP="00993792">
            <w:pPr>
              <w:pStyle w:val="redniasiatka1akcent21"/>
              <w:numPr>
                <w:ilvl w:val="0"/>
                <w:numId w:val="39"/>
              </w:numPr>
              <w:rPr>
                <w:rFonts w:eastAsia="Times New Roman" w:cs="Arial"/>
                <w:color w:val="auto"/>
                <w:sz w:val="18"/>
                <w:szCs w:val="18"/>
                <w:lang w:eastAsia="pl-PL"/>
              </w:rPr>
            </w:pPr>
            <w:r w:rsidRPr="003063CD">
              <w:rPr>
                <w:rFonts w:eastAsia="Times New Roman" w:cs="Arial"/>
                <w:color w:val="auto"/>
                <w:sz w:val="18"/>
                <w:szCs w:val="18"/>
                <w:lang w:eastAsia="pl-PL"/>
              </w:rPr>
              <w:t>wyliczeniu umownych kosztów jednostkowych dla danego projektu dla pozostałych wskaźników, które wystąpiły w projekcie oraz przyznaniu odpowiedniej liczby punktów (jeżeli wskaźnik nie występuje w projekcie, umownego kosztu jednostkowego nie wylicza się i nie przyznaje się za niego punktów),</w:t>
            </w:r>
          </w:p>
          <w:p w:rsidR="00993792" w:rsidRPr="003063CD" w:rsidRDefault="00993792" w:rsidP="00993792">
            <w:pPr>
              <w:pStyle w:val="redniasiatka1akcent21"/>
              <w:numPr>
                <w:ilvl w:val="0"/>
                <w:numId w:val="39"/>
              </w:numPr>
              <w:rPr>
                <w:rFonts w:eastAsia="Times New Roman" w:cs="Arial"/>
                <w:color w:val="auto"/>
                <w:sz w:val="18"/>
                <w:szCs w:val="18"/>
                <w:lang w:eastAsia="pl-PL"/>
              </w:rPr>
            </w:pPr>
            <w:r w:rsidRPr="003063CD">
              <w:rPr>
                <w:rFonts w:eastAsia="Times New Roman" w:cs="Arial"/>
                <w:color w:val="auto"/>
                <w:sz w:val="18"/>
                <w:szCs w:val="18"/>
                <w:lang w:eastAsia="pl-PL"/>
              </w:rPr>
              <w:t>wyliczeniu średniej ze wszystkich przyznanych punktów dla wypełnionych wskaźników, a następnie przemożeniu jej przez wagę (maksymalnie można przyznać 5 pkt o wadze 5 tj. 25 pkt),</w:t>
            </w:r>
          </w:p>
          <w:p w:rsidR="00993792" w:rsidRPr="00C41972" w:rsidRDefault="00993792" w:rsidP="00993792">
            <w:pPr>
              <w:pStyle w:val="redniasiatka1akcent21"/>
              <w:numPr>
                <w:ilvl w:val="0"/>
                <w:numId w:val="39"/>
              </w:numPr>
              <w:rPr>
                <w:color w:val="auto"/>
              </w:rPr>
            </w:pPr>
            <w:r w:rsidRPr="003063CD">
              <w:rPr>
                <w:rFonts w:eastAsia="Times New Roman" w:cs="Arial"/>
                <w:color w:val="auto"/>
                <w:sz w:val="18"/>
                <w:szCs w:val="18"/>
                <w:lang w:eastAsia="pl-PL"/>
              </w:rPr>
              <w:t>przyznaniu 0 punktów - kiedy projekt nie realizuje żadnego ze wskaźników</w:t>
            </w:r>
            <w:r w:rsidRPr="00C41972">
              <w:rPr>
                <w:color w:val="auto"/>
              </w:rPr>
              <w:t>.</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FFFF00"/>
            <w:hideMark/>
          </w:tcPr>
          <w:p w:rsidR="00993792" w:rsidRPr="00C41972" w:rsidRDefault="00993792" w:rsidP="004D2F2A">
            <w:pPr>
              <w:rPr>
                <w:b/>
                <w:bCs/>
              </w:rPr>
            </w:pPr>
            <w:r w:rsidRPr="00C41972">
              <w:rPr>
                <w:b/>
                <w:bCs/>
              </w:rPr>
              <w:t>Metody pomiaru</w:t>
            </w:r>
          </w:p>
        </w:tc>
        <w:tc>
          <w:tcPr>
            <w:tcW w:w="2835" w:type="dxa"/>
            <w:gridSpan w:val="4"/>
            <w:shd w:val="clear" w:color="auto" w:fill="FFFF00"/>
            <w:hideMark/>
          </w:tcPr>
          <w:p w:rsidR="00993792" w:rsidRPr="00C41972" w:rsidRDefault="00993792" w:rsidP="004D2F2A">
            <w:pPr>
              <w:jc w:val="center"/>
              <w:rPr>
                <w:b/>
                <w:bCs/>
              </w:rPr>
            </w:pPr>
            <w:r w:rsidRPr="00C41972">
              <w:rPr>
                <w:b/>
                <w:bCs/>
              </w:rPr>
              <w:t>Możliwe punkty</w:t>
            </w:r>
          </w:p>
        </w:tc>
        <w:tc>
          <w:tcPr>
            <w:tcW w:w="4536" w:type="dxa"/>
            <w:gridSpan w:val="3"/>
            <w:shd w:val="clear" w:color="auto" w:fill="FFFF00"/>
            <w:hideMark/>
          </w:tcPr>
          <w:p w:rsidR="00993792" w:rsidRPr="00C41972" w:rsidRDefault="00993792" w:rsidP="004D2F2A">
            <w:pPr>
              <w:jc w:val="center"/>
              <w:rPr>
                <w:b/>
                <w:bCs/>
              </w:rPr>
            </w:pPr>
            <w:r w:rsidRPr="00C41972">
              <w:rPr>
                <w:b/>
                <w:bCs/>
              </w:rPr>
              <w:t>Waga</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655"/>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226808" w:rsidRDefault="00993792" w:rsidP="00226808">
            <w:pPr>
              <w:spacing w:before="40" w:after="40" w:line="240" w:lineRule="auto"/>
              <w:jc w:val="both"/>
              <w:rPr>
                <w:rFonts w:ascii="Arial" w:eastAsia="Times New Roman" w:hAnsi="Arial" w:cs="Arial"/>
                <w:sz w:val="18"/>
                <w:szCs w:val="18"/>
                <w:lang w:eastAsia="pl-PL"/>
              </w:rPr>
            </w:pPr>
            <w:r w:rsidRPr="00226808">
              <w:rPr>
                <w:rFonts w:ascii="Arial" w:eastAsia="Times New Roman" w:hAnsi="Arial" w:cs="Arial"/>
                <w:sz w:val="18"/>
                <w:szCs w:val="18"/>
                <w:lang w:eastAsia="pl-PL"/>
              </w:rPr>
              <w:t>Efektywność kosztowa na poziomie poniżej 75% średniego kosztu (do 13 533 zł/szt. włącznie dla energii ze słońca i biomasy i do 59 695 zł/szt. włącznie dla pozostałych źródeł energii)</w:t>
            </w:r>
          </w:p>
        </w:tc>
        <w:tc>
          <w:tcPr>
            <w:tcW w:w="2835" w:type="dxa"/>
            <w:gridSpan w:val="4"/>
            <w:shd w:val="clear" w:color="auto" w:fill="auto"/>
            <w:hideMark/>
          </w:tcPr>
          <w:p w:rsidR="00993792" w:rsidRPr="003063CD" w:rsidRDefault="00993792" w:rsidP="004D2F2A">
            <w:pPr>
              <w:jc w:val="center"/>
              <w:rPr>
                <w:rFonts w:ascii="Arial" w:eastAsia="Times New Roman" w:hAnsi="Arial" w:cs="Arial"/>
                <w:sz w:val="18"/>
                <w:szCs w:val="18"/>
                <w:lang w:eastAsia="pl-PL"/>
              </w:rPr>
            </w:pPr>
            <w:r w:rsidRPr="003063CD">
              <w:rPr>
                <w:rFonts w:ascii="Arial" w:eastAsia="Times New Roman" w:hAnsi="Arial" w:cs="Arial"/>
                <w:sz w:val="18"/>
                <w:szCs w:val="18"/>
                <w:lang w:eastAsia="pl-PL"/>
              </w:rPr>
              <w:t>5</w:t>
            </w:r>
          </w:p>
        </w:tc>
        <w:tc>
          <w:tcPr>
            <w:tcW w:w="4536" w:type="dxa"/>
            <w:gridSpan w:val="3"/>
            <w:vMerge w:val="restart"/>
            <w:shd w:val="clear" w:color="auto" w:fill="auto"/>
            <w:hideMark/>
          </w:tcPr>
          <w:p w:rsidR="00993792" w:rsidRPr="00C41972" w:rsidRDefault="00993792" w:rsidP="004D2F2A">
            <w:pPr>
              <w:jc w:val="center"/>
            </w:pPr>
            <w:r w:rsidRPr="00C41972">
              <w:t>5</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226808" w:rsidRDefault="00993792" w:rsidP="00226808">
            <w:pPr>
              <w:spacing w:before="40" w:after="40" w:line="240" w:lineRule="auto"/>
              <w:jc w:val="both"/>
              <w:rPr>
                <w:rFonts w:ascii="Arial" w:eastAsia="Times New Roman" w:hAnsi="Arial" w:cs="Arial"/>
                <w:sz w:val="18"/>
                <w:szCs w:val="18"/>
                <w:lang w:eastAsia="pl-PL"/>
              </w:rPr>
            </w:pPr>
            <w:r w:rsidRPr="00226808">
              <w:rPr>
                <w:rFonts w:ascii="Arial" w:eastAsia="Times New Roman" w:hAnsi="Arial" w:cs="Arial"/>
                <w:sz w:val="18"/>
                <w:szCs w:val="18"/>
                <w:lang w:eastAsia="pl-PL"/>
              </w:rPr>
              <w:t>Efektywność kosztowa na poziomie wyższym lub równym 75% i niższym niż 100% średniego kosztu (od 13 534 do 18 044 zł/szt. włącznie dla energii ze słońca i biomasy i od 59 696 zł/szt. do 79 594 zł./szt. włącznie dla pozostałych źródeł energii)</w:t>
            </w:r>
          </w:p>
        </w:tc>
        <w:tc>
          <w:tcPr>
            <w:tcW w:w="2835" w:type="dxa"/>
            <w:gridSpan w:val="4"/>
            <w:shd w:val="clear" w:color="auto" w:fill="auto"/>
            <w:hideMark/>
          </w:tcPr>
          <w:p w:rsidR="00993792" w:rsidRPr="003063CD" w:rsidRDefault="00993792" w:rsidP="004D2F2A">
            <w:pPr>
              <w:jc w:val="center"/>
              <w:rPr>
                <w:rFonts w:ascii="Arial" w:eastAsia="Times New Roman" w:hAnsi="Arial" w:cs="Arial"/>
                <w:sz w:val="18"/>
                <w:szCs w:val="18"/>
                <w:lang w:eastAsia="pl-PL"/>
              </w:rPr>
            </w:pPr>
            <w:r w:rsidRPr="003063CD">
              <w:rPr>
                <w:rFonts w:ascii="Arial" w:eastAsia="Times New Roman" w:hAnsi="Arial" w:cs="Arial"/>
                <w:sz w:val="18"/>
                <w:szCs w:val="18"/>
                <w:lang w:eastAsia="pl-PL"/>
              </w:rPr>
              <w:t>4</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226808" w:rsidRDefault="00993792" w:rsidP="00226808">
            <w:pPr>
              <w:spacing w:before="40" w:after="40" w:line="240" w:lineRule="auto"/>
              <w:jc w:val="both"/>
              <w:rPr>
                <w:rFonts w:ascii="Arial" w:eastAsia="Times New Roman" w:hAnsi="Arial" w:cs="Arial"/>
                <w:sz w:val="18"/>
                <w:szCs w:val="18"/>
                <w:lang w:eastAsia="pl-PL"/>
              </w:rPr>
            </w:pPr>
            <w:r w:rsidRPr="00226808">
              <w:rPr>
                <w:rFonts w:ascii="Arial" w:eastAsia="Times New Roman" w:hAnsi="Arial" w:cs="Arial"/>
                <w:sz w:val="18"/>
                <w:szCs w:val="18"/>
                <w:lang w:eastAsia="pl-PL"/>
              </w:rPr>
              <w:t>Efektywność kosztowa na poziomie wyższym lub równym 100% i niższym niż 125% średniego kosztu (od 18 045 do 22 555 zł/szt. włącznie dla energii ze słońca i biomasy i od 79 595 zł/szt. do 99 493 zł./szt. włącznie dla pozostałych źródeł energii)</w:t>
            </w:r>
          </w:p>
        </w:tc>
        <w:tc>
          <w:tcPr>
            <w:tcW w:w="2835" w:type="dxa"/>
            <w:gridSpan w:val="4"/>
            <w:shd w:val="clear" w:color="auto" w:fill="auto"/>
            <w:hideMark/>
          </w:tcPr>
          <w:p w:rsidR="00993792" w:rsidRPr="003063CD" w:rsidRDefault="00993792" w:rsidP="004D2F2A">
            <w:pPr>
              <w:jc w:val="center"/>
              <w:rPr>
                <w:rFonts w:ascii="Arial" w:eastAsia="Times New Roman" w:hAnsi="Arial" w:cs="Arial"/>
                <w:sz w:val="18"/>
                <w:szCs w:val="18"/>
                <w:lang w:eastAsia="pl-PL"/>
              </w:rPr>
            </w:pPr>
            <w:r w:rsidRPr="003063CD">
              <w:rPr>
                <w:rFonts w:ascii="Arial" w:eastAsia="Times New Roman" w:hAnsi="Arial" w:cs="Arial"/>
                <w:sz w:val="18"/>
                <w:szCs w:val="18"/>
                <w:lang w:eastAsia="pl-PL"/>
              </w:rPr>
              <w:t>2</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226808" w:rsidRDefault="00993792" w:rsidP="00226808">
            <w:pPr>
              <w:spacing w:before="40" w:after="40" w:line="240" w:lineRule="auto"/>
              <w:jc w:val="both"/>
              <w:rPr>
                <w:rFonts w:ascii="Arial" w:eastAsia="Times New Roman" w:hAnsi="Arial" w:cs="Arial"/>
                <w:sz w:val="18"/>
                <w:szCs w:val="18"/>
                <w:lang w:eastAsia="pl-PL"/>
              </w:rPr>
            </w:pPr>
            <w:r w:rsidRPr="00226808">
              <w:rPr>
                <w:rFonts w:ascii="Arial" w:eastAsia="Times New Roman" w:hAnsi="Arial" w:cs="Arial"/>
                <w:sz w:val="18"/>
                <w:szCs w:val="18"/>
                <w:lang w:eastAsia="pl-PL"/>
              </w:rPr>
              <w:t>Efektywność kosztowa na poziomie wyższym lub równym 125% średniego kosztu (22 556 zł/szt. i więcej dla energii ze słońca i biomasy i 99 494 zł./szt. i więcej dla pozostałych źródeł energii)</w:t>
            </w:r>
          </w:p>
        </w:tc>
        <w:tc>
          <w:tcPr>
            <w:tcW w:w="2835" w:type="dxa"/>
            <w:gridSpan w:val="4"/>
            <w:shd w:val="clear" w:color="auto" w:fill="auto"/>
            <w:hideMark/>
          </w:tcPr>
          <w:p w:rsidR="00993792" w:rsidRPr="003063CD" w:rsidRDefault="00993792" w:rsidP="004D2F2A">
            <w:pPr>
              <w:jc w:val="center"/>
              <w:rPr>
                <w:rFonts w:ascii="Arial" w:eastAsia="Times New Roman" w:hAnsi="Arial" w:cs="Arial"/>
                <w:sz w:val="18"/>
                <w:szCs w:val="18"/>
                <w:lang w:eastAsia="pl-PL"/>
              </w:rPr>
            </w:pPr>
            <w:r w:rsidRPr="003063CD">
              <w:rPr>
                <w:rFonts w:ascii="Arial" w:eastAsia="Times New Roman" w:hAnsi="Arial" w:cs="Arial"/>
                <w:sz w:val="18"/>
                <w:szCs w:val="18"/>
                <w:lang w:eastAsia="pl-PL"/>
              </w:rPr>
              <w:t>0</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527"/>
        </w:trPr>
        <w:tc>
          <w:tcPr>
            <w:tcW w:w="627" w:type="dxa"/>
            <w:gridSpan w:val="2"/>
            <w:shd w:val="clear" w:color="auto" w:fill="FFFF00"/>
            <w:hideMark/>
          </w:tcPr>
          <w:p w:rsidR="00993792" w:rsidRPr="00C41972" w:rsidRDefault="00993792" w:rsidP="004D2F2A">
            <w:pPr>
              <w:jc w:val="center"/>
              <w:rPr>
                <w:b/>
                <w:bCs/>
              </w:rPr>
            </w:pPr>
            <w:r w:rsidRPr="00C41972">
              <w:rPr>
                <w:b/>
                <w:bCs/>
              </w:rPr>
              <w:t>Lp.</w:t>
            </w:r>
          </w:p>
        </w:tc>
        <w:tc>
          <w:tcPr>
            <w:tcW w:w="1783" w:type="dxa"/>
            <w:gridSpan w:val="2"/>
            <w:shd w:val="clear" w:color="auto" w:fill="FFFF00"/>
            <w:hideMark/>
          </w:tcPr>
          <w:p w:rsidR="00993792" w:rsidRPr="00C41972" w:rsidRDefault="00993792" w:rsidP="004D2F2A">
            <w:pPr>
              <w:rPr>
                <w:b/>
                <w:bCs/>
              </w:rPr>
            </w:pPr>
            <w:r w:rsidRPr="00C41972">
              <w:rPr>
                <w:b/>
                <w:bCs/>
              </w:rPr>
              <w:t>Nazwa kryterium</w:t>
            </w:r>
          </w:p>
        </w:tc>
        <w:tc>
          <w:tcPr>
            <w:tcW w:w="4820" w:type="dxa"/>
            <w:gridSpan w:val="3"/>
            <w:shd w:val="clear" w:color="auto" w:fill="FFFF00"/>
            <w:hideMark/>
          </w:tcPr>
          <w:p w:rsidR="00993792" w:rsidRPr="00C41972" w:rsidRDefault="00993792" w:rsidP="004D2F2A">
            <w:pPr>
              <w:rPr>
                <w:b/>
                <w:bCs/>
              </w:rPr>
            </w:pPr>
            <w:r w:rsidRPr="00C41972">
              <w:rPr>
                <w:b/>
                <w:bCs/>
              </w:rPr>
              <w:t>Definicja kryterium</w:t>
            </w:r>
          </w:p>
        </w:tc>
        <w:tc>
          <w:tcPr>
            <w:tcW w:w="7371" w:type="dxa"/>
            <w:gridSpan w:val="7"/>
            <w:shd w:val="clear" w:color="auto" w:fill="FFFF00"/>
            <w:hideMark/>
          </w:tcPr>
          <w:p w:rsidR="00993792" w:rsidRPr="00C41972" w:rsidRDefault="00993792" w:rsidP="004D2F2A">
            <w:pPr>
              <w:jc w:val="center"/>
              <w:rPr>
                <w:b/>
                <w:bCs/>
              </w:rPr>
            </w:pPr>
            <w:r w:rsidRPr="00C41972">
              <w:rPr>
                <w:b/>
                <w:bCs/>
              </w:rPr>
              <w:t>Opis znaczenia kryterium</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val="restart"/>
            <w:shd w:val="clear" w:color="auto" w:fill="auto"/>
            <w:hideMark/>
          </w:tcPr>
          <w:p w:rsidR="00993792" w:rsidRPr="00C41972" w:rsidRDefault="00993792" w:rsidP="004D2F2A">
            <w:pPr>
              <w:jc w:val="center"/>
            </w:pPr>
            <w:r w:rsidRPr="00C41972">
              <w:t>2</w:t>
            </w:r>
          </w:p>
        </w:tc>
        <w:tc>
          <w:tcPr>
            <w:tcW w:w="1783" w:type="dxa"/>
            <w:gridSpan w:val="2"/>
            <w:vMerge w:val="restart"/>
            <w:shd w:val="clear" w:color="auto" w:fill="auto"/>
            <w:hideMark/>
          </w:tcPr>
          <w:p w:rsidR="00993792" w:rsidRPr="00C41972" w:rsidRDefault="00993792" w:rsidP="004D2F2A">
            <w:pPr>
              <w:rPr>
                <w:b/>
                <w:bCs/>
              </w:rPr>
            </w:pPr>
            <w:r w:rsidRPr="003063CD">
              <w:rPr>
                <w:rFonts w:ascii="Arial" w:eastAsia="Times New Roman" w:hAnsi="Arial" w:cs="Arial"/>
                <w:b/>
                <w:bCs/>
                <w:sz w:val="18"/>
                <w:szCs w:val="18"/>
                <w:lang w:eastAsia="pl-PL"/>
              </w:rPr>
              <w:t>Efektywność kosztowa stworzenia 1 MW dodatkowej zdolności wytwarzania energii elektrycznej i cieplnej w ramach kogeneracji</w:t>
            </w:r>
          </w:p>
        </w:tc>
        <w:tc>
          <w:tcPr>
            <w:tcW w:w="4820" w:type="dxa"/>
            <w:gridSpan w:val="3"/>
            <w:shd w:val="clear" w:color="auto" w:fill="auto"/>
            <w:hideMark/>
          </w:tcPr>
          <w:p w:rsidR="00993792" w:rsidRPr="003063CD" w:rsidRDefault="00993792" w:rsidP="003063CD">
            <w:pPr>
              <w:spacing w:before="40" w:after="40" w:line="240" w:lineRule="auto"/>
              <w:jc w:val="both"/>
              <w:rPr>
                <w:rFonts w:ascii="Arial" w:eastAsia="Times New Roman" w:hAnsi="Arial" w:cs="Arial"/>
                <w:sz w:val="18"/>
                <w:szCs w:val="18"/>
                <w:lang w:eastAsia="pl-PL"/>
              </w:rPr>
            </w:pPr>
            <w:r w:rsidRPr="003063CD">
              <w:rPr>
                <w:rFonts w:ascii="Arial" w:eastAsia="Times New Roman" w:hAnsi="Arial" w:cs="Arial"/>
                <w:sz w:val="18"/>
                <w:szCs w:val="18"/>
                <w:lang w:eastAsia="pl-PL"/>
              </w:rPr>
              <w:t>Kryterium punktowe.</w:t>
            </w:r>
          </w:p>
          <w:p w:rsidR="00993792" w:rsidRPr="003063CD" w:rsidRDefault="00993792" w:rsidP="003063CD">
            <w:pPr>
              <w:spacing w:before="40" w:after="40" w:line="240" w:lineRule="auto"/>
              <w:jc w:val="both"/>
              <w:rPr>
                <w:rFonts w:ascii="Arial" w:eastAsia="Times New Roman" w:hAnsi="Arial" w:cs="Arial"/>
                <w:sz w:val="18"/>
                <w:szCs w:val="18"/>
                <w:lang w:eastAsia="pl-PL"/>
              </w:rPr>
            </w:pPr>
            <w:r w:rsidRPr="003063CD">
              <w:rPr>
                <w:rFonts w:ascii="Arial" w:eastAsia="Times New Roman" w:hAnsi="Arial" w:cs="Arial"/>
                <w:sz w:val="18"/>
                <w:szCs w:val="18"/>
                <w:lang w:eastAsia="pl-PL"/>
              </w:rPr>
              <w:t>Kryterium  zostanie  zweryfikowane  na podstawie  zapisów  we  wniosku o dofinansowanie  projektu.</w:t>
            </w:r>
          </w:p>
          <w:p w:rsidR="00993792" w:rsidRPr="00C41972" w:rsidRDefault="00993792" w:rsidP="003063CD">
            <w:pPr>
              <w:spacing w:before="40" w:after="40" w:line="240" w:lineRule="auto"/>
              <w:jc w:val="both"/>
            </w:pPr>
            <w:r w:rsidRPr="003063CD">
              <w:rPr>
                <w:rFonts w:ascii="Arial" w:eastAsia="Times New Roman" w:hAnsi="Arial" w:cs="Arial"/>
                <w:sz w:val="18"/>
                <w:szCs w:val="18"/>
                <w:lang w:eastAsia="pl-PL"/>
              </w:rPr>
              <w:t>Kryterium ocenia średni umowny koszt jednostkowy uzyskania 1 jednostki wskaźnika produktu w projekcie w porównaniu z analogicznym kosztem jednostkowym zaplanowanym w Programie. Umowny koszt jednostkowy wykorzystany do wyliczenia wartości wskaźnika w Programie wyniósł 3 884 814 zł/MW i będzie on stanowił punkt odniesienia podczas oceny projektów tym kryterium.</w:t>
            </w:r>
          </w:p>
        </w:tc>
        <w:tc>
          <w:tcPr>
            <w:tcW w:w="7371" w:type="dxa"/>
            <w:gridSpan w:val="7"/>
            <w:shd w:val="clear" w:color="auto" w:fill="auto"/>
            <w:hideMark/>
          </w:tcPr>
          <w:p w:rsidR="00993792" w:rsidRPr="003063CD" w:rsidRDefault="00993792" w:rsidP="003063CD">
            <w:pPr>
              <w:spacing w:before="40" w:after="40" w:line="240" w:lineRule="auto"/>
              <w:jc w:val="both"/>
              <w:rPr>
                <w:rFonts w:ascii="Arial" w:eastAsia="Times New Roman" w:hAnsi="Arial" w:cs="Arial"/>
                <w:sz w:val="18"/>
                <w:szCs w:val="18"/>
                <w:lang w:eastAsia="pl-PL"/>
              </w:rPr>
            </w:pPr>
            <w:r w:rsidRPr="003063CD">
              <w:rPr>
                <w:rFonts w:ascii="Arial" w:eastAsia="Times New Roman" w:hAnsi="Arial" w:cs="Arial"/>
                <w:sz w:val="18"/>
                <w:szCs w:val="18"/>
                <w:lang w:eastAsia="pl-PL"/>
              </w:rPr>
              <w:t>Kryterium fakultatywne – spełnienie kryterium nie jest konieczne do przyznania dofinansowania (tj. przyznanie 0 punktów nie dyskwalifikuje z możliwości uzyskania dofinansowania).</w:t>
            </w:r>
          </w:p>
          <w:p w:rsidR="00993792" w:rsidRPr="003063CD" w:rsidRDefault="00993792" w:rsidP="003063CD">
            <w:pPr>
              <w:spacing w:before="40" w:after="40" w:line="240" w:lineRule="auto"/>
              <w:jc w:val="both"/>
              <w:rPr>
                <w:rFonts w:ascii="Arial" w:eastAsia="Times New Roman" w:hAnsi="Arial" w:cs="Arial"/>
                <w:sz w:val="18"/>
                <w:szCs w:val="18"/>
                <w:lang w:eastAsia="pl-PL"/>
              </w:rPr>
            </w:pPr>
            <w:r w:rsidRPr="003063CD">
              <w:rPr>
                <w:rFonts w:ascii="Arial" w:eastAsia="Times New Roman" w:hAnsi="Arial" w:cs="Arial"/>
                <w:sz w:val="18"/>
                <w:szCs w:val="18"/>
                <w:lang w:eastAsia="pl-PL"/>
              </w:rPr>
              <w:t xml:space="preserve">Ocena kryterium będzie polegała na: </w:t>
            </w:r>
          </w:p>
          <w:p w:rsidR="00993792" w:rsidRPr="003063CD" w:rsidRDefault="00993792" w:rsidP="00993792">
            <w:pPr>
              <w:pStyle w:val="redniasiatka1akcent21"/>
              <w:numPr>
                <w:ilvl w:val="0"/>
                <w:numId w:val="40"/>
              </w:numPr>
              <w:rPr>
                <w:rFonts w:eastAsia="Times New Roman" w:cs="Arial"/>
                <w:color w:val="auto"/>
                <w:sz w:val="18"/>
                <w:szCs w:val="18"/>
                <w:lang w:eastAsia="pl-PL"/>
              </w:rPr>
            </w:pPr>
            <w:r w:rsidRPr="003063CD">
              <w:rPr>
                <w:rFonts w:eastAsia="Times New Roman" w:cs="Arial"/>
                <w:color w:val="auto"/>
                <w:sz w:val="18"/>
                <w:szCs w:val="18"/>
                <w:lang w:eastAsia="pl-PL"/>
              </w:rPr>
              <w:t>wyliczeniu dla projektu wartości umownego kosztu jednostkowego dla danego wskaźnika poprzez podzielenie dofinansowania z EFRR dla projektu przez poziom wskaźnika produktu osiąganego w projekcie (i zaokrąglenia do pełnych złotych), a następnie sprawdzeniu, w którym przedziale mieści się wyliczony wskaźnik i przyznaniu odpowiedniej liczby punktów,</w:t>
            </w:r>
          </w:p>
          <w:p w:rsidR="00993792" w:rsidRPr="003063CD" w:rsidRDefault="00993792" w:rsidP="00993792">
            <w:pPr>
              <w:pStyle w:val="redniasiatka1akcent21"/>
              <w:numPr>
                <w:ilvl w:val="0"/>
                <w:numId w:val="40"/>
              </w:numPr>
              <w:rPr>
                <w:rFonts w:eastAsia="Times New Roman" w:cs="Arial"/>
                <w:color w:val="auto"/>
                <w:sz w:val="18"/>
                <w:szCs w:val="18"/>
                <w:lang w:eastAsia="pl-PL"/>
              </w:rPr>
            </w:pPr>
            <w:r w:rsidRPr="003063CD">
              <w:rPr>
                <w:rFonts w:eastAsia="Times New Roman" w:cs="Arial"/>
                <w:color w:val="auto"/>
                <w:sz w:val="18"/>
                <w:szCs w:val="18"/>
                <w:lang w:eastAsia="pl-PL"/>
              </w:rPr>
              <w:t>wyliczeniu umownych kosztów jednostkowych dla danego projektu dla pozostałych wskaźników, które wystąpiły w projekcie oraz przyznaniu odpowiedniej liczby punktów (jeżeli wskaźnik nie występuje w projekcie, umownego kosztu jednostkowego nie wylicza się i nie przyznaje się za niego punktów),</w:t>
            </w:r>
          </w:p>
          <w:p w:rsidR="00993792" w:rsidRPr="003063CD" w:rsidRDefault="00993792" w:rsidP="00993792">
            <w:pPr>
              <w:pStyle w:val="redniasiatka1akcent21"/>
              <w:numPr>
                <w:ilvl w:val="0"/>
                <w:numId w:val="40"/>
              </w:numPr>
              <w:rPr>
                <w:rFonts w:eastAsia="Times New Roman" w:cs="Arial"/>
                <w:color w:val="auto"/>
                <w:sz w:val="18"/>
                <w:szCs w:val="18"/>
                <w:lang w:eastAsia="pl-PL"/>
              </w:rPr>
            </w:pPr>
            <w:r w:rsidRPr="003063CD">
              <w:rPr>
                <w:rFonts w:eastAsia="Times New Roman" w:cs="Arial"/>
                <w:color w:val="auto"/>
                <w:sz w:val="18"/>
                <w:szCs w:val="18"/>
                <w:lang w:eastAsia="pl-PL"/>
              </w:rPr>
              <w:t>wyliczeniu średniej ze wszystkich przyznanych punktów dla wypełnionych wskaźników, a następnie przemożeniu jej przez wagę (maksymalnie można przyznać 5 pkt o wadze 5 tj. 25 pkt),,</w:t>
            </w:r>
          </w:p>
          <w:p w:rsidR="00993792" w:rsidRDefault="00993792" w:rsidP="00993792">
            <w:pPr>
              <w:pStyle w:val="redniasiatka1akcent21"/>
              <w:numPr>
                <w:ilvl w:val="0"/>
                <w:numId w:val="40"/>
              </w:numPr>
              <w:rPr>
                <w:color w:val="auto"/>
              </w:rPr>
            </w:pPr>
            <w:r w:rsidRPr="003063CD">
              <w:rPr>
                <w:rFonts w:eastAsia="Times New Roman" w:cs="Arial"/>
                <w:color w:val="auto"/>
                <w:sz w:val="18"/>
                <w:szCs w:val="18"/>
                <w:lang w:eastAsia="pl-PL"/>
              </w:rPr>
              <w:t>przyznaniu 0 punktów - kiedy projekt nie realizuje żadnego ze wskaźników</w:t>
            </w:r>
            <w:r w:rsidRPr="00C41972">
              <w:rPr>
                <w:color w:val="auto"/>
              </w:rPr>
              <w:t>.</w:t>
            </w:r>
          </w:p>
          <w:p w:rsidR="00422BE8" w:rsidRPr="00C41972" w:rsidRDefault="00422BE8" w:rsidP="00422BE8">
            <w:pPr>
              <w:pStyle w:val="redniasiatka1akcent21"/>
              <w:ind w:left="720" w:firstLine="0"/>
              <w:rPr>
                <w:color w:val="auto"/>
              </w:rPr>
            </w:pP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FFFF00"/>
            <w:hideMark/>
          </w:tcPr>
          <w:p w:rsidR="00993792" w:rsidRPr="00C41972" w:rsidRDefault="00993792" w:rsidP="004D2F2A">
            <w:pPr>
              <w:rPr>
                <w:b/>
                <w:bCs/>
              </w:rPr>
            </w:pPr>
            <w:r w:rsidRPr="00C41972">
              <w:rPr>
                <w:b/>
                <w:bCs/>
              </w:rPr>
              <w:t>Metody pomiaru</w:t>
            </w:r>
          </w:p>
        </w:tc>
        <w:tc>
          <w:tcPr>
            <w:tcW w:w="2835" w:type="dxa"/>
            <w:gridSpan w:val="4"/>
            <w:shd w:val="clear" w:color="auto" w:fill="FFFF00"/>
            <w:hideMark/>
          </w:tcPr>
          <w:p w:rsidR="00993792" w:rsidRPr="00C41972" w:rsidRDefault="00993792" w:rsidP="004D2F2A">
            <w:pPr>
              <w:jc w:val="center"/>
              <w:rPr>
                <w:b/>
                <w:bCs/>
              </w:rPr>
            </w:pPr>
            <w:r w:rsidRPr="00C41972">
              <w:rPr>
                <w:b/>
                <w:bCs/>
              </w:rPr>
              <w:t>Możliwe punkty</w:t>
            </w:r>
          </w:p>
        </w:tc>
        <w:tc>
          <w:tcPr>
            <w:tcW w:w="4536" w:type="dxa"/>
            <w:gridSpan w:val="3"/>
            <w:shd w:val="clear" w:color="auto" w:fill="FFFF00"/>
            <w:hideMark/>
          </w:tcPr>
          <w:p w:rsidR="00993792" w:rsidRPr="00C41972" w:rsidRDefault="00993792" w:rsidP="004D2F2A">
            <w:pPr>
              <w:jc w:val="center"/>
              <w:rPr>
                <w:b/>
                <w:bCs/>
              </w:rPr>
            </w:pPr>
            <w:r w:rsidRPr="00C41972">
              <w:rPr>
                <w:b/>
                <w:bCs/>
              </w:rPr>
              <w:t>Waga</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Efektywność kosztowa na poziomie poniżej 75% średniego kosztu (do 2 913 609 zł/MW włącznie)</w:t>
            </w:r>
          </w:p>
        </w:tc>
        <w:tc>
          <w:tcPr>
            <w:tcW w:w="2835" w:type="dxa"/>
            <w:gridSpan w:val="4"/>
            <w:shd w:val="clear" w:color="auto" w:fill="auto"/>
            <w:hideMark/>
          </w:tcPr>
          <w:p w:rsidR="00993792" w:rsidRPr="00422BE8" w:rsidRDefault="00993792" w:rsidP="00422BE8">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5</w:t>
            </w:r>
          </w:p>
        </w:tc>
        <w:tc>
          <w:tcPr>
            <w:tcW w:w="4536" w:type="dxa"/>
            <w:gridSpan w:val="3"/>
            <w:vMerge w:val="restart"/>
            <w:shd w:val="clear" w:color="auto" w:fill="auto"/>
            <w:hideMark/>
          </w:tcPr>
          <w:p w:rsidR="00993792" w:rsidRPr="00C41972" w:rsidRDefault="00993792" w:rsidP="004D2F2A">
            <w:pPr>
              <w:jc w:val="center"/>
            </w:pPr>
            <w:r w:rsidRPr="00C41972">
              <w:t>5</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Efektywność kosztowa na poziomie wyższym lub równym 75% i niższym niż 100% średniego kosztu (od 2 913 610 do 3 884 813 zł/MW włącznie)</w:t>
            </w:r>
          </w:p>
        </w:tc>
        <w:tc>
          <w:tcPr>
            <w:tcW w:w="2835" w:type="dxa"/>
            <w:gridSpan w:val="4"/>
            <w:shd w:val="clear" w:color="auto" w:fill="auto"/>
            <w:hideMark/>
          </w:tcPr>
          <w:p w:rsidR="00993792" w:rsidRPr="00422BE8" w:rsidRDefault="00993792" w:rsidP="00422BE8">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4</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Efektywność kosztowa na poziomie wyższym lub równym 100% i niższym niż 125% średniego kosztu (od 3 884 814 do 4 856 017 zł/MW włącznie)</w:t>
            </w:r>
          </w:p>
        </w:tc>
        <w:tc>
          <w:tcPr>
            <w:tcW w:w="2835" w:type="dxa"/>
            <w:gridSpan w:val="4"/>
            <w:shd w:val="clear" w:color="auto" w:fill="auto"/>
            <w:hideMark/>
          </w:tcPr>
          <w:p w:rsidR="00993792" w:rsidRPr="00422BE8" w:rsidRDefault="00993792" w:rsidP="00422BE8">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2</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Efektywność kosztowa na poziomie wyższym lub równym 125% średniego kosztu (4 856 018 zł/MW i więcej)</w:t>
            </w:r>
          </w:p>
        </w:tc>
        <w:tc>
          <w:tcPr>
            <w:tcW w:w="2835" w:type="dxa"/>
            <w:gridSpan w:val="4"/>
            <w:shd w:val="clear" w:color="auto" w:fill="auto"/>
            <w:hideMark/>
          </w:tcPr>
          <w:p w:rsidR="00993792" w:rsidRPr="00422BE8" w:rsidRDefault="00993792" w:rsidP="00422BE8">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0</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shd w:val="clear" w:color="auto" w:fill="FFFF00"/>
            <w:hideMark/>
          </w:tcPr>
          <w:p w:rsidR="00993792" w:rsidRPr="00C41972" w:rsidRDefault="00993792" w:rsidP="004D2F2A">
            <w:pPr>
              <w:jc w:val="center"/>
              <w:rPr>
                <w:b/>
                <w:bCs/>
              </w:rPr>
            </w:pPr>
            <w:r w:rsidRPr="00C41972">
              <w:rPr>
                <w:b/>
                <w:bCs/>
              </w:rPr>
              <w:t>Lp.</w:t>
            </w:r>
          </w:p>
        </w:tc>
        <w:tc>
          <w:tcPr>
            <w:tcW w:w="1783" w:type="dxa"/>
            <w:gridSpan w:val="2"/>
            <w:shd w:val="clear" w:color="auto" w:fill="FFFF00"/>
            <w:hideMark/>
          </w:tcPr>
          <w:p w:rsidR="00993792" w:rsidRPr="00C41972" w:rsidRDefault="00993792" w:rsidP="004D2F2A">
            <w:pPr>
              <w:rPr>
                <w:b/>
                <w:bCs/>
              </w:rPr>
            </w:pPr>
            <w:r w:rsidRPr="00C41972">
              <w:rPr>
                <w:b/>
                <w:bCs/>
              </w:rPr>
              <w:t>Nazwa kryterium</w:t>
            </w:r>
          </w:p>
        </w:tc>
        <w:tc>
          <w:tcPr>
            <w:tcW w:w="4820" w:type="dxa"/>
            <w:gridSpan w:val="3"/>
            <w:shd w:val="clear" w:color="auto" w:fill="FFFF00"/>
            <w:hideMark/>
          </w:tcPr>
          <w:p w:rsidR="00993792" w:rsidRPr="00C41972" w:rsidRDefault="00993792" w:rsidP="004D2F2A">
            <w:pPr>
              <w:rPr>
                <w:b/>
                <w:bCs/>
              </w:rPr>
            </w:pPr>
            <w:r w:rsidRPr="00C41972">
              <w:rPr>
                <w:b/>
                <w:bCs/>
              </w:rPr>
              <w:t>Definicja kryterium</w:t>
            </w:r>
          </w:p>
        </w:tc>
        <w:tc>
          <w:tcPr>
            <w:tcW w:w="7371" w:type="dxa"/>
            <w:gridSpan w:val="7"/>
            <w:shd w:val="clear" w:color="auto" w:fill="FFFF00"/>
            <w:hideMark/>
          </w:tcPr>
          <w:p w:rsidR="00993792" w:rsidRPr="00C41972" w:rsidRDefault="00993792" w:rsidP="004D2F2A">
            <w:pPr>
              <w:jc w:val="center"/>
              <w:rPr>
                <w:b/>
                <w:bCs/>
              </w:rPr>
            </w:pPr>
            <w:r w:rsidRPr="00C41972">
              <w:rPr>
                <w:b/>
                <w:bCs/>
              </w:rPr>
              <w:t>Opis znaczenia kryterium</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val="restart"/>
            <w:shd w:val="clear" w:color="auto" w:fill="auto"/>
            <w:hideMark/>
          </w:tcPr>
          <w:p w:rsidR="00993792" w:rsidRPr="00C41972" w:rsidRDefault="00993792" w:rsidP="004D2F2A">
            <w:pPr>
              <w:jc w:val="center"/>
            </w:pPr>
            <w:r w:rsidRPr="00C41972">
              <w:t>3</w:t>
            </w:r>
          </w:p>
        </w:tc>
        <w:tc>
          <w:tcPr>
            <w:tcW w:w="1783" w:type="dxa"/>
            <w:gridSpan w:val="2"/>
            <w:vMerge w:val="restart"/>
            <w:shd w:val="clear" w:color="auto" w:fill="auto"/>
            <w:hideMark/>
          </w:tcPr>
          <w:p w:rsidR="00993792" w:rsidRPr="00422BE8" w:rsidRDefault="00993792" w:rsidP="004D2F2A">
            <w:pPr>
              <w:rPr>
                <w:rFonts w:ascii="Arial" w:eastAsia="Times New Roman" w:hAnsi="Arial" w:cs="Arial"/>
                <w:b/>
                <w:bCs/>
                <w:sz w:val="18"/>
                <w:szCs w:val="18"/>
                <w:lang w:eastAsia="pl-PL"/>
              </w:rPr>
            </w:pPr>
            <w:r w:rsidRPr="00422BE8">
              <w:rPr>
                <w:rFonts w:ascii="Arial" w:eastAsia="Times New Roman" w:hAnsi="Arial" w:cs="Arial"/>
                <w:b/>
                <w:bCs/>
                <w:sz w:val="18"/>
                <w:szCs w:val="18"/>
                <w:lang w:eastAsia="pl-PL"/>
              </w:rPr>
              <w:t>Efektywność kosztowa stworzenia 1 MW dodatkowej zdolności wytwarzania energii odnawialnej (bez kogeneracji)</w:t>
            </w:r>
          </w:p>
        </w:tc>
        <w:tc>
          <w:tcPr>
            <w:tcW w:w="4820" w:type="dxa"/>
            <w:gridSpan w:val="3"/>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 xml:space="preserve">Kryterium punktowe. </w:t>
            </w:r>
          </w:p>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Kryterium  zostanie  zweryfikowane  na podstawie  zapisów  we  wniosku o dofinansowanie  projektu.</w:t>
            </w:r>
          </w:p>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Kryterium ocenia średni umowny koszt jednostkowy uzyskania 1 jednostki wskaźnika produktu w projekcie w porównaniu z analogicznym kosztem jednostkowym zaplanowanym w Programie. Umowny koszt jednostkowy wykorzystany do wyliczenia wartości wskaźnika w Programie wyniósł 2 665 107 zł/MW i będzie on stanowił punkt odniesienia podczas oceny projektów tym kryterium.</w:t>
            </w:r>
          </w:p>
        </w:tc>
        <w:tc>
          <w:tcPr>
            <w:tcW w:w="7371" w:type="dxa"/>
            <w:gridSpan w:val="7"/>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Kryterium fakultatywne – spełnienie kryterium nie jest konieczne do przyznania dofinansowania (tj. przyznanie 0 punktów nie dyskwalifikuje z możliwości uzyskania dofinansowania).</w:t>
            </w:r>
          </w:p>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 xml:space="preserve">Ocena kryterium będzie polegała na: </w:t>
            </w:r>
          </w:p>
          <w:p w:rsidR="00993792" w:rsidRPr="00422BE8" w:rsidRDefault="00993792" w:rsidP="00993792">
            <w:pPr>
              <w:pStyle w:val="redniasiatka1akcent21"/>
              <w:numPr>
                <w:ilvl w:val="0"/>
                <w:numId w:val="41"/>
              </w:numPr>
              <w:rPr>
                <w:rFonts w:eastAsia="Times New Roman" w:cs="Arial"/>
                <w:color w:val="auto"/>
                <w:sz w:val="18"/>
                <w:szCs w:val="18"/>
                <w:lang w:eastAsia="pl-PL"/>
              </w:rPr>
            </w:pPr>
            <w:r w:rsidRPr="00422BE8">
              <w:rPr>
                <w:rFonts w:eastAsia="Times New Roman" w:cs="Arial"/>
                <w:color w:val="auto"/>
                <w:sz w:val="18"/>
                <w:szCs w:val="18"/>
                <w:lang w:eastAsia="pl-PL"/>
              </w:rPr>
              <w:t>wyliczeniu dla projektu wartości umownego kosztu jednostkowego dla danego wskaźnika poprzez podzielenie dofinansowania z EFRR dla projektu przez poziom wskaźnika produktu osiąganego w projekcie (i zaokrąglenia do pełnych złotych), a następnie sprawdzeniu, w którym przedziale mieści się wyliczony wskaźnik i przyznaniu odpowiedniej liczby punktów,</w:t>
            </w:r>
          </w:p>
          <w:p w:rsidR="00993792" w:rsidRPr="00422BE8" w:rsidRDefault="00993792" w:rsidP="00993792">
            <w:pPr>
              <w:pStyle w:val="redniasiatka1akcent21"/>
              <w:numPr>
                <w:ilvl w:val="0"/>
                <w:numId w:val="41"/>
              </w:numPr>
              <w:rPr>
                <w:rFonts w:eastAsia="Times New Roman" w:cs="Arial"/>
                <w:color w:val="auto"/>
                <w:sz w:val="18"/>
                <w:szCs w:val="18"/>
                <w:lang w:eastAsia="pl-PL"/>
              </w:rPr>
            </w:pPr>
            <w:r w:rsidRPr="00422BE8">
              <w:rPr>
                <w:rFonts w:eastAsia="Times New Roman" w:cs="Arial"/>
                <w:color w:val="auto"/>
                <w:sz w:val="18"/>
                <w:szCs w:val="18"/>
                <w:lang w:eastAsia="pl-PL"/>
              </w:rPr>
              <w:t>wyliczeniu umownych kosztów jednostkowych dla danego projektu dla pozostałych wskaźników, które wystąpiły w projekcie oraz przyznaniu odpowiedniej liczby punktów (jeżeli wskaźnik nie występuje w projekcie, umownego kosztu jednostkowego nie wylicza się i nie przyznaje się za niego punktów),</w:t>
            </w:r>
          </w:p>
          <w:p w:rsidR="00993792" w:rsidRPr="00422BE8" w:rsidRDefault="00993792" w:rsidP="00993792">
            <w:pPr>
              <w:pStyle w:val="redniasiatka1akcent21"/>
              <w:numPr>
                <w:ilvl w:val="0"/>
                <w:numId w:val="41"/>
              </w:numPr>
              <w:rPr>
                <w:rFonts w:eastAsia="Times New Roman" w:cs="Arial"/>
                <w:color w:val="auto"/>
                <w:sz w:val="18"/>
                <w:szCs w:val="18"/>
                <w:lang w:eastAsia="pl-PL"/>
              </w:rPr>
            </w:pPr>
            <w:r w:rsidRPr="00422BE8">
              <w:rPr>
                <w:rFonts w:eastAsia="Times New Roman" w:cs="Arial"/>
                <w:color w:val="auto"/>
                <w:sz w:val="18"/>
                <w:szCs w:val="18"/>
                <w:lang w:eastAsia="pl-PL"/>
              </w:rPr>
              <w:t>wyliczeniu średniej ze wszystkich przyznanych punktów dla wypełnionych wskaźników, a następnie przemożeniu jej przez wagę (maksymalnie można przyznać 5 pkt o wadze 5 tj. 25 pkt),,</w:t>
            </w:r>
          </w:p>
          <w:p w:rsidR="00993792" w:rsidRPr="00422BE8" w:rsidRDefault="00993792" w:rsidP="00993792">
            <w:pPr>
              <w:pStyle w:val="redniasiatka1akcent21"/>
              <w:numPr>
                <w:ilvl w:val="0"/>
                <w:numId w:val="41"/>
              </w:numPr>
              <w:rPr>
                <w:rFonts w:eastAsia="Times New Roman" w:cs="Arial"/>
                <w:color w:val="auto"/>
                <w:sz w:val="18"/>
                <w:szCs w:val="18"/>
                <w:lang w:eastAsia="pl-PL"/>
              </w:rPr>
            </w:pPr>
            <w:r w:rsidRPr="00422BE8">
              <w:rPr>
                <w:rFonts w:eastAsia="Times New Roman" w:cs="Arial"/>
                <w:color w:val="auto"/>
                <w:sz w:val="18"/>
                <w:szCs w:val="18"/>
                <w:lang w:eastAsia="pl-PL"/>
              </w:rPr>
              <w:t>przyznaniu 0 punktów - kiedy projekt nie realizuje żadnego ze wskaźników.</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FFFF00"/>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Metody pomiaru</w:t>
            </w:r>
          </w:p>
        </w:tc>
        <w:tc>
          <w:tcPr>
            <w:tcW w:w="2835" w:type="dxa"/>
            <w:gridSpan w:val="4"/>
            <w:shd w:val="clear" w:color="auto" w:fill="FFFF00"/>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Możliwe punkty</w:t>
            </w:r>
          </w:p>
        </w:tc>
        <w:tc>
          <w:tcPr>
            <w:tcW w:w="4536" w:type="dxa"/>
            <w:gridSpan w:val="3"/>
            <w:shd w:val="clear" w:color="auto" w:fill="FFFF00"/>
            <w:hideMark/>
          </w:tcPr>
          <w:p w:rsidR="00993792" w:rsidRPr="00C41972" w:rsidRDefault="00993792" w:rsidP="004D2F2A">
            <w:pPr>
              <w:jc w:val="center"/>
              <w:rPr>
                <w:b/>
                <w:bCs/>
              </w:rPr>
            </w:pPr>
            <w:r w:rsidRPr="00C41972">
              <w:rPr>
                <w:b/>
                <w:bCs/>
              </w:rPr>
              <w:t>Waga</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Efektywność kosztowa na poziomie poniżej 75% średniego kosztu (do 1998829 zł/MW włącznie)</w:t>
            </w:r>
          </w:p>
        </w:tc>
        <w:tc>
          <w:tcPr>
            <w:tcW w:w="2835" w:type="dxa"/>
            <w:gridSpan w:val="4"/>
            <w:shd w:val="clear" w:color="auto" w:fill="auto"/>
            <w:hideMark/>
          </w:tcPr>
          <w:p w:rsidR="00993792" w:rsidRPr="00422BE8" w:rsidRDefault="00993792" w:rsidP="00422BE8">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5</w:t>
            </w:r>
          </w:p>
        </w:tc>
        <w:tc>
          <w:tcPr>
            <w:tcW w:w="4536" w:type="dxa"/>
            <w:gridSpan w:val="3"/>
            <w:vMerge w:val="restart"/>
            <w:shd w:val="clear" w:color="auto" w:fill="auto"/>
            <w:hideMark/>
          </w:tcPr>
          <w:p w:rsidR="00993792" w:rsidRPr="00C41972" w:rsidRDefault="00993792" w:rsidP="004D2F2A">
            <w:pPr>
              <w:jc w:val="center"/>
            </w:pPr>
            <w:r w:rsidRPr="00C41972">
              <w:t>5</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Efektywność kosztowa na poziomie wyższym lub równym 75% i niższym niż 100% średniego kosztu (od 1 998 830 do 2 665 106 zł/MW włącznie)</w:t>
            </w:r>
          </w:p>
        </w:tc>
        <w:tc>
          <w:tcPr>
            <w:tcW w:w="2835" w:type="dxa"/>
            <w:gridSpan w:val="4"/>
            <w:shd w:val="clear" w:color="auto" w:fill="auto"/>
            <w:hideMark/>
          </w:tcPr>
          <w:p w:rsidR="00993792" w:rsidRPr="00422BE8" w:rsidRDefault="00993792" w:rsidP="00422BE8">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4</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Efektywność kosztowa na poziomie wyższym lub równym 100% i niższym niż 125% średniego kosztu (od 2 665 107 do 3 331 383 zł/MW włącznie)</w:t>
            </w:r>
          </w:p>
        </w:tc>
        <w:tc>
          <w:tcPr>
            <w:tcW w:w="2835" w:type="dxa"/>
            <w:gridSpan w:val="4"/>
            <w:shd w:val="clear" w:color="auto" w:fill="auto"/>
            <w:hideMark/>
          </w:tcPr>
          <w:p w:rsidR="00993792" w:rsidRPr="00422BE8" w:rsidRDefault="00993792" w:rsidP="00422BE8">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2</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Efektywność kosztowa na poziomie wyższym lub równym 125% średniego kosztu (3 331 384 zł/MW i więcej)</w:t>
            </w:r>
          </w:p>
        </w:tc>
        <w:tc>
          <w:tcPr>
            <w:tcW w:w="2835" w:type="dxa"/>
            <w:gridSpan w:val="4"/>
            <w:shd w:val="clear" w:color="auto" w:fill="auto"/>
            <w:hideMark/>
          </w:tcPr>
          <w:p w:rsidR="00993792" w:rsidRPr="00422BE8" w:rsidRDefault="00993792" w:rsidP="00422BE8">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0</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421"/>
        </w:trPr>
        <w:tc>
          <w:tcPr>
            <w:tcW w:w="14601" w:type="dxa"/>
            <w:gridSpan w:val="14"/>
            <w:shd w:val="clear" w:color="auto" w:fill="FFC000"/>
            <w:noWrap/>
            <w:vAlign w:val="center"/>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Kryteria użyteczności</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shd w:val="clear" w:color="auto" w:fill="FFFF00"/>
            <w:hideMark/>
          </w:tcPr>
          <w:p w:rsidR="00993792" w:rsidRPr="00C41972" w:rsidRDefault="00993792" w:rsidP="004D2F2A">
            <w:pPr>
              <w:jc w:val="center"/>
              <w:rPr>
                <w:b/>
                <w:bCs/>
              </w:rPr>
            </w:pPr>
            <w:r w:rsidRPr="00C41972">
              <w:rPr>
                <w:b/>
                <w:bCs/>
              </w:rPr>
              <w:t>Lp.</w:t>
            </w:r>
          </w:p>
        </w:tc>
        <w:tc>
          <w:tcPr>
            <w:tcW w:w="1783" w:type="dxa"/>
            <w:gridSpan w:val="2"/>
            <w:shd w:val="clear" w:color="auto" w:fill="FFFF00"/>
            <w:hideMark/>
          </w:tcPr>
          <w:p w:rsidR="00993792" w:rsidRPr="00C41972" w:rsidRDefault="00993792" w:rsidP="004D2F2A">
            <w:pPr>
              <w:rPr>
                <w:b/>
                <w:bCs/>
              </w:rPr>
            </w:pPr>
            <w:r w:rsidRPr="00C41972">
              <w:rPr>
                <w:b/>
                <w:bCs/>
              </w:rPr>
              <w:t>Nazwa kryterium</w:t>
            </w:r>
          </w:p>
        </w:tc>
        <w:tc>
          <w:tcPr>
            <w:tcW w:w="4820" w:type="dxa"/>
            <w:gridSpan w:val="3"/>
            <w:shd w:val="clear" w:color="auto" w:fill="FFFF00"/>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Definicja kryterium</w:t>
            </w:r>
          </w:p>
        </w:tc>
        <w:tc>
          <w:tcPr>
            <w:tcW w:w="7371" w:type="dxa"/>
            <w:gridSpan w:val="7"/>
            <w:shd w:val="clear" w:color="auto" w:fill="FFFF00"/>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Opis znaczenia kryterium</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val="restart"/>
            <w:shd w:val="clear" w:color="auto" w:fill="auto"/>
            <w:hideMark/>
          </w:tcPr>
          <w:p w:rsidR="00993792" w:rsidRPr="00C41972" w:rsidRDefault="00993792" w:rsidP="004D2F2A">
            <w:pPr>
              <w:jc w:val="center"/>
            </w:pPr>
            <w:r w:rsidRPr="00C41972">
              <w:t>1</w:t>
            </w:r>
          </w:p>
        </w:tc>
        <w:tc>
          <w:tcPr>
            <w:tcW w:w="1783" w:type="dxa"/>
            <w:gridSpan w:val="2"/>
            <w:vMerge w:val="restart"/>
            <w:shd w:val="clear" w:color="auto" w:fill="auto"/>
            <w:hideMark/>
          </w:tcPr>
          <w:p w:rsidR="00993792" w:rsidRPr="00422BE8" w:rsidRDefault="00993792" w:rsidP="004D2F2A">
            <w:pPr>
              <w:rPr>
                <w:rFonts w:ascii="Arial" w:eastAsia="Times New Roman" w:hAnsi="Arial" w:cs="Arial"/>
                <w:b/>
                <w:bCs/>
                <w:sz w:val="18"/>
                <w:szCs w:val="18"/>
                <w:lang w:eastAsia="pl-PL"/>
              </w:rPr>
            </w:pPr>
            <w:r w:rsidRPr="00422BE8">
              <w:rPr>
                <w:rFonts w:ascii="Arial" w:eastAsia="Times New Roman" w:hAnsi="Arial" w:cs="Arial"/>
                <w:b/>
                <w:bCs/>
                <w:sz w:val="18"/>
                <w:szCs w:val="18"/>
                <w:lang w:eastAsia="pl-PL"/>
              </w:rPr>
              <w:t>Wpływ na bezpieczeństwo użytkowników, oszczędność zasobów oraz jakość użytkowania</w:t>
            </w:r>
          </w:p>
        </w:tc>
        <w:tc>
          <w:tcPr>
            <w:tcW w:w="4820" w:type="dxa"/>
            <w:gridSpan w:val="3"/>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Kryterium punktowe.</w:t>
            </w:r>
          </w:p>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Kryterium  zostanie  zweryfikowane  na podstawie  zapisów  we  wniosku o dofinansowanie  projektu.</w:t>
            </w:r>
          </w:p>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Kryterium punktuje rozwiązania zwiększające bezpieczeństwo obiektów i użytkowników,  także rozwiązania wpływające na poprawę jakości: wszelkie ułatwienia / udogodnienia dla użytkowników, analizę jakości świadczonych usług / użyteczności dla użytkowników itp.</w:t>
            </w:r>
          </w:p>
        </w:tc>
        <w:tc>
          <w:tcPr>
            <w:tcW w:w="7371" w:type="dxa"/>
            <w:gridSpan w:val="7"/>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Kryterium fakultatywne – spełnienie kryterium nie jest konieczne do przyznania dofinansowania (tj. przyznanie 0 punktów nie dyskwalifikuje z możliwości uzyskania dofinansowania).</w:t>
            </w:r>
          </w:p>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Ocena kryterium będzie polegała na:</w:t>
            </w:r>
          </w:p>
          <w:p w:rsidR="00993792" w:rsidRPr="00422BE8" w:rsidRDefault="00993792" w:rsidP="00993792">
            <w:pPr>
              <w:pStyle w:val="redniasiatka1akcent21"/>
              <w:numPr>
                <w:ilvl w:val="0"/>
                <w:numId w:val="44"/>
              </w:numPr>
              <w:rPr>
                <w:rFonts w:eastAsia="Times New Roman" w:cs="Arial"/>
                <w:color w:val="auto"/>
                <w:sz w:val="18"/>
                <w:szCs w:val="18"/>
                <w:lang w:eastAsia="pl-PL"/>
              </w:rPr>
            </w:pPr>
            <w:r w:rsidRPr="00422BE8">
              <w:rPr>
                <w:rFonts w:eastAsia="Times New Roman" w:cs="Arial"/>
                <w:color w:val="auto"/>
                <w:sz w:val="18"/>
                <w:szCs w:val="18"/>
                <w:lang w:eastAsia="pl-PL"/>
              </w:rPr>
              <w:t>przyznaniu zdefiniowanej z góry liczby punktów oraz ich wagi za każde z zastosowanych w projekcie rozwiązań (przy czym maksymalnie można przyznać 5 pkt o wadze 5 tj. 25 pkt),</w:t>
            </w:r>
          </w:p>
          <w:p w:rsidR="00993792" w:rsidRPr="00422BE8" w:rsidRDefault="00993792" w:rsidP="00993792">
            <w:pPr>
              <w:pStyle w:val="redniasiatka1akcent21"/>
              <w:numPr>
                <w:ilvl w:val="0"/>
                <w:numId w:val="44"/>
              </w:numPr>
              <w:rPr>
                <w:rFonts w:eastAsia="Times New Roman" w:cs="Arial"/>
                <w:color w:val="auto"/>
                <w:sz w:val="18"/>
                <w:szCs w:val="18"/>
                <w:lang w:eastAsia="pl-PL"/>
              </w:rPr>
            </w:pPr>
            <w:r w:rsidRPr="00422BE8">
              <w:rPr>
                <w:rFonts w:eastAsia="Times New Roman" w:cs="Arial"/>
                <w:color w:val="auto"/>
                <w:sz w:val="18"/>
                <w:szCs w:val="18"/>
                <w:lang w:eastAsia="pl-PL"/>
              </w:rPr>
              <w:t>przyznaniu 0 punktów – w przypadku niespełnienia kryterium.</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FFFF00"/>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Metody pomiaru</w:t>
            </w:r>
          </w:p>
        </w:tc>
        <w:tc>
          <w:tcPr>
            <w:tcW w:w="2835" w:type="dxa"/>
            <w:gridSpan w:val="4"/>
            <w:shd w:val="clear" w:color="auto" w:fill="FFFF00"/>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Możliwe punkty</w:t>
            </w:r>
          </w:p>
        </w:tc>
        <w:tc>
          <w:tcPr>
            <w:tcW w:w="4536" w:type="dxa"/>
            <w:gridSpan w:val="3"/>
            <w:shd w:val="clear" w:color="auto" w:fill="FFFF00"/>
            <w:hideMark/>
          </w:tcPr>
          <w:p w:rsidR="00993792" w:rsidRPr="00C41972" w:rsidRDefault="00993792" w:rsidP="004D2F2A">
            <w:pPr>
              <w:jc w:val="center"/>
              <w:rPr>
                <w:b/>
                <w:bCs/>
              </w:rPr>
            </w:pPr>
            <w:r w:rsidRPr="00C41972">
              <w:rPr>
                <w:b/>
                <w:bCs/>
              </w:rPr>
              <w:t>Waga</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Projekt ma na celu zastępowanie istniejącej produkcji energii z surowców kopalnych produkcją ze źródeł odnawialnych</w:t>
            </w:r>
          </w:p>
        </w:tc>
        <w:tc>
          <w:tcPr>
            <w:tcW w:w="2835" w:type="dxa"/>
            <w:gridSpan w:val="4"/>
            <w:shd w:val="clear" w:color="auto" w:fill="auto"/>
            <w:hideMark/>
          </w:tcPr>
          <w:p w:rsidR="00993792" w:rsidRPr="00422BE8" w:rsidRDefault="00993792" w:rsidP="00422BE8">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1</w:t>
            </w:r>
          </w:p>
        </w:tc>
        <w:tc>
          <w:tcPr>
            <w:tcW w:w="4536" w:type="dxa"/>
            <w:gridSpan w:val="3"/>
            <w:vMerge w:val="restart"/>
            <w:shd w:val="clear" w:color="auto" w:fill="auto"/>
            <w:hideMark/>
          </w:tcPr>
          <w:p w:rsidR="00993792" w:rsidRPr="00C41972" w:rsidRDefault="00993792" w:rsidP="004D2F2A">
            <w:pPr>
              <w:jc w:val="center"/>
            </w:pPr>
            <w:r w:rsidRPr="00C41972">
              <w:t>5</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Projekt zawiera rozwiązania mające na celu wyrównanie kosztu kWh wyprodukowanego z alternatywnych źródeł i kosztu kWh wyprodukowanego z tradycyjnych źródeł surowców kopalnych</w:t>
            </w:r>
          </w:p>
        </w:tc>
        <w:tc>
          <w:tcPr>
            <w:tcW w:w="2835" w:type="dxa"/>
            <w:gridSpan w:val="4"/>
            <w:shd w:val="clear" w:color="auto" w:fill="auto"/>
            <w:hideMark/>
          </w:tcPr>
          <w:p w:rsidR="00993792" w:rsidRPr="00422BE8" w:rsidRDefault="00993792" w:rsidP="00422BE8">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1</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Projekt zawiera systemy wykorzystujące odpady jako surowiec do produkcji energii</w:t>
            </w:r>
          </w:p>
        </w:tc>
        <w:tc>
          <w:tcPr>
            <w:tcW w:w="2835" w:type="dxa"/>
            <w:gridSpan w:val="4"/>
            <w:shd w:val="clear" w:color="auto" w:fill="auto"/>
            <w:hideMark/>
          </w:tcPr>
          <w:p w:rsidR="00993792" w:rsidRPr="00422BE8" w:rsidRDefault="00993792" w:rsidP="00422BE8">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1</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Projekt wdraża inteligentne systemy zarządzania energią w oparciu o technologie TIK (w tym pomiaru, obsługi i monitoringu wykorzystania energii w kontekście ich skalowalności, elastyczności i niezależności od dostawców)</w:t>
            </w:r>
          </w:p>
        </w:tc>
        <w:tc>
          <w:tcPr>
            <w:tcW w:w="2835" w:type="dxa"/>
            <w:gridSpan w:val="4"/>
            <w:shd w:val="clear" w:color="auto" w:fill="auto"/>
            <w:hideMark/>
          </w:tcPr>
          <w:p w:rsidR="00993792" w:rsidRPr="00422BE8" w:rsidRDefault="00993792" w:rsidP="00422BE8">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1</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Projekt zawiera rozwiązania gwarantujące trwałość projektu w zakresie dostaw paliwa (długoterminowe umowy na dostawy paliwa) lub energii (instalacje kumulujące energię)</w:t>
            </w:r>
          </w:p>
        </w:tc>
        <w:tc>
          <w:tcPr>
            <w:tcW w:w="2835" w:type="dxa"/>
            <w:gridSpan w:val="4"/>
            <w:shd w:val="clear" w:color="auto" w:fill="auto"/>
            <w:hideMark/>
          </w:tcPr>
          <w:p w:rsidR="00993792" w:rsidRPr="00422BE8" w:rsidRDefault="00993792" w:rsidP="00422BE8">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1</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Projekt uruchamia serwisy, za pośrednictwem których użytkownicy będą mogli dokonywać transakcji on-line (zawieranie umów, odczyty liczników, pobieranie opłat, stan rozliczeń, uwagi i skargi, zapytania, dostępność dotychczasowych i nowych usług itp.)</w:t>
            </w:r>
          </w:p>
        </w:tc>
        <w:tc>
          <w:tcPr>
            <w:tcW w:w="2835" w:type="dxa"/>
            <w:gridSpan w:val="4"/>
            <w:shd w:val="clear" w:color="auto" w:fill="auto"/>
            <w:hideMark/>
          </w:tcPr>
          <w:p w:rsidR="00993792" w:rsidRPr="00422BE8" w:rsidRDefault="00993792" w:rsidP="00422BE8">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1</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Projekt wykorzystuje portale internetowe i inne narzędzia ICT w celu wdrożenia i promocji rozwiązań, usług i produktów czystej energii, w tym promocji lokalizowania ośrodków czystej energii na obszarach peryferyjnych</w:t>
            </w:r>
          </w:p>
        </w:tc>
        <w:tc>
          <w:tcPr>
            <w:tcW w:w="2835" w:type="dxa"/>
            <w:gridSpan w:val="4"/>
            <w:shd w:val="clear" w:color="auto" w:fill="auto"/>
            <w:hideMark/>
          </w:tcPr>
          <w:p w:rsidR="00993792" w:rsidRPr="00422BE8" w:rsidRDefault="00993792" w:rsidP="00422BE8">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1</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shd w:val="clear" w:color="auto" w:fill="FFFF00"/>
            <w:hideMark/>
          </w:tcPr>
          <w:p w:rsidR="00993792" w:rsidRPr="00C41972" w:rsidRDefault="00993792" w:rsidP="004D2F2A">
            <w:pPr>
              <w:jc w:val="center"/>
              <w:rPr>
                <w:b/>
                <w:bCs/>
              </w:rPr>
            </w:pPr>
            <w:r w:rsidRPr="00C41972">
              <w:rPr>
                <w:b/>
                <w:bCs/>
              </w:rPr>
              <w:t>Lp.</w:t>
            </w:r>
          </w:p>
        </w:tc>
        <w:tc>
          <w:tcPr>
            <w:tcW w:w="1783" w:type="dxa"/>
            <w:gridSpan w:val="2"/>
            <w:shd w:val="clear" w:color="auto" w:fill="FFFF00"/>
            <w:hideMark/>
          </w:tcPr>
          <w:p w:rsidR="00993792" w:rsidRPr="00C41972" w:rsidRDefault="00993792" w:rsidP="004D2F2A">
            <w:pPr>
              <w:rPr>
                <w:b/>
                <w:bCs/>
              </w:rPr>
            </w:pPr>
            <w:r w:rsidRPr="00C41972">
              <w:rPr>
                <w:b/>
                <w:bCs/>
              </w:rPr>
              <w:t>Nazwa kryterium</w:t>
            </w:r>
          </w:p>
        </w:tc>
        <w:tc>
          <w:tcPr>
            <w:tcW w:w="4820" w:type="dxa"/>
            <w:gridSpan w:val="3"/>
            <w:shd w:val="clear" w:color="auto" w:fill="FFFF00"/>
            <w:hideMark/>
          </w:tcPr>
          <w:p w:rsidR="00993792" w:rsidRPr="00C41972" w:rsidRDefault="00993792" w:rsidP="004D2F2A">
            <w:pPr>
              <w:rPr>
                <w:b/>
                <w:bCs/>
              </w:rPr>
            </w:pPr>
            <w:r w:rsidRPr="00C41972">
              <w:rPr>
                <w:b/>
                <w:bCs/>
              </w:rPr>
              <w:t>Definicja kryterium</w:t>
            </w:r>
          </w:p>
        </w:tc>
        <w:tc>
          <w:tcPr>
            <w:tcW w:w="7371" w:type="dxa"/>
            <w:gridSpan w:val="7"/>
            <w:shd w:val="clear" w:color="auto" w:fill="FFFF00"/>
            <w:hideMark/>
          </w:tcPr>
          <w:p w:rsidR="00993792" w:rsidRPr="00C41972" w:rsidRDefault="00993792" w:rsidP="004D2F2A">
            <w:pPr>
              <w:jc w:val="center"/>
              <w:rPr>
                <w:b/>
                <w:bCs/>
              </w:rPr>
            </w:pPr>
            <w:r w:rsidRPr="00C41972">
              <w:rPr>
                <w:b/>
                <w:bCs/>
              </w:rPr>
              <w:t>Opis znaczenia kryterium</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val="restart"/>
            <w:shd w:val="clear" w:color="auto" w:fill="auto"/>
            <w:hideMark/>
          </w:tcPr>
          <w:p w:rsidR="00993792" w:rsidRPr="00C41972" w:rsidRDefault="00993792" w:rsidP="004D2F2A">
            <w:pPr>
              <w:jc w:val="center"/>
            </w:pPr>
            <w:r w:rsidRPr="00C41972">
              <w:t>2</w:t>
            </w:r>
          </w:p>
        </w:tc>
        <w:tc>
          <w:tcPr>
            <w:tcW w:w="1783" w:type="dxa"/>
            <w:gridSpan w:val="2"/>
            <w:vMerge w:val="restart"/>
            <w:shd w:val="clear" w:color="auto" w:fill="auto"/>
            <w:hideMark/>
          </w:tcPr>
          <w:p w:rsidR="00993792" w:rsidRPr="00422BE8" w:rsidRDefault="00993792" w:rsidP="004D2F2A">
            <w:pPr>
              <w:rPr>
                <w:rFonts w:ascii="Arial" w:eastAsia="Times New Roman" w:hAnsi="Arial" w:cs="Arial"/>
                <w:b/>
                <w:bCs/>
                <w:sz w:val="18"/>
                <w:szCs w:val="18"/>
                <w:lang w:eastAsia="pl-PL"/>
              </w:rPr>
            </w:pPr>
            <w:r w:rsidRPr="00422BE8">
              <w:rPr>
                <w:rFonts w:ascii="Arial" w:eastAsia="Times New Roman" w:hAnsi="Arial" w:cs="Arial"/>
                <w:b/>
                <w:bCs/>
                <w:sz w:val="18"/>
                <w:szCs w:val="18"/>
                <w:lang w:eastAsia="pl-PL"/>
              </w:rPr>
              <w:t>Komplementarność projektu</w:t>
            </w:r>
          </w:p>
        </w:tc>
        <w:tc>
          <w:tcPr>
            <w:tcW w:w="4820" w:type="dxa"/>
            <w:gridSpan w:val="3"/>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Kryterium punktowe.</w:t>
            </w:r>
          </w:p>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Kryterium  zostanie  zweryfikowane  na podstawie  zapisów  we  wniosku o dofinansowanie  projektu.</w:t>
            </w:r>
          </w:p>
          <w:p w:rsidR="00993792" w:rsidRPr="00C41972" w:rsidRDefault="00993792" w:rsidP="00422BE8">
            <w:pPr>
              <w:spacing w:before="40" w:after="40" w:line="240" w:lineRule="auto"/>
              <w:jc w:val="both"/>
            </w:pPr>
            <w:r w:rsidRPr="00422BE8">
              <w:rPr>
                <w:rFonts w:ascii="Arial" w:eastAsia="Times New Roman" w:hAnsi="Arial" w:cs="Arial"/>
                <w:sz w:val="18"/>
                <w:szCs w:val="18"/>
                <w:lang w:eastAsia="pl-PL"/>
              </w:rPr>
              <w:t xml:space="preserve">Kryterium punktuje projekty poprawiające spójność programową, będące elementem szerszej strategii </w:t>
            </w:r>
            <w:r w:rsidRPr="00422BE8">
              <w:rPr>
                <w:rFonts w:ascii="Arial" w:eastAsia="Times New Roman" w:hAnsi="Arial" w:cs="Arial"/>
                <w:sz w:val="18"/>
                <w:szCs w:val="18"/>
                <w:lang w:eastAsia="pl-PL"/>
              </w:rPr>
              <w:lastRenderedPageBreak/>
              <w:t>realizowanej przez szereg projektów komplementarnych lub też powiązane z projektami już zrealizowanymi, w trakcie realizacji lub wybranych do realizacji i współfinansowanych ze środków zagranicznych i polskich m.in. funduszy europejskich, kontraktów wojewódzkich, dotacji celowych itp. od 2007 roku. Premiowane będą tutaj również projekty realizowane w partnerstwach, a także projekty kompleksowe (w osiąganiu celu w pełni i całkowitej likwidacji problemu na danym obszarze)</w:t>
            </w:r>
            <w:r w:rsidRPr="00C41972">
              <w:t>.</w:t>
            </w:r>
          </w:p>
        </w:tc>
        <w:tc>
          <w:tcPr>
            <w:tcW w:w="7371" w:type="dxa"/>
            <w:gridSpan w:val="7"/>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lastRenderedPageBreak/>
              <w:t>Kryterium fakultatywne – spełnienie kryterium nie jest konieczne do przyznania dofinansowania (tj. przyznanie 0 punktów nie dyskwalifikuje z możliwości uzyskania dofinansowania).</w:t>
            </w:r>
          </w:p>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Ocena kryterium będzie polegała na:</w:t>
            </w:r>
          </w:p>
          <w:p w:rsidR="00993792" w:rsidRPr="00422BE8" w:rsidRDefault="00993792" w:rsidP="00993792">
            <w:pPr>
              <w:pStyle w:val="redniasiatka1akcent21"/>
              <w:numPr>
                <w:ilvl w:val="0"/>
                <w:numId w:val="42"/>
              </w:numPr>
              <w:rPr>
                <w:rFonts w:eastAsia="Times New Roman" w:cs="Arial"/>
                <w:color w:val="auto"/>
                <w:sz w:val="18"/>
                <w:szCs w:val="18"/>
                <w:lang w:eastAsia="pl-PL"/>
              </w:rPr>
            </w:pPr>
            <w:r w:rsidRPr="00422BE8">
              <w:rPr>
                <w:rFonts w:eastAsia="Times New Roman" w:cs="Arial"/>
                <w:color w:val="auto"/>
                <w:sz w:val="18"/>
                <w:szCs w:val="18"/>
                <w:lang w:eastAsia="pl-PL"/>
              </w:rPr>
              <w:t xml:space="preserve">przyznaniu zdefiniowanej z góry liczby punktów oraz ich wagi za każde z </w:t>
            </w:r>
            <w:r w:rsidRPr="00422BE8">
              <w:rPr>
                <w:rFonts w:eastAsia="Times New Roman" w:cs="Arial"/>
                <w:color w:val="auto"/>
                <w:sz w:val="18"/>
                <w:szCs w:val="18"/>
                <w:lang w:eastAsia="pl-PL"/>
              </w:rPr>
              <w:lastRenderedPageBreak/>
              <w:t xml:space="preserve">zastosowanych w projekcie rozwiązań (przy czym maksymalnie można przyznać 5 pkt o wadze 3 tj. 15 pkt), </w:t>
            </w:r>
          </w:p>
          <w:p w:rsidR="00993792" w:rsidRPr="00C41972" w:rsidRDefault="00993792" w:rsidP="00993792">
            <w:pPr>
              <w:pStyle w:val="redniasiatka1akcent21"/>
              <w:numPr>
                <w:ilvl w:val="0"/>
                <w:numId w:val="42"/>
              </w:numPr>
              <w:rPr>
                <w:color w:val="auto"/>
              </w:rPr>
            </w:pPr>
            <w:r w:rsidRPr="00422BE8">
              <w:rPr>
                <w:rFonts w:eastAsia="Times New Roman" w:cs="Arial"/>
                <w:color w:val="auto"/>
                <w:sz w:val="18"/>
                <w:szCs w:val="18"/>
                <w:lang w:eastAsia="pl-PL"/>
              </w:rPr>
              <w:t>przyznaniu 0 punktów – w przypadku niespełnienia kryterium.</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FFFF00"/>
            <w:hideMark/>
          </w:tcPr>
          <w:p w:rsidR="00993792" w:rsidRPr="00C41972" w:rsidRDefault="00993792" w:rsidP="004D2F2A">
            <w:pPr>
              <w:rPr>
                <w:b/>
                <w:bCs/>
              </w:rPr>
            </w:pPr>
            <w:r w:rsidRPr="00C41972">
              <w:rPr>
                <w:b/>
                <w:bCs/>
              </w:rPr>
              <w:t>Metody pomiaru</w:t>
            </w:r>
          </w:p>
        </w:tc>
        <w:tc>
          <w:tcPr>
            <w:tcW w:w="2835" w:type="dxa"/>
            <w:gridSpan w:val="4"/>
            <w:shd w:val="clear" w:color="auto" w:fill="FFFF00"/>
            <w:hideMark/>
          </w:tcPr>
          <w:p w:rsidR="00993792" w:rsidRPr="00C41972" w:rsidRDefault="00993792" w:rsidP="004D2F2A">
            <w:pPr>
              <w:jc w:val="center"/>
              <w:rPr>
                <w:b/>
                <w:bCs/>
              </w:rPr>
            </w:pPr>
            <w:r w:rsidRPr="00C41972">
              <w:rPr>
                <w:b/>
                <w:bCs/>
              </w:rPr>
              <w:t>Możliwe punkty</w:t>
            </w:r>
          </w:p>
        </w:tc>
        <w:tc>
          <w:tcPr>
            <w:tcW w:w="4536" w:type="dxa"/>
            <w:gridSpan w:val="3"/>
            <w:shd w:val="clear" w:color="auto" w:fill="FFFF00"/>
            <w:hideMark/>
          </w:tcPr>
          <w:p w:rsidR="00993792" w:rsidRPr="00C41972" w:rsidRDefault="00993792" w:rsidP="004D2F2A">
            <w:pPr>
              <w:jc w:val="center"/>
              <w:rPr>
                <w:b/>
                <w:bCs/>
              </w:rPr>
            </w:pPr>
            <w:r w:rsidRPr="00C41972">
              <w:rPr>
                <w:b/>
                <w:bCs/>
              </w:rPr>
              <w:t>Waga</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907"/>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Projekt jest uwarunkowany wykonaniem inwestycji zwiększających efektywność energetyczną i ograniczających zapotrzebowanie na energię w budynkach, do których doprowadzona jest energia ze wspieranych instalacji zapewniając, że inwestycje są oparte na zapotrzebowaniu na ciepło użytkowe</w:t>
            </w:r>
          </w:p>
        </w:tc>
        <w:tc>
          <w:tcPr>
            <w:tcW w:w="2835" w:type="dxa"/>
            <w:gridSpan w:val="4"/>
            <w:shd w:val="clear" w:color="auto" w:fill="auto"/>
          </w:tcPr>
          <w:p w:rsidR="00993792" w:rsidRPr="00422BE8" w:rsidRDefault="00993792" w:rsidP="004D2F2A">
            <w:pPr>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3</w:t>
            </w:r>
          </w:p>
        </w:tc>
        <w:tc>
          <w:tcPr>
            <w:tcW w:w="4536" w:type="dxa"/>
            <w:gridSpan w:val="3"/>
            <w:vMerge w:val="restart"/>
            <w:shd w:val="clear" w:color="auto" w:fill="auto"/>
            <w:hideMark/>
          </w:tcPr>
          <w:p w:rsidR="00993792" w:rsidRPr="00C41972" w:rsidRDefault="00993792" w:rsidP="004D2F2A">
            <w:pPr>
              <w:jc w:val="center"/>
            </w:pPr>
            <w:r w:rsidRPr="00C41972">
              <w:t>3</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Projekt bezpośrednio wykorzystuje produkty bądź rezultaty innego projektu</w:t>
            </w:r>
          </w:p>
        </w:tc>
        <w:tc>
          <w:tcPr>
            <w:tcW w:w="2835" w:type="dxa"/>
            <w:gridSpan w:val="4"/>
            <w:shd w:val="clear" w:color="auto" w:fill="auto"/>
            <w:hideMark/>
          </w:tcPr>
          <w:p w:rsidR="00993792" w:rsidRPr="00422BE8" w:rsidRDefault="00993792" w:rsidP="004D2F2A">
            <w:pPr>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3</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606"/>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tcBorders>
              <w:bottom w:val="single" w:sz="4" w:space="0" w:color="808080"/>
            </w:tcBorders>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 xml:space="preserve">Projekt pełni łącznie z innymi projektami tę samą funkcję, dzięki czemu w pełni wykorzystywane są możliwości istniejącej infrastruktury </w:t>
            </w:r>
          </w:p>
        </w:tc>
        <w:tc>
          <w:tcPr>
            <w:tcW w:w="2835" w:type="dxa"/>
            <w:gridSpan w:val="4"/>
            <w:tcBorders>
              <w:bottom w:val="single" w:sz="4" w:space="0" w:color="808080"/>
            </w:tcBorders>
            <w:shd w:val="clear" w:color="auto" w:fill="auto"/>
            <w:hideMark/>
          </w:tcPr>
          <w:p w:rsidR="00993792" w:rsidRPr="00422BE8" w:rsidRDefault="00993792" w:rsidP="004D2F2A">
            <w:pPr>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3</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39"/>
        </w:trPr>
        <w:tc>
          <w:tcPr>
            <w:tcW w:w="627" w:type="dxa"/>
            <w:gridSpan w:val="2"/>
            <w:vMerge/>
            <w:shd w:val="clear" w:color="auto" w:fill="auto"/>
            <w:vAlign w:val="center"/>
          </w:tcPr>
          <w:p w:rsidR="00993792" w:rsidRPr="00C41972" w:rsidRDefault="00993792" w:rsidP="004D2F2A"/>
        </w:tc>
        <w:tc>
          <w:tcPr>
            <w:tcW w:w="1783" w:type="dxa"/>
            <w:gridSpan w:val="2"/>
            <w:vMerge/>
            <w:shd w:val="clear" w:color="auto" w:fill="auto"/>
            <w:vAlign w:val="center"/>
          </w:tcPr>
          <w:p w:rsidR="00993792" w:rsidRPr="00C41972" w:rsidRDefault="00993792" w:rsidP="004D2F2A">
            <w:pPr>
              <w:rPr>
                <w:b/>
                <w:bCs/>
              </w:rPr>
            </w:pPr>
          </w:p>
        </w:tc>
        <w:tc>
          <w:tcPr>
            <w:tcW w:w="4820" w:type="dxa"/>
            <w:gridSpan w:val="3"/>
            <w:tcBorders>
              <w:top w:val="single" w:sz="4" w:space="0" w:color="808080"/>
            </w:tcBorders>
            <w:shd w:val="clear" w:color="auto" w:fill="auto"/>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 xml:space="preserve">Projekt wpływa na realizację celów o charakterze strategicznym jako element szerzej zaplanowanych działań w których istotnym efektem jest kumulacja i koordynacja inwestycji, których łączna realizacja poprzez efekt skali pozwala uzyskać lepsze rezultaty poprzez wpisywanie się w plany gospodarki niskoemisyjnej (PGN), plany działań na rzecz zrównoważonej energii (SEAP - </w:t>
            </w:r>
            <w:proofErr w:type="spellStart"/>
            <w:r w:rsidRPr="00422BE8">
              <w:rPr>
                <w:rFonts w:ascii="Arial" w:eastAsia="Times New Roman" w:hAnsi="Arial" w:cs="Arial"/>
                <w:sz w:val="18"/>
                <w:szCs w:val="18"/>
                <w:lang w:eastAsia="pl-PL"/>
              </w:rPr>
              <w:t>Sustainable</w:t>
            </w:r>
            <w:proofErr w:type="spellEnd"/>
            <w:r w:rsidRPr="00422BE8">
              <w:rPr>
                <w:rFonts w:ascii="Arial" w:eastAsia="Times New Roman" w:hAnsi="Arial" w:cs="Arial"/>
                <w:sz w:val="18"/>
                <w:szCs w:val="18"/>
                <w:lang w:eastAsia="pl-PL"/>
              </w:rPr>
              <w:t xml:space="preserve"> Energy Action Plan)</w:t>
            </w:r>
          </w:p>
        </w:tc>
        <w:tc>
          <w:tcPr>
            <w:tcW w:w="2835" w:type="dxa"/>
            <w:gridSpan w:val="4"/>
            <w:tcBorders>
              <w:top w:val="single" w:sz="4" w:space="0" w:color="808080"/>
            </w:tcBorders>
            <w:shd w:val="clear" w:color="auto" w:fill="auto"/>
          </w:tcPr>
          <w:p w:rsidR="00993792" w:rsidRPr="00422BE8" w:rsidRDefault="00993792" w:rsidP="004D2F2A">
            <w:pPr>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2</w:t>
            </w:r>
          </w:p>
        </w:tc>
        <w:tc>
          <w:tcPr>
            <w:tcW w:w="4536" w:type="dxa"/>
            <w:gridSpan w:val="3"/>
            <w:vMerge/>
            <w:shd w:val="clear" w:color="auto" w:fill="auto"/>
            <w:vAlign w:val="center"/>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Projekt łącznie z innymi projektami jest wykorzystywany przez tych samych użytkowników</w:t>
            </w:r>
          </w:p>
        </w:tc>
        <w:tc>
          <w:tcPr>
            <w:tcW w:w="2835" w:type="dxa"/>
            <w:gridSpan w:val="4"/>
            <w:shd w:val="clear" w:color="auto" w:fill="auto"/>
            <w:hideMark/>
          </w:tcPr>
          <w:p w:rsidR="00993792" w:rsidRPr="00422BE8" w:rsidRDefault="00993792" w:rsidP="004D2F2A">
            <w:pPr>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2</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Projekt wykorzystuje wiedzę / kompetencje powstałe w innym projekcie</w:t>
            </w:r>
          </w:p>
        </w:tc>
        <w:tc>
          <w:tcPr>
            <w:tcW w:w="2835" w:type="dxa"/>
            <w:gridSpan w:val="4"/>
            <w:shd w:val="clear" w:color="auto" w:fill="auto"/>
            <w:hideMark/>
          </w:tcPr>
          <w:p w:rsidR="00993792" w:rsidRPr="00C41972" w:rsidRDefault="00993792" w:rsidP="004D2F2A">
            <w:pPr>
              <w:jc w:val="center"/>
            </w:pPr>
            <w:r w:rsidRPr="00C41972">
              <w:t>1</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Projekt znajduje się w bezpośrednim sąsiedztwie innych projektów, niekoniecznie pełniących tę samą funkcję lub użytkowanych przez tych samych użytkowników</w:t>
            </w:r>
          </w:p>
        </w:tc>
        <w:tc>
          <w:tcPr>
            <w:tcW w:w="2835" w:type="dxa"/>
            <w:gridSpan w:val="4"/>
            <w:shd w:val="clear" w:color="auto" w:fill="auto"/>
            <w:hideMark/>
          </w:tcPr>
          <w:p w:rsidR="00993792" w:rsidRPr="00C41972" w:rsidRDefault="00993792" w:rsidP="004D2F2A">
            <w:pPr>
              <w:jc w:val="center"/>
            </w:pPr>
            <w:r w:rsidRPr="00C41972">
              <w:t>0</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shd w:val="clear" w:color="auto" w:fill="FFFF00"/>
            <w:hideMark/>
          </w:tcPr>
          <w:p w:rsidR="00993792" w:rsidRPr="00C41972" w:rsidRDefault="00993792" w:rsidP="004D2F2A">
            <w:pPr>
              <w:jc w:val="center"/>
              <w:rPr>
                <w:b/>
                <w:bCs/>
              </w:rPr>
            </w:pPr>
            <w:r w:rsidRPr="00C41972">
              <w:rPr>
                <w:b/>
                <w:bCs/>
              </w:rPr>
              <w:t>Lp.</w:t>
            </w:r>
          </w:p>
        </w:tc>
        <w:tc>
          <w:tcPr>
            <w:tcW w:w="1783" w:type="dxa"/>
            <w:gridSpan w:val="2"/>
            <w:shd w:val="clear" w:color="auto" w:fill="FFFF00"/>
            <w:hideMark/>
          </w:tcPr>
          <w:p w:rsidR="00993792" w:rsidRPr="00C41972" w:rsidRDefault="00993792" w:rsidP="004D2F2A">
            <w:pPr>
              <w:rPr>
                <w:b/>
                <w:bCs/>
              </w:rPr>
            </w:pPr>
            <w:r w:rsidRPr="00C41972">
              <w:rPr>
                <w:b/>
                <w:bCs/>
              </w:rPr>
              <w:t>Nazwa kryterium</w:t>
            </w:r>
          </w:p>
        </w:tc>
        <w:tc>
          <w:tcPr>
            <w:tcW w:w="4820" w:type="dxa"/>
            <w:gridSpan w:val="3"/>
            <w:shd w:val="clear" w:color="auto" w:fill="FFFF00"/>
            <w:hideMark/>
          </w:tcPr>
          <w:p w:rsidR="00993792" w:rsidRPr="00C41972" w:rsidRDefault="00993792" w:rsidP="004D2F2A">
            <w:pPr>
              <w:rPr>
                <w:b/>
                <w:bCs/>
              </w:rPr>
            </w:pPr>
            <w:r w:rsidRPr="00C41972">
              <w:rPr>
                <w:b/>
                <w:bCs/>
              </w:rPr>
              <w:t>Definicja kryterium</w:t>
            </w:r>
          </w:p>
        </w:tc>
        <w:tc>
          <w:tcPr>
            <w:tcW w:w="7371" w:type="dxa"/>
            <w:gridSpan w:val="7"/>
            <w:shd w:val="clear" w:color="auto" w:fill="FFFF00"/>
            <w:hideMark/>
          </w:tcPr>
          <w:p w:rsidR="00993792" w:rsidRPr="00C41972" w:rsidRDefault="00993792" w:rsidP="004D2F2A">
            <w:pPr>
              <w:jc w:val="center"/>
              <w:rPr>
                <w:b/>
                <w:bCs/>
              </w:rPr>
            </w:pPr>
            <w:r w:rsidRPr="00C41972">
              <w:rPr>
                <w:b/>
                <w:bCs/>
              </w:rPr>
              <w:t>Opis znaczenia kryterium</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val="restart"/>
            <w:shd w:val="clear" w:color="auto" w:fill="auto"/>
            <w:hideMark/>
          </w:tcPr>
          <w:p w:rsidR="00993792" w:rsidRPr="00C41972" w:rsidRDefault="00993792" w:rsidP="004D2F2A">
            <w:pPr>
              <w:jc w:val="center"/>
            </w:pPr>
            <w:r w:rsidRPr="00C41972">
              <w:t>3</w:t>
            </w:r>
          </w:p>
        </w:tc>
        <w:tc>
          <w:tcPr>
            <w:tcW w:w="1783" w:type="dxa"/>
            <w:gridSpan w:val="2"/>
            <w:vMerge w:val="restart"/>
            <w:shd w:val="clear" w:color="auto" w:fill="auto"/>
            <w:hideMark/>
          </w:tcPr>
          <w:p w:rsidR="00993792" w:rsidRPr="00422BE8" w:rsidRDefault="00993792" w:rsidP="004D2F2A">
            <w:pPr>
              <w:rPr>
                <w:rFonts w:ascii="Arial" w:eastAsia="Times New Roman" w:hAnsi="Arial" w:cs="Arial"/>
                <w:b/>
                <w:bCs/>
                <w:sz w:val="18"/>
                <w:szCs w:val="18"/>
                <w:lang w:eastAsia="pl-PL"/>
              </w:rPr>
            </w:pPr>
            <w:r w:rsidRPr="00422BE8">
              <w:rPr>
                <w:rFonts w:ascii="Arial" w:eastAsia="Times New Roman" w:hAnsi="Arial" w:cs="Arial"/>
                <w:b/>
                <w:bCs/>
                <w:sz w:val="18"/>
                <w:szCs w:val="18"/>
                <w:lang w:eastAsia="pl-PL"/>
              </w:rPr>
              <w:t>Oddziaływanie na ochronę środowiska i inne polityki horyzontalne</w:t>
            </w:r>
          </w:p>
        </w:tc>
        <w:tc>
          <w:tcPr>
            <w:tcW w:w="4820" w:type="dxa"/>
            <w:gridSpan w:val="3"/>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Kryterium punktowe.</w:t>
            </w:r>
          </w:p>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Kryterium  zostanie  zweryfikowane  na podstawie  zapisów  we  wniosku o dofinansowanie  projektu.</w:t>
            </w:r>
          </w:p>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Kryterium punktuje konkretne działania podjęte na rzecz realizacji polityk horyzontalnych: zrównoważonego rozwoju oraz promowanie równości mężczyzn i kobiet oraz niedyskryminacji, w tym w szczególności wykorzystanie nowoczesnych, energooszczędnych rozwiązań technicznych i technologicznych, zastosowanie technologii przyjaznych środowisku przyrodniczemu lub korzystne oddziaływanie projektu na środowisko przyrodnicze, a także rozwój odnawialnych źródeł energii.</w:t>
            </w:r>
          </w:p>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W przypadku liczenia zmniejszenia emisji CO2 należy zastosować następujący wzór:</w:t>
            </w:r>
          </w:p>
          <w:p w:rsidR="00993792" w:rsidRPr="00422BE8" w:rsidRDefault="00993792" w:rsidP="00422BE8">
            <w:pPr>
              <w:spacing w:before="40" w:after="40" w:line="240" w:lineRule="auto"/>
              <w:jc w:val="both"/>
              <w:rPr>
                <w:rFonts w:ascii="Arial" w:eastAsia="Times New Roman" w:hAnsi="Arial" w:cs="Arial"/>
                <w:sz w:val="18"/>
                <w:szCs w:val="18"/>
                <w:lang w:eastAsia="pl-PL"/>
              </w:rPr>
            </w:pPr>
            <m:oMathPara>
              <m:oMath>
                <m:r>
                  <m:rPr>
                    <m:sty m:val="p"/>
                  </m:rPr>
                  <w:rPr>
                    <w:rFonts w:ascii="Cambria Math" w:eastAsia="Times New Roman" w:hAnsi="Cambria Math" w:cs="Arial" w:hint="eastAsia"/>
                    <w:sz w:val="18"/>
                    <w:szCs w:val="18"/>
                    <w:lang w:eastAsia="pl-PL"/>
                  </w:rPr>
                  <m:t>Δ</m:t>
                </m:r>
                <m:r>
                  <m:rPr>
                    <m:sty m:val="p"/>
                  </m:rPr>
                  <w:rPr>
                    <w:rFonts w:ascii="Cambria Math" w:eastAsia="Times New Roman" w:hAnsi="Cambria Math" w:cs="Arial"/>
                    <w:sz w:val="18"/>
                    <w:szCs w:val="18"/>
                    <w:lang w:eastAsia="pl-PL"/>
                  </w:rPr>
                  <m:t>E=</m:t>
                </m:r>
                <m:f>
                  <m:fPr>
                    <m:ctrlPr>
                      <w:rPr>
                        <w:rFonts w:ascii="Cambria Math" w:eastAsia="Times New Roman" w:hAnsi="Cambria Math" w:cs="Arial"/>
                        <w:sz w:val="18"/>
                        <w:szCs w:val="18"/>
                        <w:lang w:eastAsia="pl-PL"/>
                      </w:rPr>
                    </m:ctrlPr>
                  </m:fPr>
                  <m:num>
                    <m:sSub>
                      <m:sSubPr>
                        <m:ctrlPr>
                          <w:rPr>
                            <w:rFonts w:ascii="Cambria Math" w:eastAsia="Times New Roman" w:hAnsi="Cambria Math" w:cs="Arial"/>
                            <w:sz w:val="18"/>
                            <w:szCs w:val="18"/>
                            <w:lang w:eastAsia="pl-PL"/>
                          </w:rPr>
                        </m:ctrlPr>
                      </m:sSubPr>
                      <m:e>
                        <m:r>
                          <m:rPr>
                            <m:sty m:val="p"/>
                          </m:rPr>
                          <w:rPr>
                            <w:rFonts w:ascii="Cambria Math" w:eastAsia="Times New Roman" w:hAnsi="Cambria Math" w:cs="Arial"/>
                            <w:sz w:val="18"/>
                            <w:szCs w:val="18"/>
                            <w:lang w:eastAsia="pl-PL"/>
                          </w:rPr>
                          <m:t>E</m:t>
                        </m:r>
                      </m:e>
                      <m:sub>
                        <m:r>
                          <m:rPr>
                            <m:sty m:val="p"/>
                          </m:rPr>
                          <w:rPr>
                            <w:rFonts w:ascii="Cambria Math" w:eastAsia="Times New Roman" w:hAnsi="Cambria Math" w:cs="Arial"/>
                            <w:sz w:val="18"/>
                            <w:szCs w:val="18"/>
                            <w:lang w:eastAsia="pl-PL"/>
                          </w:rPr>
                          <m:t>0</m:t>
                        </m:r>
                      </m:sub>
                    </m:sSub>
                    <m:r>
                      <m:rPr>
                        <m:sty m:val="p"/>
                      </m:rPr>
                      <w:rPr>
                        <w:rFonts w:ascii="Cambria Math" w:eastAsia="Times New Roman" w:hAnsi="Cambria Math" w:cs="Arial"/>
                        <w:sz w:val="18"/>
                        <w:szCs w:val="18"/>
                        <w:lang w:eastAsia="pl-PL"/>
                      </w:rPr>
                      <m:t>-</m:t>
                    </m:r>
                    <m:sSub>
                      <m:sSubPr>
                        <m:ctrlPr>
                          <w:rPr>
                            <w:rFonts w:ascii="Cambria Math" w:eastAsia="Times New Roman" w:hAnsi="Cambria Math" w:cs="Arial"/>
                            <w:sz w:val="18"/>
                            <w:szCs w:val="18"/>
                            <w:lang w:eastAsia="pl-PL"/>
                          </w:rPr>
                        </m:ctrlPr>
                      </m:sSubPr>
                      <m:e>
                        <m:r>
                          <m:rPr>
                            <m:sty m:val="p"/>
                          </m:rPr>
                          <w:rPr>
                            <w:rFonts w:ascii="Cambria Math" w:eastAsia="Times New Roman" w:hAnsi="Cambria Math" w:cs="Arial"/>
                            <w:sz w:val="18"/>
                            <w:szCs w:val="18"/>
                            <w:lang w:eastAsia="pl-PL"/>
                          </w:rPr>
                          <m:t>E</m:t>
                        </m:r>
                      </m:e>
                      <m:sub>
                        <m:r>
                          <m:rPr>
                            <m:sty m:val="p"/>
                          </m:rPr>
                          <w:rPr>
                            <w:rFonts w:ascii="Cambria Math" w:eastAsia="Times New Roman" w:hAnsi="Cambria Math" w:cs="Arial"/>
                            <w:sz w:val="18"/>
                            <w:szCs w:val="18"/>
                            <w:lang w:eastAsia="pl-PL"/>
                          </w:rPr>
                          <m:t>1</m:t>
                        </m:r>
                      </m:sub>
                    </m:sSub>
                  </m:num>
                  <m:den>
                    <m:sSub>
                      <m:sSubPr>
                        <m:ctrlPr>
                          <w:rPr>
                            <w:rFonts w:ascii="Cambria Math" w:eastAsia="Times New Roman" w:hAnsi="Cambria Math" w:cs="Arial"/>
                            <w:sz w:val="18"/>
                            <w:szCs w:val="18"/>
                            <w:lang w:eastAsia="pl-PL"/>
                          </w:rPr>
                        </m:ctrlPr>
                      </m:sSubPr>
                      <m:e>
                        <m:r>
                          <m:rPr>
                            <m:sty m:val="p"/>
                          </m:rPr>
                          <w:rPr>
                            <w:rFonts w:ascii="Cambria Math" w:eastAsia="Times New Roman" w:hAnsi="Cambria Math" w:cs="Arial"/>
                            <w:sz w:val="18"/>
                            <w:szCs w:val="18"/>
                            <w:lang w:eastAsia="pl-PL"/>
                          </w:rPr>
                          <m:t>E</m:t>
                        </m:r>
                      </m:e>
                      <m:sub>
                        <m:r>
                          <m:rPr>
                            <m:sty m:val="p"/>
                          </m:rPr>
                          <w:rPr>
                            <w:rFonts w:ascii="Cambria Math" w:eastAsia="Times New Roman" w:hAnsi="Cambria Math" w:cs="Arial"/>
                            <w:sz w:val="18"/>
                            <w:szCs w:val="18"/>
                            <w:lang w:eastAsia="pl-PL"/>
                          </w:rPr>
                          <m:t>0</m:t>
                        </m:r>
                      </m:sub>
                    </m:sSub>
                  </m:den>
                </m:f>
              </m:oMath>
            </m:oMathPara>
          </w:p>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 xml:space="preserve">gdzie: </w:t>
            </w:r>
          </w:p>
          <w:p w:rsidR="00993792" w:rsidRPr="00422BE8" w:rsidRDefault="00993792" w:rsidP="00422BE8">
            <w:pPr>
              <w:tabs>
                <w:tab w:val="left" w:pos="564"/>
              </w:tabs>
              <w:spacing w:before="40" w:after="40" w:line="240" w:lineRule="auto"/>
              <w:ind w:left="564" w:hanging="564"/>
              <w:jc w:val="both"/>
              <w:rPr>
                <w:rFonts w:ascii="Arial" w:eastAsia="Times New Roman" w:hAnsi="Arial" w:cs="Arial"/>
                <w:sz w:val="18"/>
                <w:szCs w:val="18"/>
                <w:lang w:eastAsia="pl-PL"/>
              </w:rPr>
            </w:pPr>
            <m:oMath>
              <m:r>
                <m:rPr>
                  <m:sty m:val="p"/>
                </m:rPr>
                <w:rPr>
                  <w:rFonts w:ascii="Cambria Math" w:eastAsia="Times New Roman" w:hAnsi="Cambria Math" w:cs="Arial" w:hint="eastAsia"/>
                  <w:sz w:val="18"/>
                  <w:szCs w:val="18"/>
                  <w:lang w:eastAsia="pl-PL"/>
                </w:rPr>
                <m:t>Δ</m:t>
              </m:r>
              <m:r>
                <m:rPr>
                  <m:sty m:val="p"/>
                </m:rPr>
                <w:rPr>
                  <w:rFonts w:ascii="Cambria Math" w:eastAsia="Times New Roman" w:hAnsi="Cambria Math" w:cs="Arial"/>
                  <w:sz w:val="18"/>
                  <w:szCs w:val="18"/>
                  <w:lang w:eastAsia="pl-PL"/>
                </w:rPr>
                <m:t>E</m:t>
              </m:r>
            </m:oMath>
            <w:r w:rsidRPr="00422BE8">
              <w:rPr>
                <w:rFonts w:ascii="Arial" w:eastAsia="Times New Roman" w:hAnsi="Arial" w:cs="Arial"/>
                <w:sz w:val="18"/>
                <w:szCs w:val="18"/>
                <w:lang w:eastAsia="pl-PL"/>
              </w:rPr>
              <w:t xml:space="preserve"> </w:t>
            </w:r>
            <w:r w:rsidRPr="00422BE8">
              <w:rPr>
                <w:rFonts w:ascii="Arial" w:eastAsia="Times New Roman" w:hAnsi="Arial" w:cs="Arial"/>
                <w:sz w:val="18"/>
                <w:szCs w:val="18"/>
                <w:lang w:eastAsia="pl-PL"/>
              </w:rPr>
              <w:tab/>
              <w:t>oznacza % spadek emisji CO2;</w:t>
            </w:r>
          </w:p>
          <w:p w:rsidR="00993792" w:rsidRPr="00422BE8" w:rsidRDefault="00091C7B" w:rsidP="00422BE8">
            <w:pPr>
              <w:tabs>
                <w:tab w:val="left" w:pos="564"/>
              </w:tabs>
              <w:spacing w:before="40" w:after="40" w:line="240" w:lineRule="auto"/>
              <w:ind w:left="564" w:hanging="564"/>
              <w:jc w:val="both"/>
              <w:rPr>
                <w:rFonts w:ascii="Arial" w:eastAsia="Times New Roman" w:hAnsi="Arial" w:cs="Arial"/>
                <w:sz w:val="18"/>
                <w:szCs w:val="18"/>
                <w:lang w:eastAsia="pl-PL"/>
              </w:rPr>
            </w:pPr>
            <m:oMath>
              <m:sSub>
                <m:sSubPr>
                  <m:ctrlPr>
                    <w:rPr>
                      <w:rFonts w:ascii="Cambria Math" w:eastAsia="Times New Roman" w:hAnsi="Cambria Math" w:cs="Arial"/>
                      <w:sz w:val="18"/>
                      <w:szCs w:val="18"/>
                      <w:lang w:eastAsia="pl-PL"/>
                    </w:rPr>
                  </m:ctrlPr>
                </m:sSubPr>
                <m:e>
                  <m:r>
                    <m:rPr>
                      <m:sty m:val="p"/>
                    </m:rPr>
                    <w:rPr>
                      <w:rFonts w:ascii="Cambria Math" w:eastAsia="Times New Roman" w:hAnsi="Cambria Math" w:cs="Arial"/>
                      <w:sz w:val="18"/>
                      <w:szCs w:val="18"/>
                      <w:lang w:eastAsia="pl-PL"/>
                    </w:rPr>
                    <m:t>E</m:t>
                  </m:r>
                </m:e>
                <m:sub>
                  <m:r>
                    <m:rPr>
                      <m:sty m:val="p"/>
                    </m:rPr>
                    <w:rPr>
                      <w:rFonts w:ascii="Cambria Math" w:eastAsia="Times New Roman" w:hAnsi="Cambria Math" w:cs="Arial"/>
                      <w:sz w:val="18"/>
                      <w:szCs w:val="18"/>
                      <w:lang w:eastAsia="pl-PL"/>
                    </w:rPr>
                    <m:t>0</m:t>
                  </m:r>
                </m:sub>
              </m:sSub>
            </m:oMath>
            <w:r w:rsidR="00993792" w:rsidRPr="00422BE8">
              <w:rPr>
                <w:rFonts w:ascii="Arial" w:eastAsia="Times New Roman" w:hAnsi="Arial" w:cs="Arial"/>
                <w:sz w:val="18"/>
                <w:szCs w:val="18"/>
                <w:lang w:eastAsia="pl-PL"/>
              </w:rPr>
              <w:tab/>
              <w:t>oznacza wielkość emisji CO2 powstałą w ciągu pełnego roku poprzedzającego moment rozpoczęcia realizacji projektu;</w:t>
            </w:r>
          </w:p>
          <w:p w:rsidR="00993792" w:rsidRPr="00422BE8" w:rsidRDefault="00091C7B" w:rsidP="00422BE8">
            <w:pPr>
              <w:tabs>
                <w:tab w:val="left" w:pos="564"/>
              </w:tabs>
              <w:spacing w:before="40" w:after="40" w:line="240" w:lineRule="auto"/>
              <w:ind w:left="564" w:hanging="564"/>
              <w:jc w:val="both"/>
              <w:rPr>
                <w:rFonts w:ascii="Arial" w:eastAsia="Times New Roman" w:hAnsi="Arial" w:cs="Arial"/>
                <w:sz w:val="18"/>
                <w:szCs w:val="18"/>
                <w:lang w:eastAsia="pl-PL"/>
              </w:rPr>
            </w:pPr>
            <m:oMath>
              <m:sSub>
                <m:sSubPr>
                  <m:ctrlPr>
                    <w:rPr>
                      <w:rFonts w:ascii="Cambria Math" w:eastAsia="Times New Roman" w:hAnsi="Cambria Math" w:cs="Arial"/>
                      <w:sz w:val="18"/>
                      <w:szCs w:val="18"/>
                      <w:lang w:eastAsia="pl-PL"/>
                    </w:rPr>
                  </m:ctrlPr>
                </m:sSubPr>
                <m:e>
                  <m:r>
                    <m:rPr>
                      <m:sty m:val="p"/>
                    </m:rPr>
                    <w:rPr>
                      <w:rFonts w:ascii="Cambria Math" w:eastAsia="Times New Roman" w:hAnsi="Cambria Math" w:cs="Arial"/>
                      <w:sz w:val="18"/>
                      <w:szCs w:val="18"/>
                      <w:lang w:eastAsia="pl-PL"/>
                    </w:rPr>
                    <m:t>E</m:t>
                  </m:r>
                </m:e>
                <m:sub>
                  <m:r>
                    <m:rPr>
                      <m:sty m:val="p"/>
                    </m:rPr>
                    <w:rPr>
                      <w:rFonts w:ascii="Cambria Math" w:eastAsia="Times New Roman" w:hAnsi="Cambria Math" w:cs="Arial"/>
                      <w:sz w:val="18"/>
                      <w:szCs w:val="18"/>
                      <w:lang w:eastAsia="pl-PL"/>
                    </w:rPr>
                    <m:t>1</m:t>
                  </m:r>
                </m:sub>
              </m:sSub>
            </m:oMath>
            <w:r w:rsidR="00993792" w:rsidRPr="00422BE8">
              <w:rPr>
                <w:rFonts w:ascii="Arial" w:eastAsia="Times New Roman" w:hAnsi="Arial" w:cs="Arial"/>
                <w:sz w:val="18"/>
                <w:szCs w:val="18"/>
                <w:lang w:eastAsia="pl-PL"/>
              </w:rPr>
              <w:tab/>
              <w:t>oznacza wielkość emisji CO2 powstałą w ciągu pełnego pierwszego roku od momentu zakończenia realizacji projektu (ewentualnie od uruchomienia przedsięwzięcia).</w:t>
            </w:r>
          </w:p>
          <w:p w:rsidR="00993792" w:rsidRPr="00422BE8" w:rsidRDefault="00993792" w:rsidP="00422BE8">
            <w:pPr>
              <w:spacing w:before="40" w:after="40" w:line="240" w:lineRule="auto"/>
              <w:jc w:val="both"/>
              <w:rPr>
                <w:rFonts w:ascii="Arial" w:eastAsia="Times New Roman" w:hAnsi="Arial" w:cs="Arial"/>
                <w:sz w:val="18"/>
                <w:szCs w:val="18"/>
                <w:lang w:eastAsia="pl-PL"/>
              </w:rPr>
            </w:pPr>
          </w:p>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 xml:space="preserve">Należy założyć, że energia odnawialna jest neutralna i nie emituje gazów cieplarnianych, dlatego wielkość emisji </w:t>
            </w:r>
            <m:oMath>
              <m:sSub>
                <m:sSubPr>
                  <m:ctrlPr>
                    <w:rPr>
                      <w:rFonts w:ascii="Cambria Math" w:eastAsia="Times New Roman" w:hAnsi="Cambria Math" w:cs="Arial"/>
                      <w:sz w:val="18"/>
                      <w:szCs w:val="18"/>
                      <w:lang w:eastAsia="pl-PL"/>
                    </w:rPr>
                  </m:ctrlPr>
                </m:sSubPr>
                <m:e>
                  <m:r>
                    <m:rPr>
                      <m:sty m:val="p"/>
                    </m:rPr>
                    <w:rPr>
                      <w:rFonts w:ascii="Cambria Math" w:eastAsia="Times New Roman" w:hAnsi="Cambria Math" w:cs="Arial"/>
                      <w:sz w:val="18"/>
                      <w:szCs w:val="18"/>
                      <w:lang w:eastAsia="pl-PL"/>
                    </w:rPr>
                    <m:t>E</m:t>
                  </m:r>
                </m:e>
                <m:sub>
                  <m:r>
                    <m:rPr>
                      <m:sty m:val="p"/>
                    </m:rPr>
                    <w:rPr>
                      <w:rFonts w:ascii="Cambria Math" w:eastAsia="Times New Roman" w:hAnsi="Cambria Math" w:cs="Arial"/>
                      <w:sz w:val="18"/>
                      <w:szCs w:val="18"/>
                      <w:lang w:eastAsia="pl-PL"/>
                    </w:rPr>
                    <m:t>0</m:t>
                  </m:r>
                </m:sub>
              </m:sSub>
            </m:oMath>
            <w:r w:rsidRPr="00422BE8">
              <w:rPr>
                <w:rFonts w:ascii="Arial" w:eastAsia="Times New Roman" w:hAnsi="Arial" w:cs="Arial"/>
                <w:sz w:val="18"/>
                <w:szCs w:val="18"/>
                <w:lang w:eastAsia="pl-PL"/>
              </w:rPr>
              <w:t xml:space="preserve"> i </w:t>
            </w:r>
            <m:oMath>
              <m:sSub>
                <m:sSubPr>
                  <m:ctrlPr>
                    <w:rPr>
                      <w:rFonts w:ascii="Cambria Math" w:eastAsia="Times New Roman" w:hAnsi="Cambria Math" w:cs="Arial"/>
                      <w:sz w:val="18"/>
                      <w:szCs w:val="18"/>
                      <w:lang w:eastAsia="pl-PL"/>
                    </w:rPr>
                  </m:ctrlPr>
                </m:sSubPr>
                <m:e>
                  <m:r>
                    <m:rPr>
                      <m:sty m:val="p"/>
                    </m:rPr>
                    <w:rPr>
                      <w:rFonts w:ascii="Cambria Math" w:eastAsia="Times New Roman" w:hAnsi="Cambria Math" w:cs="Arial"/>
                      <w:sz w:val="18"/>
                      <w:szCs w:val="18"/>
                      <w:lang w:eastAsia="pl-PL"/>
                    </w:rPr>
                    <m:t>E</m:t>
                  </m:r>
                </m:e>
                <m:sub>
                  <m:r>
                    <m:rPr>
                      <m:sty m:val="p"/>
                    </m:rPr>
                    <w:rPr>
                      <w:rFonts w:ascii="Cambria Math" w:eastAsia="Times New Roman" w:hAnsi="Cambria Math" w:cs="Arial"/>
                      <w:sz w:val="18"/>
                      <w:szCs w:val="18"/>
                      <w:lang w:eastAsia="pl-PL"/>
                    </w:rPr>
                    <m:t>1</m:t>
                  </m:r>
                </m:sub>
              </m:sSub>
            </m:oMath>
            <w:r w:rsidRPr="00422BE8">
              <w:rPr>
                <w:rFonts w:ascii="Arial" w:eastAsia="Times New Roman" w:hAnsi="Arial" w:cs="Arial"/>
                <w:sz w:val="18"/>
                <w:szCs w:val="18"/>
                <w:lang w:eastAsia="pl-PL"/>
              </w:rPr>
              <w:t xml:space="preserve"> można wyliczyć na bazie ilości energii w GJ możliwej do wyprodukowania przez wspartą infrastrukturę w ciągu roku (wielkość tej energii należy wyliczyć z mocy produkcyjnej instalacji OZE wyrażonej w MW, mnożąc ją przez czas pracy urządzenia, czyli liczbę dni w roku i 24 godziny na dobę i przeliczając na GJ stosując zależność 1 MWh = 3,6 GJ). Następnie należy wyliczyć wskaźnik emisji CO2 (WE) dla węgla kamiennego. Dane dotyczące wskaźników emisji CO2 i rodzajów działalności należy pobrać z raportów Krajowego Ośrodka Bilansowania i Zarządzania Emisjami (</w:t>
            </w:r>
            <w:proofErr w:type="spellStart"/>
            <w:r w:rsidRPr="00422BE8">
              <w:rPr>
                <w:rFonts w:ascii="Arial" w:eastAsia="Times New Roman" w:hAnsi="Arial" w:cs="Arial"/>
                <w:sz w:val="18"/>
                <w:szCs w:val="18"/>
                <w:lang w:eastAsia="pl-PL"/>
              </w:rPr>
              <w:t>KOBiZE</w:t>
            </w:r>
            <w:proofErr w:type="spellEnd"/>
            <w:r w:rsidRPr="00422BE8">
              <w:rPr>
                <w:rFonts w:ascii="Arial" w:eastAsia="Times New Roman" w:hAnsi="Arial" w:cs="Arial"/>
                <w:sz w:val="18"/>
                <w:szCs w:val="18"/>
                <w:lang w:eastAsia="pl-PL"/>
              </w:rPr>
              <w:t>). Dane w raportach są podawane w jednostkach kg/GJ, dlatego wyliczony ekwiwalent należy podzielić przez 1000 i podać w tonach.</w:t>
            </w:r>
          </w:p>
        </w:tc>
        <w:tc>
          <w:tcPr>
            <w:tcW w:w="7371" w:type="dxa"/>
            <w:gridSpan w:val="7"/>
            <w:shd w:val="clear" w:color="auto" w:fill="auto"/>
            <w:hideMark/>
          </w:tcPr>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lastRenderedPageBreak/>
              <w:t>Kryterium fakultatywne – spełnienie kryterium nie jest konieczne do przyznania dofinansowania (tj. przyznanie 0 punktów nie dyskwalifikuje z możliwości uzyskania dofinansowania).</w:t>
            </w:r>
          </w:p>
          <w:p w:rsidR="00993792" w:rsidRPr="00422BE8" w:rsidRDefault="00993792" w:rsidP="00422BE8">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Ocena kryterium będzie polegała na:</w:t>
            </w:r>
          </w:p>
          <w:p w:rsidR="00993792" w:rsidRPr="00422BE8" w:rsidRDefault="00993792" w:rsidP="00993792">
            <w:pPr>
              <w:pStyle w:val="redniasiatka1akcent21"/>
              <w:numPr>
                <w:ilvl w:val="0"/>
                <w:numId w:val="43"/>
              </w:numPr>
              <w:rPr>
                <w:rFonts w:eastAsia="Times New Roman" w:cs="Arial"/>
                <w:color w:val="auto"/>
                <w:sz w:val="18"/>
                <w:szCs w:val="18"/>
                <w:lang w:eastAsia="pl-PL"/>
              </w:rPr>
            </w:pPr>
            <w:r w:rsidRPr="00422BE8">
              <w:rPr>
                <w:rFonts w:eastAsia="Times New Roman" w:cs="Arial"/>
                <w:color w:val="auto"/>
                <w:sz w:val="18"/>
                <w:szCs w:val="18"/>
                <w:lang w:eastAsia="pl-PL"/>
              </w:rPr>
              <w:t>przyznaniu zdefiniowanej z góry liczby punktów oraz ich wagi za każde z zastosowanych w projekcie rozwiązań (przy czym maksymalnie można przyznać 5 pkt o wadze 2 tj. 10 pkt),</w:t>
            </w:r>
          </w:p>
          <w:p w:rsidR="00993792" w:rsidRPr="00C41972" w:rsidRDefault="00993792" w:rsidP="00993792">
            <w:pPr>
              <w:pStyle w:val="redniasiatka1akcent21"/>
              <w:numPr>
                <w:ilvl w:val="0"/>
                <w:numId w:val="43"/>
              </w:numPr>
              <w:rPr>
                <w:color w:val="auto"/>
              </w:rPr>
            </w:pPr>
            <w:r w:rsidRPr="00422BE8">
              <w:rPr>
                <w:rFonts w:eastAsia="Times New Roman" w:cs="Arial"/>
                <w:color w:val="auto"/>
                <w:sz w:val="18"/>
                <w:szCs w:val="18"/>
                <w:lang w:eastAsia="pl-PL"/>
              </w:rPr>
              <w:t>przyznaniu 0 punktów – w przypadku niespełnienia kryterium.</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FFFF00"/>
            <w:hideMark/>
          </w:tcPr>
          <w:p w:rsidR="00993792" w:rsidRPr="00C41972" w:rsidRDefault="00993792" w:rsidP="004D2F2A">
            <w:pPr>
              <w:rPr>
                <w:b/>
                <w:bCs/>
              </w:rPr>
            </w:pPr>
            <w:r w:rsidRPr="00C41972">
              <w:rPr>
                <w:b/>
                <w:bCs/>
              </w:rPr>
              <w:t>Metody pomiaru</w:t>
            </w:r>
          </w:p>
        </w:tc>
        <w:tc>
          <w:tcPr>
            <w:tcW w:w="2835" w:type="dxa"/>
            <w:gridSpan w:val="4"/>
            <w:shd w:val="clear" w:color="auto" w:fill="FFFF00"/>
            <w:hideMark/>
          </w:tcPr>
          <w:p w:rsidR="00993792" w:rsidRPr="00C41972" w:rsidRDefault="00993792" w:rsidP="004D2F2A">
            <w:pPr>
              <w:jc w:val="center"/>
              <w:rPr>
                <w:b/>
                <w:bCs/>
              </w:rPr>
            </w:pPr>
            <w:r w:rsidRPr="00C41972">
              <w:rPr>
                <w:b/>
                <w:bCs/>
              </w:rPr>
              <w:t>Możliwe punkty</w:t>
            </w:r>
          </w:p>
        </w:tc>
        <w:tc>
          <w:tcPr>
            <w:tcW w:w="4536" w:type="dxa"/>
            <w:gridSpan w:val="3"/>
            <w:shd w:val="clear" w:color="auto" w:fill="FFFF00"/>
            <w:hideMark/>
          </w:tcPr>
          <w:p w:rsidR="00993792" w:rsidRPr="00C41972" w:rsidRDefault="00993792" w:rsidP="004D2F2A">
            <w:pPr>
              <w:jc w:val="center"/>
              <w:rPr>
                <w:b/>
                <w:bCs/>
              </w:rPr>
            </w:pPr>
            <w:r w:rsidRPr="00C41972">
              <w:rPr>
                <w:b/>
                <w:bCs/>
              </w:rPr>
              <w:t>Waga</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C41972" w:rsidRDefault="00993792" w:rsidP="004D2F2A">
            <w:pPr>
              <w:rPr>
                <w:b/>
                <w:bCs/>
              </w:rPr>
            </w:pPr>
            <w:r w:rsidRPr="00C41972">
              <w:rPr>
                <w:b/>
                <w:bCs/>
              </w:rPr>
              <w:t>Wpływ na zrównoważony rozwój:</w:t>
            </w:r>
          </w:p>
        </w:tc>
        <w:tc>
          <w:tcPr>
            <w:tcW w:w="2835" w:type="dxa"/>
            <w:gridSpan w:val="4"/>
            <w:shd w:val="clear" w:color="auto" w:fill="auto"/>
            <w:hideMark/>
          </w:tcPr>
          <w:p w:rsidR="00993792" w:rsidRPr="00C41972" w:rsidRDefault="00993792" w:rsidP="004D2F2A">
            <w:pPr>
              <w:rPr>
                <w:b/>
                <w:bCs/>
              </w:rPr>
            </w:pPr>
            <w:r w:rsidRPr="00C41972">
              <w:rPr>
                <w:b/>
                <w:bCs/>
              </w:rPr>
              <w:t> </w:t>
            </w:r>
          </w:p>
        </w:tc>
        <w:tc>
          <w:tcPr>
            <w:tcW w:w="4536" w:type="dxa"/>
            <w:gridSpan w:val="3"/>
            <w:vMerge w:val="restart"/>
            <w:shd w:val="clear" w:color="auto" w:fill="auto"/>
            <w:hideMark/>
          </w:tcPr>
          <w:p w:rsidR="00993792" w:rsidRPr="00C41972" w:rsidRDefault="00993792" w:rsidP="004D2F2A">
            <w:pPr>
              <w:jc w:val="center"/>
            </w:pPr>
            <w:r w:rsidRPr="00C41972">
              <w:t>2</w:t>
            </w:r>
          </w:p>
          <w:p w:rsidR="00993792" w:rsidRPr="00C41972" w:rsidRDefault="00993792" w:rsidP="004D2F2A">
            <w:pPr>
              <w:jc w:val="center"/>
            </w:pPr>
          </w:p>
          <w:p w:rsidR="00993792" w:rsidRPr="00C41972" w:rsidRDefault="00993792" w:rsidP="004D2F2A">
            <w:pPr>
              <w:jc w:val="center"/>
            </w:pP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25"/>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2F73F6" w:rsidRDefault="00993792" w:rsidP="002F73F6">
            <w:pPr>
              <w:spacing w:before="40" w:after="40" w:line="240" w:lineRule="auto"/>
              <w:jc w:val="both"/>
              <w:rPr>
                <w:rFonts w:ascii="Arial" w:eastAsia="Times New Roman" w:hAnsi="Arial" w:cs="Arial"/>
                <w:sz w:val="18"/>
                <w:szCs w:val="18"/>
                <w:lang w:eastAsia="pl-PL"/>
              </w:rPr>
            </w:pPr>
            <w:r w:rsidRPr="002F73F6">
              <w:rPr>
                <w:rFonts w:ascii="Arial" w:eastAsia="Times New Roman" w:hAnsi="Arial" w:cs="Arial"/>
                <w:sz w:val="18"/>
                <w:szCs w:val="18"/>
                <w:lang w:eastAsia="pl-PL"/>
              </w:rPr>
              <w:t>Projekt realizowany na obszarach sieci NATURA 2000 (zgodnie z zaświadczeniem dołączonym do wniosku) posiada pozytywny wpływ na ten obszar</w:t>
            </w:r>
          </w:p>
        </w:tc>
        <w:tc>
          <w:tcPr>
            <w:tcW w:w="2835" w:type="dxa"/>
            <w:gridSpan w:val="4"/>
            <w:shd w:val="clear" w:color="auto" w:fill="auto"/>
            <w:hideMark/>
          </w:tcPr>
          <w:p w:rsidR="00993792" w:rsidRPr="00C41972" w:rsidRDefault="00993792" w:rsidP="004D2F2A">
            <w:pPr>
              <w:jc w:val="center"/>
            </w:pPr>
            <w:r w:rsidRPr="00C41972">
              <w:t>2</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23"/>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2F73F6" w:rsidRDefault="00993792" w:rsidP="002F73F6">
            <w:pPr>
              <w:spacing w:before="40" w:after="40" w:line="240" w:lineRule="auto"/>
              <w:jc w:val="both"/>
              <w:rPr>
                <w:rFonts w:ascii="Arial" w:eastAsia="Times New Roman" w:hAnsi="Arial" w:cs="Arial"/>
                <w:sz w:val="18"/>
                <w:szCs w:val="18"/>
                <w:lang w:eastAsia="pl-PL"/>
              </w:rPr>
            </w:pPr>
            <w:r w:rsidRPr="002F73F6">
              <w:rPr>
                <w:rFonts w:ascii="Arial" w:eastAsia="Times New Roman" w:hAnsi="Arial" w:cs="Arial"/>
                <w:sz w:val="18"/>
                <w:szCs w:val="18"/>
                <w:lang w:eastAsia="pl-PL"/>
              </w:rPr>
              <w:t>Projekt przyczynia się do zmniejszenie emisji CO2 w ciągu roku od zakończenia realizacji projektu o więcej niż 30% w stosunku do roku przed rozpoczęciem realizacji projektu (zgodnie z przyjętą wyżej metodyką)</w:t>
            </w:r>
          </w:p>
        </w:tc>
        <w:tc>
          <w:tcPr>
            <w:tcW w:w="2835" w:type="dxa"/>
            <w:gridSpan w:val="4"/>
            <w:shd w:val="clear" w:color="auto" w:fill="auto"/>
            <w:hideMark/>
          </w:tcPr>
          <w:p w:rsidR="00993792" w:rsidRPr="00C41972" w:rsidRDefault="00993792" w:rsidP="004D2F2A">
            <w:pPr>
              <w:jc w:val="center"/>
            </w:pPr>
            <w:r w:rsidRPr="00C41972">
              <w:t>3</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2F73F6" w:rsidRDefault="00993792" w:rsidP="002F73F6">
            <w:pPr>
              <w:spacing w:before="40" w:after="40" w:line="240" w:lineRule="auto"/>
              <w:jc w:val="both"/>
              <w:rPr>
                <w:rFonts w:ascii="Arial" w:eastAsia="Times New Roman" w:hAnsi="Arial" w:cs="Arial"/>
                <w:sz w:val="18"/>
                <w:szCs w:val="18"/>
                <w:lang w:eastAsia="pl-PL"/>
              </w:rPr>
            </w:pPr>
            <w:r w:rsidRPr="002F73F6">
              <w:rPr>
                <w:rFonts w:ascii="Arial" w:eastAsia="Times New Roman" w:hAnsi="Arial" w:cs="Arial"/>
                <w:sz w:val="18"/>
                <w:szCs w:val="18"/>
                <w:lang w:eastAsia="pl-PL"/>
              </w:rPr>
              <w:t>Projekt przyczynia się do zmniejszenie emisji CO2 w ciągu roku od zakończenia realizacji projektu o więcej niż 20%, ale mniej niż 30% w stosunku do roku przed rozpoczęciem realizacji projektu (zgodnie z przyjętą wyżej metodyką)</w:t>
            </w:r>
          </w:p>
        </w:tc>
        <w:tc>
          <w:tcPr>
            <w:tcW w:w="2835" w:type="dxa"/>
            <w:gridSpan w:val="4"/>
            <w:shd w:val="clear" w:color="auto" w:fill="auto"/>
            <w:hideMark/>
          </w:tcPr>
          <w:p w:rsidR="00993792" w:rsidRPr="00C41972" w:rsidRDefault="00993792" w:rsidP="004D2F2A">
            <w:pPr>
              <w:jc w:val="center"/>
            </w:pPr>
            <w:r w:rsidRPr="00C41972">
              <w:t>2</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2F73F6" w:rsidRDefault="00993792" w:rsidP="002F73F6">
            <w:pPr>
              <w:spacing w:before="40" w:after="40" w:line="240" w:lineRule="auto"/>
              <w:jc w:val="both"/>
              <w:rPr>
                <w:rFonts w:ascii="Arial" w:eastAsia="Times New Roman" w:hAnsi="Arial" w:cs="Arial"/>
                <w:sz w:val="18"/>
                <w:szCs w:val="18"/>
                <w:lang w:eastAsia="pl-PL"/>
              </w:rPr>
            </w:pPr>
            <w:r w:rsidRPr="002F73F6">
              <w:rPr>
                <w:rFonts w:ascii="Arial" w:eastAsia="Times New Roman" w:hAnsi="Arial" w:cs="Arial"/>
                <w:sz w:val="18"/>
                <w:szCs w:val="18"/>
                <w:lang w:eastAsia="pl-PL"/>
              </w:rPr>
              <w:t>Projekt przyczynia się do zmniejszenie emisji CO2 w ciągu roku od zakończenia realizacji projektu o więcej niż 10%, ale mniej niż 20% w stosunku do roku przed rozpoczęciem realizacji projektu (zgodnie z przyjętą wyżej metodyką)</w:t>
            </w:r>
          </w:p>
        </w:tc>
        <w:tc>
          <w:tcPr>
            <w:tcW w:w="2835" w:type="dxa"/>
            <w:gridSpan w:val="4"/>
            <w:shd w:val="clear" w:color="auto" w:fill="auto"/>
            <w:hideMark/>
          </w:tcPr>
          <w:p w:rsidR="00993792" w:rsidRPr="00C41972" w:rsidRDefault="00993792" w:rsidP="004D2F2A">
            <w:pPr>
              <w:jc w:val="center"/>
            </w:pPr>
            <w:r w:rsidRPr="00C41972">
              <w:t>1</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2F73F6" w:rsidRDefault="00993792" w:rsidP="002F73F6">
            <w:pPr>
              <w:spacing w:before="40" w:after="40" w:line="240" w:lineRule="auto"/>
              <w:jc w:val="both"/>
              <w:rPr>
                <w:rFonts w:ascii="Arial" w:eastAsia="Times New Roman" w:hAnsi="Arial" w:cs="Arial"/>
                <w:sz w:val="18"/>
                <w:szCs w:val="18"/>
                <w:lang w:eastAsia="pl-PL"/>
              </w:rPr>
            </w:pPr>
            <w:r w:rsidRPr="002F73F6">
              <w:rPr>
                <w:rFonts w:ascii="Arial" w:eastAsia="Times New Roman" w:hAnsi="Arial" w:cs="Arial"/>
                <w:sz w:val="18"/>
                <w:szCs w:val="18"/>
                <w:lang w:eastAsia="pl-PL"/>
              </w:rPr>
              <w:t>Projekt przyczynia się do zmniejszenia emisji innych niż CO2 gazów powodujących efekt cieplarniany, które przyczyniają się do zmian klimatycznych (CH4, N2O, CFC – łącznie uwzględniając wszystkie rodzaje gazów) lub substancji sprzyjających tworzeniu ozonu troposferycznego (</w:t>
            </w:r>
            <w:proofErr w:type="spellStart"/>
            <w:r w:rsidRPr="002F73F6">
              <w:rPr>
                <w:rFonts w:ascii="Arial" w:eastAsia="Times New Roman" w:hAnsi="Arial" w:cs="Arial"/>
                <w:sz w:val="18"/>
                <w:szCs w:val="18"/>
                <w:lang w:eastAsia="pl-PL"/>
              </w:rPr>
              <w:t>NMVOCs</w:t>
            </w:r>
            <w:proofErr w:type="spellEnd"/>
            <w:r w:rsidRPr="002F73F6">
              <w:rPr>
                <w:rFonts w:ascii="Arial" w:eastAsia="Times New Roman" w:hAnsi="Arial" w:cs="Arial"/>
                <w:sz w:val="18"/>
                <w:szCs w:val="18"/>
                <w:lang w:eastAsia="pl-PL"/>
              </w:rPr>
              <w:t xml:space="preserve"> i </w:t>
            </w:r>
            <w:proofErr w:type="spellStart"/>
            <w:r w:rsidRPr="002F73F6">
              <w:rPr>
                <w:rFonts w:ascii="Arial" w:eastAsia="Times New Roman" w:hAnsi="Arial" w:cs="Arial"/>
                <w:sz w:val="18"/>
                <w:szCs w:val="18"/>
                <w:lang w:eastAsia="pl-PL"/>
              </w:rPr>
              <w:t>NOx</w:t>
            </w:r>
            <w:proofErr w:type="spellEnd"/>
            <w:r w:rsidRPr="002F73F6">
              <w:rPr>
                <w:rFonts w:ascii="Arial" w:eastAsia="Times New Roman" w:hAnsi="Arial" w:cs="Arial"/>
                <w:sz w:val="18"/>
                <w:szCs w:val="18"/>
                <w:lang w:eastAsia="pl-PL"/>
              </w:rPr>
              <w:t xml:space="preserve"> oraz innych fotochemicznych środków utleniających – łącznie uwzględniając wszystkie rodzaje gazów) lub ograniczenia kwaśnych emisji do atmosfery (SO2, </w:t>
            </w:r>
            <w:proofErr w:type="spellStart"/>
            <w:r w:rsidRPr="002F73F6">
              <w:rPr>
                <w:rFonts w:ascii="Arial" w:eastAsia="Times New Roman" w:hAnsi="Arial" w:cs="Arial"/>
                <w:sz w:val="18"/>
                <w:szCs w:val="18"/>
                <w:lang w:eastAsia="pl-PL"/>
              </w:rPr>
              <w:t>NOx</w:t>
            </w:r>
            <w:proofErr w:type="spellEnd"/>
            <w:r w:rsidRPr="002F73F6">
              <w:rPr>
                <w:rFonts w:ascii="Arial" w:eastAsia="Times New Roman" w:hAnsi="Arial" w:cs="Arial"/>
                <w:sz w:val="18"/>
                <w:szCs w:val="18"/>
                <w:lang w:eastAsia="pl-PL"/>
              </w:rPr>
              <w:t xml:space="preserve"> – łącznie uwzględniając wszystkie rodzaje gazów) o więcej niż 10%</w:t>
            </w:r>
          </w:p>
        </w:tc>
        <w:tc>
          <w:tcPr>
            <w:tcW w:w="2835" w:type="dxa"/>
            <w:gridSpan w:val="4"/>
            <w:shd w:val="clear" w:color="auto" w:fill="auto"/>
            <w:hideMark/>
          </w:tcPr>
          <w:p w:rsidR="00993792" w:rsidRPr="00C41972" w:rsidRDefault="00993792" w:rsidP="004D2F2A">
            <w:pPr>
              <w:jc w:val="center"/>
            </w:pPr>
            <w:r w:rsidRPr="00C41972">
              <w:t>1</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595"/>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tcBorders>
              <w:bottom w:val="single" w:sz="4" w:space="0" w:color="808080"/>
            </w:tcBorders>
            <w:shd w:val="clear" w:color="auto" w:fill="auto"/>
            <w:hideMark/>
          </w:tcPr>
          <w:p w:rsidR="00993792" w:rsidRPr="00C41972" w:rsidRDefault="00993792" w:rsidP="004D2F2A">
            <w:pPr>
              <w:rPr>
                <w:b/>
                <w:bCs/>
              </w:rPr>
            </w:pPr>
            <w:r w:rsidRPr="00C41972">
              <w:rPr>
                <w:b/>
                <w:bCs/>
              </w:rPr>
              <w:t>Wpływ na promowanie równości mężczyzn i kobiet oraz niedyskryminacji</w:t>
            </w:r>
          </w:p>
        </w:tc>
        <w:tc>
          <w:tcPr>
            <w:tcW w:w="2835" w:type="dxa"/>
            <w:gridSpan w:val="4"/>
            <w:tcBorders>
              <w:bottom w:val="single" w:sz="4" w:space="0" w:color="808080"/>
            </w:tcBorders>
            <w:shd w:val="clear" w:color="auto" w:fill="auto"/>
            <w:hideMark/>
          </w:tcPr>
          <w:p w:rsidR="00993792" w:rsidRPr="00C41972" w:rsidRDefault="00993792" w:rsidP="004D2F2A">
            <w:pPr>
              <w:rPr>
                <w:b/>
                <w:bCs/>
              </w:rPr>
            </w:pPr>
            <w:r w:rsidRPr="00C41972">
              <w:rPr>
                <w:b/>
                <w:bCs/>
              </w:rPr>
              <w:t> </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975"/>
        </w:trPr>
        <w:tc>
          <w:tcPr>
            <w:tcW w:w="627" w:type="dxa"/>
            <w:gridSpan w:val="2"/>
            <w:vMerge/>
            <w:shd w:val="clear" w:color="auto" w:fill="auto"/>
            <w:vAlign w:val="center"/>
            <w:hideMark/>
          </w:tcPr>
          <w:p w:rsidR="00993792" w:rsidRPr="00C41972" w:rsidRDefault="00993792" w:rsidP="004D2F2A"/>
        </w:tc>
        <w:tc>
          <w:tcPr>
            <w:tcW w:w="1783" w:type="dxa"/>
            <w:gridSpan w:val="2"/>
            <w:vMerge/>
            <w:shd w:val="clear" w:color="auto" w:fill="auto"/>
            <w:vAlign w:val="center"/>
            <w:hideMark/>
          </w:tcPr>
          <w:p w:rsidR="00993792" w:rsidRPr="00C41972" w:rsidRDefault="00993792" w:rsidP="004D2F2A">
            <w:pPr>
              <w:rPr>
                <w:b/>
                <w:bCs/>
              </w:rPr>
            </w:pPr>
          </w:p>
        </w:tc>
        <w:tc>
          <w:tcPr>
            <w:tcW w:w="4820" w:type="dxa"/>
            <w:gridSpan w:val="3"/>
            <w:shd w:val="clear" w:color="auto" w:fill="auto"/>
            <w:hideMark/>
          </w:tcPr>
          <w:p w:rsidR="00993792" w:rsidRPr="002F73F6" w:rsidRDefault="00993792" w:rsidP="002F73F6">
            <w:pPr>
              <w:spacing w:before="40" w:after="40" w:line="240" w:lineRule="auto"/>
              <w:jc w:val="both"/>
              <w:rPr>
                <w:rFonts w:ascii="Arial" w:eastAsia="Times New Roman" w:hAnsi="Arial" w:cs="Arial"/>
                <w:sz w:val="18"/>
                <w:szCs w:val="18"/>
                <w:lang w:eastAsia="pl-PL"/>
              </w:rPr>
            </w:pPr>
            <w:r w:rsidRPr="002F73F6">
              <w:rPr>
                <w:rFonts w:ascii="Arial" w:eastAsia="Times New Roman" w:hAnsi="Arial" w:cs="Arial"/>
                <w:sz w:val="18"/>
                <w:szCs w:val="18"/>
                <w:lang w:eastAsia="pl-PL"/>
              </w:rPr>
              <w:t>Zatrudnienie co najmniej jednej osoby tej płci, która jest w danym obszarze w trudniejszej sytuacji lub osób z marginalizowanych grup społecznych lub outsourcing usług uzupełniających obsługę infrastruktury przedsiębiorstwom zatrudniającym osoby z marginalizowanych grup społecznych (np. niepełnosprawnych)</w:t>
            </w:r>
          </w:p>
        </w:tc>
        <w:tc>
          <w:tcPr>
            <w:tcW w:w="2835" w:type="dxa"/>
            <w:gridSpan w:val="4"/>
            <w:shd w:val="clear" w:color="auto" w:fill="auto"/>
            <w:hideMark/>
          </w:tcPr>
          <w:p w:rsidR="00993792" w:rsidRPr="00C41972" w:rsidRDefault="00993792" w:rsidP="004D2F2A">
            <w:pPr>
              <w:jc w:val="center"/>
            </w:pPr>
            <w:r w:rsidRPr="00C41972">
              <w:t>1</w:t>
            </w:r>
          </w:p>
        </w:tc>
        <w:tc>
          <w:tcPr>
            <w:tcW w:w="4536" w:type="dxa"/>
            <w:gridSpan w:val="3"/>
            <w:vMerge/>
            <w:shd w:val="clear" w:color="auto" w:fill="auto"/>
            <w:vAlign w:val="center"/>
            <w:hideMark/>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677"/>
        </w:trPr>
        <w:tc>
          <w:tcPr>
            <w:tcW w:w="627" w:type="dxa"/>
            <w:gridSpan w:val="2"/>
            <w:vMerge/>
            <w:shd w:val="clear" w:color="auto" w:fill="auto"/>
            <w:vAlign w:val="center"/>
          </w:tcPr>
          <w:p w:rsidR="00993792" w:rsidRPr="00C41972" w:rsidRDefault="00993792" w:rsidP="004D2F2A"/>
        </w:tc>
        <w:tc>
          <w:tcPr>
            <w:tcW w:w="1783" w:type="dxa"/>
            <w:gridSpan w:val="2"/>
            <w:vMerge/>
            <w:shd w:val="clear" w:color="auto" w:fill="auto"/>
            <w:vAlign w:val="center"/>
          </w:tcPr>
          <w:p w:rsidR="00993792" w:rsidRPr="00C41972" w:rsidRDefault="00993792" w:rsidP="004D2F2A">
            <w:pPr>
              <w:rPr>
                <w:b/>
                <w:bCs/>
              </w:rPr>
            </w:pPr>
          </w:p>
        </w:tc>
        <w:tc>
          <w:tcPr>
            <w:tcW w:w="4820" w:type="dxa"/>
            <w:gridSpan w:val="3"/>
            <w:shd w:val="clear" w:color="auto" w:fill="auto"/>
          </w:tcPr>
          <w:p w:rsidR="00993792" w:rsidRPr="002F73F6" w:rsidRDefault="00993792" w:rsidP="002F73F6">
            <w:pPr>
              <w:spacing w:before="40" w:after="40" w:line="240" w:lineRule="auto"/>
              <w:jc w:val="both"/>
              <w:rPr>
                <w:rFonts w:ascii="Arial" w:eastAsia="Times New Roman" w:hAnsi="Arial" w:cs="Arial"/>
                <w:sz w:val="18"/>
                <w:szCs w:val="18"/>
                <w:lang w:eastAsia="pl-PL"/>
              </w:rPr>
            </w:pPr>
            <w:r w:rsidRPr="002F73F6">
              <w:rPr>
                <w:rFonts w:ascii="Arial" w:eastAsia="Times New Roman" w:hAnsi="Arial" w:cs="Arial"/>
                <w:sz w:val="18"/>
                <w:szCs w:val="18"/>
                <w:lang w:eastAsia="pl-PL"/>
              </w:rPr>
              <w:t xml:space="preserve">Projekt przyczynia się do uruchomienia różnorakich form konsultacji z mieszkańcami i ich stowarzyszeniami na poziomie lokalnym (uzgadnianie lokalizacji obiektów i </w:t>
            </w:r>
            <w:r w:rsidRPr="002F73F6">
              <w:rPr>
                <w:rFonts w:ascii="Arial" w:eastAsia="Times New Roman" w:hAnsi="Arial" w:cs="Arial"/>
                <w:sz w:val="18"/>
                <w:szCs w:val="18"/>
                <w:lang w:eastAsia="pl-PL"/>
              </w:rPr>
              <w:lastRenderedPageBreak/>
              <w:t>instalacji)</w:t>
            </w:r>
          </w:p>
        </w:tc>
        <w:tc>
          <w:tcPr>
            <w:tcW w:w="2835" w:type="dxa"/>
            <w:gridSpan w:val="4"/>
            <w:shd w:val="clear" w:color="auto" w:fill="auto"/>
          </w:tcPr>
          <w:p w:rsidR="00993792" w:rsidRPr="00C41972" w:rsidRDefault="00993792" w:rsidP="004D2F2A">
            <w:pPr>
              <w:jc w:val="center"/>
            </w:pPr>
            <w:r w:rsidRPr="00C41972">
              <w:lastRenderedPageBreak/>
              <w:t>1</w:t>
            </w:r>
          </w:p>
        </w:tc>
        <w:tc>
          <w:tcPr>
            <w:tcW w:w="4536" w:type="dxa"/>
            <w:gridSpan w:val="3"/>
            <w:vMerge/>
            <w:shd w:val="clear" w:color="auto" w:fill="auto"/>
            <w:vAlign w:val="center"/>
          </w:tcPr>
          <w:p w:rsidR="00993792" w:rsidRPr="00C41972" w:rsidRDefault="00993792" w:rsidP="004D2F2A"/>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843"/>
        </w:trPr>
        <w:tc>
          <w:tcPr>
            <w:tcW w:w="627" w:type="dxa"/>
            <w:gridSpan w:val="2"/>
            <w:vMerge/>
            <w:shd w:val="clear" w:color="auto" w:fill="auto"/>
            <w:vAlign w:val="center"/>
          </w:tcPr>
          <w:p w:rsidR="00993792" w:rsidRPr="00C41972" w:rsidRDefault="00993792" w:rsidP="004D2F2A"/>
        </w:tc>
        <w:tc>
          <w:tcPr>
            <w:tcW w:w="1783" w:type="dxa"/>
            <w:gridSpan w:val="2"/>
            <w:vMerge/>
            <w:shd w:val="clear" w:color="auto" w:fill="auto"/>
            <w:vAlign w:val="center"/>
          </w:tcPr>
          <w:p w:rsidR="00993792" w:rsidRPr="00C41972" w:rsidRDefault="00993792" w:rsidP="004D2F2A">
            <w:pPr>
              <w:rPr>
                <w:b/>
                <w:bCs/>
              </w:rPr>
            </w:pPr>
          </w:p>
        </w:tc>
        <w:tc>
          <w:tcPr>
            <w:tcW w:w="4820" w:type="dxa"/>
            <w:gridSpan w:val="3"/>
            <w:shd w:val="clear" w:color="auto" w:fill="auto"/>
          </w:tcPr>
          <w:p w:rsidR="00993792" w:rsidRPr="002F73F6" w:rsidRDefault="00993792" w:rsidP="002F73F6">
            <w:pPr>
              <w:spacing w:before="40" w:after="40" w:line="240" w:lineRule="auto"/>
              <w:jc w:val="both"/>
              <w:rPr>
                <w:rFonts w:ascii="Arial" w:eastAsia="Times New Roman" w:hAnsi="Arial" w:cs="Arial"/>
                <w:sz w:val="18"/>
                <w:szCs w:val="18"/>
                <w:lang w:eastAsia="pl-PL"/>
              </w:rPr>
            </w:pPr>
            <w:r w:rsidRPr="002F73F6">
              <w:rPr>
                <w:rFonts w:ascii="Arial" w:eastAsia="Times New Roman" w:hAnsi="Arial" w:cs="Arial"/>
                <w:sz w:val="18"/>
                <w:szCs w:val="18"/>
                <w:lang w:eastAsia="pl-PL"/>
              </w:rPr>
              <w:t>Projekt wprowadza politykę cenową korzystną dla osób ze zmarginalizowanych grup społecznych (np. dla różnych grup niepełnosprawnych) oraz obszarów słabo rozwiniętych gospodarczo</w:t>
            </w:r>
          </w:p>
        </w:tc>
        <w:tc>
          <w:tcPr>
            <w:tcW w:w="2835" w:type="dxa"/>
            <w:gridSpan w:val="4"/>
            <w:shd w:val="clear" w:color="auto" w:fill="auto"/>
          </w:tcPr>
          <w:p w:rsidR="00993792" w:rsidRPr="00C41972" w:rsidRDefault="00993792" w:rsidP="004D2F2A">
            <w:pPr>
              <w:jc w:val="center"/>
            </w:pPr>
            <w:r w:rsidRPr="00C41972">
              <w:t>1</w:t>
            </w:r>
          </w:p>
        </w:tc>
        <w:tc>
          <w:tcPr>
            <w:tcW w:w="4536" w:type="dxa"/>
            <w:gridSpan w:val="3"/>
            <w:vMerge/>
            <w:shd w:val="clear" w:color="auto" w:fill="auto"/>
            <w:vAlign w:val="center"/>
          </w:tcPr>
          <w:p w:rsidR="00993792" w:rsidRPr="00C41972" w:rsidRDefault="00993792" w:rsidP="004D2F2A"/>
        </w:tc>
      </w:tr>
      <w:tr w:rsidR="00993792" w:rsidRPr="00C41972" w:rsidTr="001729A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A0" w:firstRow="1" w:lastRow="0" w:firstColumn="1" w:lastColumn="0" w:noHBand="0" w:noVBand="0"/>
        </w:tblPrEx>
        <w:trPr>
          <w:trHeight w:val="708"/>
        </w:trPr>
        <w:tc>
          <w:tcPr>
            <w:tcW w:w="14601" w:type="dxa"/>
            <w:gridSpan w:val="14"/>
            <w:shd w:val="clear" w:color="auto" w:fill="FFC000"/>
            <w:noWrap/>
            <w:vAlign w:val="center"/>
          </w:tcPr>
          <w:p w:rsidR="00993792" w:rsidRPr="001729A7" w:rsidRDefault="00993792" w:rsidP="001729A7">
            <w:pPr>
              <w:spacing w:before="60" w:after="0"/>
              <w:jc w:val="center"/>
              <w:rPr>
                <w:rFonts w:ascii="Arial" w:hAnsi="Arial" w:cs="Arial"/>
                <w:b/>
                <w:bCs/>
                <w:caps/>
                <w:sz w:val="28"/>
                <w:szCs w:val="28"/>
              </w:rPr>
            </w:pPr>
            <w:r w:rsidRPr="001729A7">
              <w:rPr>
                <w:rFonts w:ascii="Arial" w:hAnsi="Arial" w:cs="Arial"/>
                <w:b/>
                <w:bCs/>
                <w:caps/>
                <w:sz w:val="28"/>
                <w:szCs w:val="28"/>
              </w:rPr>
              <w:t>KRYTERIA ROZSTRZYGAJĄCE</w:t>
            </w:r>
            <w:r w:rsidRPr="001729A7">
              <w:rPr>
                <w:rStyle w:val="Odwoanieprzypisudolnego"/>
                <w:rFonts w:ascii="Arial" w:hAnsi="Arial" w:cs="Arial"/>
                <w:b/>
                <w:bCs/>
                <w:caps/>
                <w:sz w:val="28"/>
                <w:szCs w:val="28"/>
              </w:rPr>
              <w:footnoteReference w:id="7"/>
            </w:r>
            <w:r w:rsidRPr="001729A7">
              <w:rPr>
                <w:rFonts w:ascii="Arial" w:hAnsi="Arial" w:cs="Arial"/>
                <w:b/>
                <w:bCs/>
                <w:caps/>
                <w:sz w:val="28"/>
                <w:szCs w:val="28"/>
              </w:rPr>
              <w:t xml:space="preserve"> </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A0" w:firstRow="1" w:lastRow="0" w:firstColumn="1" w:lastColumn="0" w:noHBand="0" w:noVBand="0"/>
        </w:tblPrEx>
        <w:trPr>
          <w:trHeight w:val="20"/>
        </w:trPr>
        <w:tc>
          <w:tcPr>
            <w:tcW w:w="14601" w:type="dxa"/>
            <w:gridSpan w:val="14"/>
            <w:shd w:val="clear" w:color="auto" w:fill="FFFF00"/>
          </w:tcPr>
          <w:p w:rsidR="00993792" w:rsidRPr="00F9487F" w:rsidRDefault="00993792" w:rsidP="004D2F2A">
            <w:pPr>
              <w:spacing w:before="60" w:after="0"/>
              <w:jc w:val="center"/>
              <w:rPr>
                <w:rFonts w:ascii="Arial" w:hAnsi="Arial" w:cs="Arial"/>
                <w:b/>
                <w:bCs/>
                <w:sz w:val="28"/>
                <w:szCs w:val="28"/>
              </w:rPr>
            </w:pPr>
            <w:r w:rsidRPr="00F9487F">
              <w:rPr>
                <w:rFonts w:ascii="Arial" w:hAnsi="Arial" w:cs="Arial"/>
                <w:b/>
                <w:bCs/>
                <w:caps/>
                <w:sz w:val="28"/>
                <w:szCs w:val="28"/>
              </w:rPr>
              <w:t>Działanie 4.1 Wsparcie wykorzystania OZE</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A0" w:firstRow="1" w:lastRow="0" w:firstColumn="1" w:lastColumn="0" w:noHBand="0" w:noVBand="0"/>
        </w:tblPrEx>
        <w:trPr>
          <w:trHeight w:val="20"/>
        </w:trPr>
        <w:tc>
          <w:tcPr>
            <w:tcW w:w="627" w:type="dxa"/>
            <w:gridSpan w:val="2"/>
            <w:shd w:val="clear" w:color="auto" w:fill="FFFF00"/>
          </w:tcPr>
          <w:p w:rsidR="00993792" w:rsidRPr="00C41972" w:rsidRDefault="00993792" w:rsidP="004D2F2A">
            <w:pPr>
              <w:spacing w:before="60" w:after="0"/>
              <w:rPr>
                <w:b/>
                <w:bCs/>
              </w:rPr>
            </w:pPr>
            <w:r w:rsidRPr="00C41972">
              <w:rPr>
                <w:b/>
                <w:bCs/>
              </w:rPr>
              <w:t>Lp.</w:t>
            </w:r>
          </w:p>
        </w:tc>
        <w:tc>
          <w:tcPr>
            <w:tcW w:w="2600" w:type="dxa"/>
            <w:gridSpan w:val="3"/>
            <w:shd w:val="clear" w:color="auto" w:fill="FFFF00"/>
          </w:tcPr>
          <w:p w:rsidR="00993792" w:rsidRPr="00C41972" w:rsidRDefault="00993792" w:rsidP="004D2F2A">
            <w:pPr>
              <w:spacing w:before="60" w:after="0"/>
              <w:rPr>
                <w:b/>
                <w:bCs/>
              </w:rPr>
            </w:pPr>
            <w:r w:rsidRPr="00C41972">
              <w:rPr>
                <w:b/>
                <w:bCs/>
              </w:rPr>
              <w:t>Nazwa kryterium</w:t>
            </w:r>
          </w:p>
        </w:tc>
        <w:tc>
          <w:tcPr>
            <w:tcW w:w="5137" w:type="dxa"/>
            <w:gridSpan w:val="4"/>
            <w:shd w:val="clear" w:color="auto" w:fill="FFFF00"/>
          </w:tcPr>
          <w:p w:rsidR="00993792" w:rsidRPr="00C41972" w:rsidRDefault="00993792" w:rsidP="004D2F2A">
            <w:pPr>
              <w:spacing w:before="60" w:after="0"/>
              <w:rPr>
                <w:b/>
                <w:bCs/>
              </w:rPr>
            </w:pPr>
            <w:r w:rsidRPr="00C41972">
              <w:rPr>
                <w:b/>
                <w:bCs/>
              </w:rPr>
              <w:t>Definicja kryterium</w:t>
            </w:r>
          </w:p>
        </w:tc>
        <w:tc>
          <w:tcPr>
            <w:tcW w:w="6237" w:type="dxa"/>
            <w:gridSpan w:val="5"/>
            <w:shd w:val="clear" w:color="auto" w:fill="FFFF00"/>
          </w:tcPr>
          <w:p w:rsidR="00993792" w:rsidRPr="00C41972" w:rsidRDefault="00993792" w:rsidP="004D2F2A">
            <w:pPr>
              <w:spacing w:before="60" w:after="0"/>
              <w:rPr>
                <w:b/>
                <w:bCs/>
              </w:rPr>
            </w:pPr>
            <w:r w:rsidRPr="00C41972">
              <w:rPr>
                <w:b/>
                <w:bCs/>
              </w:rPr>
              <w:t>Opis znaczenia kryterium</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A0" w:firstRow="1" w:lastRow="0" w:firstColumn="1" w:lastColumn="0" w:noHBand="0" w:noVBand="0"/>
        </w:tblPrEx>
        <w:trPr>
          <w:trHeight w:val="20"/>
        </w:trPr>
        <w:tc>
          <w:tcPr>
            <w:tcW w:w="627" w:type="dxa"/>
            <w:gridSpan w:val="2"/>
          </w:tcPr>
          <w:p w:rsidR="00993792" w:rsidRPr="00C41972" w:rsidRDefault="00993792" w:rsidP="004D2F2A">
            <w:pPr>
              <w:spacing w:before="60" w:after="0"/>
              <w:jc w:val="center"/>
            </w:pPr>
            <w:r w:rsidRPr="00C41972">
              <w:t>1.</w:t>
            </w:r>
          </w:p>
        </w:tc>
        <w:tc>
          <w:tcPr>
            <w:tcW w:w="2600" w:type="dxa"/>
            <w:gridSpan w:val="3"/>
          </w:tcPr>
          <w:p w:rsidR="00993792" w:rsidRPr="001729A7" w:rsidRDefault="00993792" w:rsidP="004D2F2A">
            <w:pPr>
              <w:rPr>
                <w:rFonts w:ascii="Arial" w:eastAsia="Times New Roman" w:hAnsi="Arial" w:cs="Arial"/>
                <w:b/>
                <w:bCs/>
                <w:sz w:val="18"/>
                <w:szCs w:val="18"/>
                <w:lang w:eastAsia="pl-PL"/>
              </w:rPr>
            </w:pPr>
            <w:r w:rsidRPr="001729A7">
              <w:rPr>
                <w:rFonts w:ascii="Arial" w:eastAsia="Times New Roman" w:hAnsi="Arial" w:cs="Arial"/>
                <w:b/>
                <w:bCs/>
                <w:sz w:val="18"/>
                <w:szCs w:val="18"/>
                <w:lang w:eastAsia="pl-PL"/>
              </w:rPr>
              <w:t>Miejsce realizacji projektu na terenach szczególnie istotnych z punktu widzenia celów RPO WL</w:t>
            </w:r>
          </w:p>
        </w:tc>
        <w:tc>
          <w:tcPr>
            <w:tcW w:w="5137" w:type="dxa"/>
            <w:gridSpan w:val="4"/>
          </w:tcPr>
          <w:p w:rsidR="00993792" w:rsidRPr="00F9487F" w:rsidRDefault="00993792" w:rsidP="004D2F2A">
            <w:pPr>
              <w:jc w:val="both"/>
              <w:rPr>
                <w:rFonts w:ascii="Arial" w:hAnsi="Arial" w:cs="Arial"/>
                <w:i/>
                <w:sz w:val="18"/>
                <w:szCs w:val="18"/>
              </w:rPr>
            </w:pPr>
            <w:r w:rsidRPr="00F9487F">
              <w:rPr>
                <w:rFonts w:ascii="Arial" w:hAnsi="Arial" w:cs="Arial"/>
                <w:i/>
                <w:sz w:val="18"/>
                <w:szCs w:val="18"/>
              </w:rPr>
              <w:t>Jakie jest miejsce realizacji projektu zgodnie z celami Strategii Rozwoju Województwa Lubelskiego na lata 2014-2020 z perspektywą do 2030 r.?</w:t>
            </w:r>
          </w:p>
          <w:p w:rsidR="00993792" w:rsidRPr="00F9487F" w:rsidRDefault="00993792" w:rsidP="004D2F2A">
            <w:pPr>
              <w:jc w:val="both"/>
              <w:rPr>
                <w:rFonts w:ascii="Arial" w:hAnsi="Arial" w:cs="Arial"/>
                <w:sz w:val="18"/>
                <w:szCs w:val="18"/>
              </w:rPr>
            </w:pPr>
            <w:r w:rsidRPr="00F9487F">
              <w:rPr>
                <w:rFonts w:ascii="Arial" w:hAnsi="Arial" w:cs="Arial"/>
                <w:sz w:val="18"/>
                <w:szCs w:val="18"/>
              </w:rPr>
              <w:t xml:space="preserve">Wsparcie w pierwszej kolejności jest przyznawane projektom, które otrzymały największą liczbę punktów w ramach przedmiotowego kryterium.  </w:t>
            </w:r>
          </w:p>
          <w:p w:rsidR="00993792" w:rsidRPr="00F9487F" w:rsidRDefault="00993792" w:rsidP="004D2F2A">
            <w:pPr>
              <w:rPr>
                <w:rFonts w:ascii="Arial" w:hAnsi="Arial" w:cs="Arial"/>
                <w:i/>
                <w:sz w:val="18"/>
                <w:szCs w:val="18"/>
              </w:rPr>
            </w:pPr>
            <w:r w:rsidRPr="00F9487F">
              <w:rPr>
                <w:rFonts w:ascii="Arial" w:hAnsi="Arial" w:cs="Arial"/>
                <w:sz w:val="18"/>
                <w:szCs w:val="18"/>
              </w:rPr>
              <w:t xml:space="preserve">O rozstrzygnięciu kryterium decyduje miejsce realizacji projektu na obszarze gmin objętych obszarami strategicznej interwencji (OSI) zgodnie z celami Strategii Rozwoju </w:t>
            </w:r>
            <w:r w:rsidRPr="00F9487F">
              <w:rPr>
                <w:rFonts w:ascii="Arial" w:hAnsi="Arial" w:cs="Arial"/>
                <w:sz w:val="18"/>
                <w:szCs w:val="18"/>
              </w:rPr>
              <w:lastRenderedPageBreak/>
              <w:t>Województwa Lubelskiego na lata 2014-2020 z perspektywą do 2030 r.</w:t>
            </w:r>
          </w:p>
        </w:tc>
        <w:tc>
          <w:tcPr>
            <w:tcW w:w="6237" w:type="dxa"/>
            <w:gridSpan w:val="5"/>
          </w:tcPr>
          <w:p w:rsidR="00993792" w:rsidRPr="00F9487F" w:rsidRDefault="00993792" w:rsidP="004D2F2A">
            <w:pPr>
              <w:rPr>
                <w:rFonts w:ascii="Arial" w:hAnsi="Arial" w:cs="Arial"/>
                <w:sz w:val="18"/>
                <w:szCs w:val="18"/>
              </w:rPr>
            </w:pPr>
            <w:r w:rsidRPr="00F9487F">
              <w:rPr>
                <w:rFonts w:ascii="Arial" w:hAnsi="Arial" w:cs="Arial"/>
                <w:sz w:val="18"/>
                <w:szCs w:val="18"/>
              </w:rPr>
              <w:lastRenderedPageBreak/>
              <w:t>W przypadku, gdy kilka projektów uzyska tą samą, najniższą pozytywną liczbę punktów, a wartość alokacji przeznaczonej na dany konkurs nie pozwala na zatwierdzenie do dofinansowania wszystkich projektów, o wyborze projektu do dofinansowania decyduje kryterium rozstrzygające.</w:t>
            </w:r>
          </w:p>
        </w:tc>
      </w:tr>
      <w:tr w:rsidR="00993792" w:rsidRPr="00C41972" w:rsidTr="00770F1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A0" w:firstRow="1" w:lastRow="0" w:firstColumn="1" w:lastColumn="0" w:noHBand="0" w:noVBand="0"/>
        </w:tblPrEx>
        <w:trPr>
          <w:trHeight w:val="20"/>
        </w:trPr>
        <w:tc>
          <w:tcPr>
            <w:tcW w:w="627" w:type="dxa"/>
            <w:gridSpan w:val="2"/>
          </w:tcPr>
          <w:p w:rsidR="00993792" w:rsidRPr="00C41972" w:rsidRDefault="00993792" w:rsidP="004D2F2A">
            <w:pPr>
              <w:spacing w:before="60" w:after="0"/>
              <w:jc w:val="center"/>
            </w:pPr>
            <w:r w:rsidRPr="00C41972">
              <w:lastRenderedPageBreak/>
              <w:t>2.</w:t>
            </w:r>
          </w:p>
        </w:tc>
        <w:tc>
          <w:tcPr>
            <w:tcW w:w="2600" w:type="dxa"/>
            <w:gridSpan w:val="3"/>
          </w:tcPr>
          <w:p w:rsidR="00993792" w:rsidRPr="00F9487F" w:rsidRDefault="00993792" w:rsidP="004D2F2A">
            <w:pPr>
              <w:rPr>
                <w:rFonts w:ascii="Arial" w:eastAsia="Times New Roman" w:hAnsi="Arial" w:cs="Arial"/>
                <w:b/>
                <w:bCs/>
                <w:sz w:val="18"/>
                <w:szCs w:val="18"/>
                <w:lang w:eastAsia="pl-PL"/>
              </w:rPr>
            </w:pPr>
            <w:r w:rsidRPr="00F9487F">
              <w:rPr>
                <w:rFonts w:ascii="Arial" w:eastAsia="Times New Roman" w:hAnsi="Arial" w:cs="Arial"/>
                <w:b/>
                <w:bCs/>
                <w:sz w:val="18"/>
                <w:szCs w:val="18"/>
                <w:lang w:eastAsia="pl-PL"/>
              </w:rPr>
              <w:t>Efektywność kosztowa stworzenia 1 MW dodatkowej zdolności wytwarzania energii odnawialnej (bez kogeneracji) lub (jeżeli nie występuje) elektrycznej i cieplnej w ramach kogeneracji</w:t>
            </w:r>
          </w:p>
        </w:tc>
        <w:tc>
          <w:tcPr>
            <w:tcW w:w="5137" w:type="dxa"/>
            <w:gridSpan w:val="4"/>
          </w:tcPr>
          <w:p w:rsidR="00993792" w:rsidRPr="00F9487F" w:rsidRDefault="00993792" w:rsidP="004D2F2A">
            <w:pPr>
              <w:jc w:val="both"/>
              <w:rPr>
                <w:rFonts w:ascii="Arial" w:hAnsi="Arial" w:cs="Arial"/>
                <w:i/>
                <w:sz w:val="18"/>
                <w:szCs w:val="18"/>
              </w:rPr>
            </w:pPr>
            <w:r w:rsidRPr="00F9487F">
              <w:rPr>
                <w:rFonts w:ascii="Arial" w:hAnsi="Arial" w:cs="Arial"/>
                <w:i/>
                <w:sz w:val="18"/>
                <w:szCs w:val="18"/>
              </w:rPr>
              <w:t>Jaki jest średni umowny koszt jednostkowy uzyskania 1 jednostki wskaźnika produktu w projekcie w porównaniu z analogicznym kosztem jednostkowym zaplanowanym w Programie?</w:t>
            </w:r>
          </w:p>
          <w:p w:rsidR="00993792" w:rsidRPr="00C41972" w:rsidRDefault="00993792" w:rsidP="004D2F2A">
            <w:pPr>
              <w:spacing w:before="60" w:after="0"/>
            </w:pPr>
            <w:r w:rsidRPr="00F9487F">
              <w:rPr>
                <w:rFonts w:ascii="Arial" w:hAnsi="Arial" w:cs="Arial"/>
                <w:sz w:val="18"/>
                <w:szCs w:val="18"/>
              </w:rPr>
              <w:t>Wsparcie w pierwszej kolejności jest przyznawane projektom tworzącym dodatkowe zdolności wytwarzania energii odnawialnej najbardziej efektywnie kosztowo (uzyskujących najwyższą liczbę punktów za 2 lub 3 kryterium skuteczności / efektywności). Wynika to z zapisów Szczegółowego Opisu Osi Priorytetowych dla Działania 4.1 pkt 19 „Limity i ograniczenia”.</w:t>
            </w:r>
          </w:p>
        </w:tc>
        <w:tc>
          <w:tcPr>
            <w:tcW w:w="6237" w:type="dxa"/>
            <w:gridSpan w:val="5"/>
          </w:tcPr>
          <w:p w:rsidR="00993792" w:rsidRPr="00F9487F" w:rsidRDefault="00993792" w:rsidP="004D2F2A">
            <w:pPr>
              <w:jc w:val="both"/>
              <w:rPr>
                <w:rFonts w:ascii="Arial" w:hAnsi="Arial" w:cs="Arial"/>
                <w:sz w:val="18"/>
                <w:szCs w:val="18"/>
              </w:rPr>
            </w:pPr>
            <w:r w:rsidRPr="00F9487F">
              <w:rPr>
                <w:rFonts w:ascii="Arial" w:hAnsi="Arial" w:cs="Arial"/>
                <w:sz w:val="18"/>
                <w:szCs w:val="18"/>
              </w:rPr>
              <w:t>Jeżeli pierwsze z wymienionych kryteriów rozstrzygających nie rozstrzyga kwestii wyboru projektów, wówczas stosuje się drugie kryterium rozstrzygające.</w:t>
            </w:r>
          </w:p>
          <w:p w:rsidR="00993792" w:rsidRPr="00F9487F" w:rsidRDefault="00993792" w:rsidP="004D2F2A">
            <w:pPr>
              <w:jc w:val="both"/>
              <w:rPr>
                <w:rFonts w:ascii="Arial" w:hAnsi="Arial" w:cs="Arial"/>
                <w:sz w:val="18"/>
                <w:szCs w:val="18"/>
              </w:rPr>
            </w:pPr>
            <w:r w:rsidRPr="00F9487F">
              <w:rPr>
                <w:rFonts w:ascii="Arial" w:hAnsi="Arial" w:cs="Arial"/>
                <w:sz w:val="18"/>
                <w:szCs w:val="18"/>
              </w:rPr>
              <w:t xml:space="preserve">W przypadku, gdy kilka projektów uzyska tą samą, najniższą pozytywną liczbę punktów, a wartość alokacji przeznaczonej na dany konkurs nie pozwala na zatwierdzenie do dofinansowania wszystkich projektów, o wyborze projektu do dofinansowania decyduje kryterium rozstrzygające. </w:t>
            </w:r>
          </w:p>
          <w:p w:rsidR="00993792" w:rsidRPr="00F9487F" w:rsidRDefault="00993792" w:rsidP="004D2F2A">
            <w:pPr>
              <w:spacing w:before="60" w:after="0"/>
              <w:rPr>
                <w:rFonts w:ascii="Arial" w:hAnsi="Arial" w:cs="Arial"/>
                <w:sz w:val="18"/>
                <w:szCs w:val="18"/>
              </w:rPr>
            </w:pPr>
          </w:p>
        </w:tc>
      </w:tr>
    </w:tbl>
    <w:p w:rsidR="008067EE" w:rsidRDefault="008067EE"/>
    <w:sectPr w:rsidR="008067EE" w:rsidSect="00750220">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C7B" w:rsidRDefault="00091C7B" w:rsidP="00750220">
      <w:pPr>
        <w:spacing w:after="0" w:line="240" w:lineRule="auto"/>
      </w:pPr>
      <w:r>
        <w:separator/>
      </w:r>
    </w:p>
  </w:endnote>
  <w:endnote w:type="continuationSeparator" w:id="0">
    <w:p w:rsidR="00091C7B" w:rsidRDefault="00091C7B" w:rsidP="00750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5C5" w:rsidRDefault="000205C5" w:rsidP="00AD2C8F">
    <w:pPr>
      <w:pStyle w:val="Stopka"/>
      <w:jc w:val="center"/>
      <w:rPr>
        <w:lang w:val="pl-PL"/>
      </w:rPr>
    </w:pPr>
  </w:p>
  <w:p w:rsidR="000205C5" w:rsidRPr="00AD2C8F" w:rsidRDefault="000205C5" w:rsidP="00AD2C8F">
    <w:pPr>
      <w:pStyle w:val="Stopka"/>
      <w:jc w:val="center"/>
      <w:rPr>
        <w:lang w:val="pl-PL"/>
      </w:rPr>
    </w:pPr>
    <w:r>
      <w:rPr>
        <w:noProof/>
        <w:lang w:val="pl-PL" w:eastAsia="pl-PL"/>
      </w:rPr>
      <w:drawing>
        <wp:inline distT="0" distB="0" distL="0" distR="0">
          <wp:extent cx="5762625" cy="10668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66565"/>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C7B" w:rsidRDefault="00091C7B" w:rsidP="00750220">
      <w:pPr>
        <w:spacing w:after="0" w:line="240" w:lineRule="auto"/>
      </w:pPr>
      <w:r>
        <w:separator/>
      </w:r>
    </w:p>
  </w:footnote>
  <w:footnote w:type="continuationSeparator" w:id="0">
    <w:p w:rsidR="00091C7B" w:rsidRDefault="00091C7B" w:rsidP="00750220">
      <w:pPr>
        <w:spacing w:after="0" w:line="240" w:lineRule="auto"/>
      </w:pPr>
      <w:r>
        <w:continuationSeparator/>
      </w:r>
    </w:p>
  </w:footnote>
  <w:footnote w:id="1">
    <w:p w:rsidR="000205C5" w:rsidRPr="001957A3" w:rsidRDefault="000205C5" w:rsidP="00750220">
      <w:pPr>
        <w:pStyle w:val="Tekstprzypisudolnego"/>
        <w:spacing w:after="0" w:line="240" w:lineRule="auto"/>
        <w:jc w:val="both"/>
        <w:rPr>
          <w:rFonts w:ascii="Arial" w:hAnsi="Arial" w:cs="Arial"/>
          <w:sz w:val="18"/>
          <w:szCs w:val="18"/>
        </w:rPr>
      </w:pPr>
      <w:r w:rsidRPr="001957A3">
        <w:rPr>
          <w:rStyle w:val="Odwoanieprzypisudolnego"/>
          <w:rFonts w:ascii="Arial" w:hAnsi="Arial" w:cs="Arial"/>
          <w:sz w:val="18"/>
          <w:szCs w:val="18"/>
        </w:rPr>
        <w:footnoteRef/>
      </w:r>
      <w:r w:rsidRPr="001957A3">
        <w:rPr>
          <w:rFonts w:ascii="Arial" w:hAnsi="Arial" w:cs="Arial"/>
          <w:sz w:val="18"/>
          <w:szCs w:val="18"/>
        </w:rPr>
        <w:t xml:space="preserve"> Kryteria indywidualne – weryfikowane w odniesieniu do danego projektu.</w:t>
      </w:r>
    </w:p>
  </w:footnote>
  <w:footnote w:id="2">
    <w:p w:rsidR="000205C5" w:rsidRPr="001957A3" w:rsidRDefault="000205C5" w:rsidP="00750220">
      <w:pPr>
        <w:pStyle w:val="Tekstprzypisudolnego"/>
        <w:spacing w:after="0" w:line="240" w:lineRule="auto"/>
        <w:jc w:val="both"/>
        <w:rPr>
          <w:rFonts w:ascii="Arial" w:hAnsi="Arial" w:cs="Arial"/>
          <w:sz w:val="18"/>
          <w:szCs w:val="18"/>
          <w:highlight w:val="yellow"/>
        </w:rPr>
      </w:pPr>
      <w:r w:rsidRPr="001957A3">
        <w:rPr>
          <w:rStyle w:val="Odwoanieprzypisudolnego"/>
          <w:rFonts w:ascii="Arial" w:hAnsi="Arial" w:cs="Arial"/>
          <w:sz w:val="18"/>
          <w:szCs w:val="18"/>
        </w:rPr>
        <w:footnoteRef/>
      </w:r>
      <w:r w:rsidRPr="001957A3">
        <w:rPr>
          <w:rFonts w:ascii="Arial" w:hAnsi="Arial" w:cs="Arial"/>
          <w:sz w:val="18"/>
          <w:szCs w:val="18"/>
        </w:rPr>
        <w:t xml:space="preserve"> Informacja o zasadach oceny kryterium. </w:t>
      </w:r>
    </w:p>
  </w:footnote>
  <w:footnote w:id="3">
    <w:p w:rsidR="00206051" w:rsidRPr="00B51D44" w:rsidRDefault="00206051" w:rsidP="008133BF">
      <w:pPr>
        <w:pStyle w:val="Tekstprzypisudolnego"/>
        <w:tabs>
          <w:tab w:val="left" w:pos="284"/>
        </w:tabs>
        <w:ind w:left="284" w:hanging="284"/>
        <w:rPr>
          <w:rFonts w:ascii="Arial" w:hAnsi="Arial" w:cs="Arial"/>
          <w:sz w:val="13"/>
          <w:szCs w:val="13"/>
        </w:rPr>
      </w:pPr>
      <w:r w:rsidRPr="00F67DBE">
        <w:rPr>
          <w:rStyle w:val="Odwoanieprzypisudolnego"/>
          <w:rFonts w:ascii="Arial" w:hAnsi="Arial" w:cs="Arial"/>
          <w:sz w:val="13"/>
          <w:szCs w:val="13"/>
        </w:rPr>
        <w:footnoteRef/>
      </w:r>
      <w:r w:rsidRPr="00F67DBE">
        <w:rPr>
          <w:rFonts w:ascii="Arial" w:hAnsi="Arial" w:cs="Arial"/>
          <w:sz w:val="13"/>
          <w:szCs w:val="13"/>
        </w:rPr>
        <w:t xml:space="preserve"> </w:t>
      </w:r>
      <w:r w:rsidRPr="00F67DBE">
        <w:rPr>
          <w:rFonts w:ascii="Arial" w:hAnsi="Arial" w:cs="Arial"/>
          <w:sz w:val="13"/>
          <w:szCs w:val="13"/>
        </w:rPr>
        <w:tab/>
        <w:t xml:space="preserve">Opcję </w:t>
      </w:r>
      <w:r w:rsidRPr="00D773D7">
        <w:rPr>
          <w:rFonts w:ascii="Arial" w:hAnsi="Arial" w:cs="Arial"/>
          <w:sz w:val="13"/>
          <w:szCs w:val="13"/>
        </w:rPr>
        <w:t xml:space="preserve">„Nie dotyczy” można wybrać w przypadku projektów </w:t>
      </w:r>
      <w:r w:rsidRPr="00B51D44">
        <w:rPr>
          <w:rFonts w:ascii="Arial" w:hAnsi="Arial" w:cs="Arial"/>
          <w:sz w:val="13"/>
          <w:szCs w:val="13"/>
        </w:rPr>
        <w:t>grupowych, których odbiorcami są użytkownicy indywidualni.</w:t>
      </w:r>
    </w:p>
  </w:footnote>
  <w:footnote w:id="4">
    <w:p w:rsidR="008419BB" w:rsidRPr="00726BA9" w:rsidRDefault="008419BB" w:rsidP="008133BF">
      <w:pPr>
        <w:pStyle w:val="Tekstprzypisudolnego"/>
        <w:tabs>
          <w:tab w:val="left" w:pos="284"/>
        </w:tabs>
        <w:ind w:left="284" w:hanging="284"/>
        <w:rPr>
          <w:rFonts w:ascii="Arial" w:hAnsi="Arial" w:cs="Arial"/>
          <w:sz w:val="13"/>
          <w:szCs w:val="13"/>
        </w:rPr>
      </w:pPr>
      <w:r w:rsidRPr="00145F01">
        <w:rPr>
          <w:rStyle w:val="Odwoanieprzypisudolnego"/>
          <w:rFonts w:ascii="Arial" w:hAnsi="Arial" w:cs="Arial"/>
          <w:sz w:val="13"/>
          <w:szCs w:val="13"/>
        </w:rPr>
        <w:footnoteRef/>
      </w:r>
      <w:r w:rsidRPr="00145F01">
        <w:rPr>
          <w:rFonts w:ascii="Arial" w:hAnsi="Arial" w:cs="Arial"/>
          <w:sz w:val="13"/>
          <w:szCs w:val="13"/>
        </w:rPr>
        <w:t xml:space="preserve"> </w:t>
      </w:r>
      <w:r w:rsidRPr="00145F01">
        <w:rPr>
          <w:rFonts w:ascii="Arial" w:hAnsi="Arial" w:cs="Arial"/>
          <w:sz w:val="13"/>
          <w:szCs w:val="13"/>
        </w:rPr>
        <w:tab/>
        <w:t xml:space="preserve">Przez modernizację rozumie się trwałe ulepszenie prowadzące do zwiększenia wartości </w:t>
      </w:r>
      <w:r w:rsidRPr="00726BA9">
        <w:rPr>
          <w:rFonts w:ascii="Arial" w:hAnsi="Arial" w:cs="Arial"/>
          <w:sz w:val="13"/>
          <w:szCs w:val="13"/>
        </w:rPr>
        <w:t>użytkowej (np. remont, przebudowa, rozbudowa).</w:t>
      </w:r>
    </w:p>
  </w:footnote>
  <w:footnote w:id="5">
    <w:p w:rsidR="000A76A2" w:rsidRPr="00C41972" w:rsidRDefault="000A76A2" w:rsidP="008133BF">
      <w:pPr>
        <w:pStyle w:val="Tekstprzypisudolnego"/>
        <w:tabs>
          <w:tab w:val="left" w:pos="284"/>
        </w:tabs>
        <w:ind w:left="284" w:hanging="284"/>
        <w:rPr>
          <w:rFonts w:ascii="Arial" w:hAnsi="Arial" w:cs="Arial"/>
          <w:sz w:val="13"/>
          <w:szCs w:val="13"/>
        </w:rPr>
      </w:pPr>
      <w:r w:rsidRPr="00C41972">
        <w:rPr>
          <w:rStyle w:val="Odwoanieprzypisudolnego"/>
          <w:rFonts w:ascii="Arial" w:hAnsi="Arial" w:cs="Arial"/>
          <w:sz w:val="13"/>
          <w:szCs w:val="13"/>
        </w:rPr>
        <w:footnoteRef/>
      </w:r>
      <w:r w:rsidRPr="00C41972">
        <w:rPr>
          <w:rFonts w:ascii="Arial" w:hAnsi="Arial" w:cs="Arial"/>
          <w:sz w:val="13"/>
          <w:szCs w:val="13"/>
        </w:rPr>
        <w:t xml:space="preserve"> </w:t>
      </w:r>
      <w:r w:rsidRPr="00C41972">
        <w:rPr>
          <w:rFonts w:ascii="Arial" w:hAnsi="Arial" w:cs="Arial"/>
          <w:sz w:val="13"/>
          <w:szCs w:val="13"/>
        </w:rPr>
        <w:tab/>
      </w:r>
      <w:r>
        <w:rPr>
          <w:rFonts w:ascii="Arial" w:hAnsi="Arial" w:cs="Arial"/>
          <w:sz w:val="13"/>
          <w:szCs w:val="13"/>
        </w:rPr>
        <w:t>Powyższe</w:t>
      </w:r>
      <w:r w:rsidRPr="00C41972">
        <w:rPr>
          <w:rFonts w:ascii="Arial" w:hAnsi="Arial" w:cs="Arial"/>
          <w:sz w:val="13"/>
          <w:szCs w:val="13"/>
        </w:rPr>
        <w:t xml:space="preserve"> progi efektywności energetycznej budynków określone zostały </w:t>
      </w:r>
      <w:r w:rsidRPr="00D773D7">
        <w:rPr>
          <w:rFonts w:ascii="Arial" w:hAnsi="Arial" w:cs="Arial"/>
          <w:sz w:val="13"/>
          <w:szCs w:val="13"/>
        </w:rPr>
        <w:t>w §329 rozporządzenia</w:t>
      </w:r>
      <w:r w:rsidRPr="00C41972">
        <w:rPr>
          <w:rFonts w:ascii="Arial" w:hAnsi="Arial" w:cs="Arial"/>
          <w:sz w:val="13"/>
          <w:szCs w:val="13"/>
        </w:rPr>
        <w:t xml:space="preserve"> Ministra Infrastruktury z dnia 12 kwietnia 2002 r. w sprawie warunków technicznych, jakim powinny odpowiadać budynki i ich usytuowanie (Dz.U. 2015 poz. 1422 z </w:t>
      </w:r>
      <w:proofErr w:type="spellStart"/>
      <w:r w:rsidRPr="00C41972">
        <w:rPr>
          <w:rFonts w:ascii="Arial" w:hAnsi="Arial" w:cs="Arial"/>
          <w:sz w:val="13"/>
          <w:szCs w:val="13"/>
        </w:rPr>
        <w:t>późn</w:t>
      </w:r>
      <w:proofErr w:type="spellEnd"/>
      <w:r w:rsidRPr="00C41972">
        <w:rPr>
          <w:rFonts w:ascii="Arial" w:hAnsi="Arial" w:cs="Arial"/>
          <w:sz w:val="13"/>
          <w:szCs w:val="13"/>
        </w:rPr>
        <w:t>. zm.).</w:t>
      </w:r>
    </w:p>
  </w:footnote>
  <w:footnote w:id="6">
    <w:p w:rsidR="000A76A2" w:rsidRPr="004C45A4" w:rsidRDefault="000A76A2" w:rsidP="004C45A4">
      <w:pPr>
        <w:pStyle w:val="Tekstprzypisudolnego"/>
        <w:jc w:val="both"/>
        <w:rPr>
          <w:rFonts w:ascii="Arial" w:hAnsi="Arial" w:cs="Arial"/>
          <w:sz w:val="18"/>
          <w:szCs w:val="18"/>
        </w:rPr>
      </w:pPr>
      <w:r w:rsidRPr="004C45A4">
        <w:rPr>
          <w:rStyle w:val="Odwoanieprzypisudolnego"/>
          <w:rFonts w:ascii="Arial" w:hAnsi="Arial" w:cs="Arial"/>
          <w:sz w:val="18"/>
          <w:szCs w:val="18"/>
        </w:rPr>
        <w:footnoteRef/>
      </w:r>
      <w:r w:rsidRPr="004C45A4">
        <w:rPr>
          <w:rFonts w:ascii="Arial" w:hAnsi="Arial" w:cs="Arial"/>
          <w:sz w:val="18"/>
          <w:szCs w:val="18"/>
        </w:rPr>
        <w:t xml:space="preserve"> W przypadku wariantu 8 lit b, na podstawie art. 52 ust. 2 ustawy z dnia 11 lipca 2014 r. o zasadach realizacji programów w zakresie polityki spójności finansowanych </w:t>
      </w:r>
      <w:r>
        <w:rPr>
          <w:rFonts w:ascii="Arial" w:hAnsi="Arial" w:cs="Arial"/>
          <w:sz w:val="18"/>
          <w:szCs w:val="18"/>
        </w:rPr>
        <w:br/>
      </w:r>
      <w:r w:rsidRPr="004C45A4">
        <w:rPr>
          <w:rFonts w:ascii="Arial" w:hAnsi="Arial" w:cs="Arial"/>
          <w:sz w:val="18"/>
          <w:szCs w:val="18"/>
        </w:rPr>
        <w:t xml:space="preserve">w perspektywie finansowej 2014-2020 (DZ. U. z 2014 r., poz. 1146 z </w:t>
      </w:r>
      <w:proofErr w:type="spellStart"/>
      <w:r w:rsidRPr="004C45A4">
        <w:rPr>
          <w:rFonts w:ascii="Arial" w:hAnsi="Arial" w:cs="Arial"/>
          <w:sz w:val="18"/>
          <w:szCs w:val="18"/>
        </w:rPr>
        <w:t>późn</w:t>
      </w:r>
      <w:proofErr w:type="spellEnd"/>
      <w:r w:rsidRPr="004C45A4">
        <w:rPr>
          <w:rFonts w:ascii="Arial" w:hAnsi="Arial" w:cs="Arial"/>
          <w:sz w:val="18"/>
          <w:szCs w:val="18"/>
        </w:rPr>
        <w:t>. zm.) przed podpisaniem umowy o dofinasowanie zostanie dokonana weryfikacja spełniania kryterium, w oparciu o przedstawioną pełną dokumentację techniczną i zezwolenie na realizację inwestycji (pozwolenie na budowę). Nieprzedstawienie dokumentacji lub niezgodność z wymogami OOŚ stanowić będzie podstawę do odmowy zawarcia umowy o dofinasowanie.</w:t>
      </w:r>
    </w:p>
  </w:footnote>
  <w:footnote w:id="7">
    <w:p w:rsidR="00993792" w:rsidRPr="00A63F74" w:rsidRDefault="00993792" w:rsidP="00993792">
      <w:pPr>
        <w:pStyle w:val="Tekstprzypisudolnego"/>
        <w:tabs>
          <w:tab w:val="left" w:pos="284"/>
        </w:tabs>
        <w:ind w:left="284" w:hanging="284"/>
        <w:rPr>
          <w:sz w:val="16"/>
          <w:szCs w:val="16"/>
        </w:rPr>
      </w:pPr>
      <w:r w:rsidRPr="00A63F74">
        <w:rPr>
          <w:rStyle w:val="Odwoanieprzypisudolnego"/>
          <w:sz w:val="16"/>
          <w:szCs w:val="16"/>
        </w:rPr>
        <w:footnoteRef/>
      </w:r>
      <w:r w:rsidRPr="00A63F74">
        <w:rPr>
          <w:sz w:val="16"/>
          <w:szCs w:val="16"/>
        </w:rPr>
        <w:t xml:space="preserve"> </w:t>
      </w:r>
      <w:r>
        <w:rPr>
          <w:sz w:val="16"/>
          <w:szCs w:val="16"/>
        </w:rPr>
        <w:tab/>
      </w:r>
      <w:r w:rsidRPr="00A63F74">
        <w:rPr>
          <w:sz w:val="16"/>
          <w:szCs w:val="16"/>
        </w:rPr>
        <w:t xml:space="preserve">W przypadku, gdy kilka projektów uzyska tą samą, najniższą pozytywną liczbę punktów, a wartość alokacji przeznaczonej na dany konkurs nie pozwala na zatwierdzenie do dofinansowania wszystkich projektów, </w:t>
      </w:r>
      <w:r w:rsidRPr="00A63F74">
        <w:rPr>
          <w:sz w:val="16"/>
          <w:szCs w:val="16"/>
        </w:rPr>
        <w:br/>
        <w:t>o wyborze projektu do dofinansowania decydują kryteria rozstrzygające. Jeżeli pierwsze z wymienionych kryteriów rozstrzygających nie rozstrzyga kwestii wyboru projektów, wówczas stosuje się drugie kryterium rozstrzygające. W przypadku, gdy na podstawie kryteriów rozstrzygających nadal nie jest możliwe ustalenie kolejności uszeregowania wniosków, wówczas o wyborze projektu do dofinansowania decyduje losowanie.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5C5" w:rsidRPr="00DD6EE2" w:rsidRDefault="000A1008" w:rsidP="00F36163">
    <w:pPr>
      <w:pStyle w:val="Nagwek"/>
      <w:spacing w:after="0"/>
      <w:jc w:val="right"/>
      <w:rPr>
        <w:i/>
        <w:sz w:val="16"/>
        <w:lang w:val="pl-PL"/>
      </w:rPr>
    </w:pPr>
    <w:r>
      <w:rPr>
        <w:i/>
        <w:sz w:val="16"/>
        <w:lang w:val="pl-PL"/>
      </w:rPr>
      <w:t>Załącznik nr 6</w:t>
    </w:r>
  </w:p>
  <w:p w:rsidR="000205C5" w:rsidRDefault="000205C5" w:rsidP="00F36163">
    <w:pPr>
      <w:pStyle w:val="Nagwek"/>
      <w:spacing w:after="0"/>
      <w:jc w:val="right"/>
      <w:rPr>
        <w:i/>
        <w:sz w:val="16"/>
        <w:lang w:val="pl-PL"/>
      </w:rPr>
    </w:pPr>
    <w:r w:rsidRPr="00DD6EE2">
      <w:rPr>
        <w:i/>
        <w:sz w:val="16"/>
        <w:lang w:val="pl-PL"/>
      </w:rPr>
      <w:t>do Regulaminu konkursu</w:t>
    </w:r>
    <w:r w:rsidR="00600C7A">
      <w:rPr>
        <w:i/>
        <w:sz w:val="16"/>
        <w:lang w:val="pl-PL"/>
      </w:rPr>
      <w:t>-</w:t>
    </w:r>
  </w:p>
  <w:p w:rsidR="00600C7A" w:rsidRPr="00DD6EE2" w:rsidRDefault="00600C7A" w:rsidP="00F36163">
    <w:pPr>
      <w:pStyle w:val="Nagwek"/>
      <w:spacing w:after="0"/>
      <w:jc w:val="right"/>
      <w:rPr>
        <w:i/>
        <w:sz w:val="16"/>
        <w:lang w:val="pl-PL"/>
      </w:rPr>
    </w:pPr>
    <w:r>
      <w:rPr>
        <w:i/>
        <w:sz w:val="16"/>
        <w:lang w:val="pl-PL"/>
      </w:rPr>
      <w:t xml:space="preserve">kryteria oceny projektów do </w:t>
    </w:r>
    <w:r w:rsidRPr="00600C7A">
      <w:rPr>
        <w:i/>
        <w:sz w:val="16"/>
        <w:lang w:val="pl-PL"/>
      </w:rPr>
      <w:t>konkursu na Działanie 4.1</w:t>
    </w:r>
  </w:p>
  <w:p w:rsidR="000205C5" w:rsidRPr="00DD6EE2" w:rsidRDefault="000205C5" w:rsidP="00F36163">
    <w:pPr>
      <w:pStyle w:val="Nagwek"/>
      <w:spacing w:after="0"/>
      <w:jc w:val="right"/>
      <w:rPr>
        <w:i/>
      </w:rPr>
    </w:pPr>
    <w:r w:rsidRPr="00DD6EE2">
      <w:rPr>
        <w:i/>
        <w:sz w:val="16"/>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27E3B"/>
    <w:multiLevelType w:val="hybridMultilevel"/>
    <w:tmpl w:val="CA42FE86"/>
    <w:lvl w:ilvl="0" w:tplc="E408902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D918FE"/>
    <w:multiLevelType w:val="hybridMultilevel"/>
    <w:tmpl w:val="109468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FD7ADF"/>
    <w:multiLevelType w:val="hybridMultilevel"/>
    <w:tmpl w:val="A7CCD1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6DC547A"/>
    <w:multiLevelType w:val="hybridMultilevel"/>
    <w:tmpl w:val="663437B2"/>
    <w:lvl w:ilvl="0" w:tplc="A37C60D0">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9FC4056"/>
    <w:multiLevelType w:val="hybridMultilevel"/>
    <w:tmpl w:val="AE7AF5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E9D41B9"/>
    <w:multiLevelType w:val="hybridMultilevel"/>
    <w:tmpl w:val="1F9CF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F70604C"/>
    <w:multiLevelType w:val="hybridMultilevel"/>
    <w:tmpl w:val="3906F3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12C0606"/>
    <w:multiLevelType w:val="hybridMultilevel"/>
    <w:tmpl w:val="68B423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286533C"/>
    <w:multiLevelType w:val="hybridMultilevel"/>
    <w:tmpl w:val="F642DB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B9E3085"/>
    <w:multiLevelType w:val="hybridMultilevel"/>
    <w:tmpl w:val="BCDE33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592DCC"/>
    <w:multiLevelType w:val="hybridMultilevel"/>
    <w:tmpl w:val="6A244C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732AF4"/>
    <w:multiLevelType w:val="hybridMultilevel"/>
    <w:tmpl w:val="FD36AD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CC4510B"/>
    <w:multiLevelType w:val="hybridMultilevel"/>
    <w:tmpl w:val="9CDC4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D57110F"/>
    <w:multiLevelType w:val="hybridMultilevel"/>
    <w:tmpl w:val="414A3D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F8E1D64"/>
    <w:multiLevelType w:val="hybridMultilevel"/>
    <w:tmpl w:val="90F6D4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FDE0E8D"/>
    <w:multiLevelType w:val="hybridMultilevel"/>
    <w:tmpl w:val="F8CC5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5AB117A"/>
    <w:multiLevelType w:val="hybridMultilevel"/>
    <w:tmpl w:val="4678FA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8276147"/>
    <w:multiLevelType w:val="hybridMultilevel"/>
    <w:tmpl w:val="DFC66F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CDC7B56"/>
    <w:multiLevelType w:val="hybridMultilevel"/>
    <w:tmpl w:val="DEAE54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2207B63"/>
    <w:multiLevelType w:val="hybridMultilevel"/>
    <w:tmpl w:val="D1FA1E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2EB788A"/>
    <w:multiLevelType w:val="hybridMultilevel"/>
    <w:tmpl w:val="A7CCD1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7443706"/>
    <w:multiLevelType w:val="hybridMultilevel"/>
    <w:tmpl w:val="FDAE8DE6"/>
    <w:lvl w:ilvl="0" w:tplc="BA54A6CA">
      <w:start w:val="1"/>
      <w:numFmt w:val="upperLetter"/>
      <w:lvlText w:val="%1."/>
      <w:lvlJc w:val="left"/>
      <w:pPr>
        <w:ind w:left="720" w:hanging="360"/>
      </w:pPr>
      <w:rPr>
        <w:i w:val="0"/>
        <w:sz w:val="2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4A137909"/>
    <w:multiLevelType w:val="hybridMultilevel"/>
    <w:tmpl w:val="71CE6D90"/>
    <w:lvl w:ilvl="0" w:tplc="288C00B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A1D799C"/>
    <w:multiLevelType w:val="hybridMultilevel"/>
    <w:tmpl w:val="36CEE7C6"/>
    <w:lvl w:ilvl="0" w:tplc="D0AE47C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FD159FA"/>
    <w:multiLevelType w:val="hybridMultilevel"/>
    <w:tmpl w:val="A84E41BE"/>
    <w:lvl w:ilvl="0" w:tplc="288C00B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3D8576C"/>
    <w:multiLevelType w:val="hybridMultilevel"/>
    <w:tmpl w:val="296680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3E70175"/>
    <w:multiLevelType w:val="hybridMultilevel"/>
    <w:tmpl w:val="EE1099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5295210"/>
    <w:multiLevelType w:val="hybridMultilevel"/>
    <w:tmpl w:val="CEA416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9573272"/>
    <w:multiLevelType w:val="hybridMultilevel"/>
    <w:tmpl w:val="DFCEA2C2"/>
    <w:lvl w:ilvl="0" w:tplc="288C00B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9863006"/>
    <w:multiLevelType w:val="hybridMultilevel"/>
    <w:tmpl w:val="03506A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A5D5E50"/>
    <w:multiLevelType w:val="hybridMultilevel"/>
    <w:tmpl w:val="D3A872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ACF7AFA"/>
    <w:multiLevelType w:val="hybridMultilevel"/>
    <w:tmpl w:val="4D6C8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D3749F7"/>
    <w:multiLevelType w:val="hybridMultilevel"/>
    <w:tmpl w:val="06E28F42"/>
    <w:lvl w:ilvl="0" w:tplc="3AA07992">
      <w:start w:val="1"/>
      <w:numFmt w:val="upperLetter"/>
      <w:lvlText w:val="%1."/>
      <w:lvlJc w:val="left"/>
      <w:pPr>
        <w:ind w:left="720" w:hanging="360"/>
      </w:pPr>
      <w:rPr>
        <w:b/>
        <w:i w:val="0"/>
        <w:sz w:val="2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5EE247B3"/>
    <w:multiLevelType w:val="hybridMultilevel"/>
    <w:tmpl w:val="DFDA35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3946B15"/>
    <w:multiLevelType w:val="hybridMultilevel"/>
    <w:tmpl w:val="AFE42A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47E040C"/>
    <w:multiLevelType w:val="hybridMultilevel"/>
    <w:tmpl w:val="7A9AE758"/>
    <w:lvl w:ilvl="0" w:tplc="C406BC12">
      <w:start w:val="1"/>
      <w:numFmt w:val="lowerLetter"/>
      <w:lvlText w:val="%1)"/>
      <w:lvlJc w:val="left"/>
      <w:pPr>
        <w:ind w:left="542" w:hanging="360"/>
      </w:pPr>
      <w:rPr>
        <w:rFonts w:hint="default"/>
      </w:rPr>
    </w:lvl>
    <w:lvl w:ilvl="1" w:tplc="04150019" w:tentative="1">
      <w:start w:val="1"/>
      <w:numFmt w:val="lowerLetter"/>
      <w:lvlText w:val="%2."/>
      <w:lvlJc w:val="left"/>
      <w:pPr>
        <w:ind w:left="1262" w:hanging="360"/>
      </w:pPr>
    </w:lvl>
    <w:lvl w:ilvl="2" w:tplc="0415001B" w:tentative="1">
      <w:start w:val="1"/>
      <w:numFmt w:val="lowerRoman"/>
      <w:lvlText w:val="%3."/>
      <w:lvlJc w:val="right"/>
      <w:pPr>
        <w:ind w:left="1982" w:hanging="180"/>
      </w:pPr>
    </w:lvl>
    <w:lvl w:ilvl="3" w:tplc="0415000F" w:tentative="1">
      <w:start w:val="1"/>
      <w:numFmt w:val="decimal"/>
      <w:lvlText w:val="%4."/>
      <w:lvlJc w:val="left"/>
      <w:pPr>
        <w:ind w:left="2702" w:hanging="360"/>
      </w:pPr>
    </w:lvl>
    <w:lvl w:ilvl="4" w:tplc="04150019" w:tentative="1">
      <w:start w:val="1"/>
      <w:numFmt w:val="lowerLetter"/>
      <w:lvlText w:val="%5."/>
      <w:lvlJc w:val="left"/>
      <w:pPr>
        <w:ind w:left="3422" w:hanging="360"/>
      </w:pPr>
    </w:lvl>
    <w:lvl w:ilvl="5" w:tplc="0415001B" w:tentative="1">
      <w:start w:val="1"/>
      <w:numFmt w:val="lowerRoman"/>
      <w:lvlText w:val="%6."/>
      <w:lvlJc w:val="right"/>
      <w:pPr>
        <w:ind w:left="4142" w:hanging="180"/>
      </w:pPr>
    </w:lvl>
    <w:lvl w:ilvl="6" w:tplc="0415000F" w:tentative="1">
      <w:start w:val="1"/>
      <w:numFmt w:val="decimal"/>
      <w:lvlText w:val="%7."/>
      <w:lvlJc w:val="left"/>
      <w:pPr>
        <w:ind w:left="4862" w:hanging="360"/>
      </w:pPr>
    </w:lvl>
    <w:lvl w:ilvl="7" w:tplc="04150019" w:tentative="1">
      <w:start w:val="1"/>
      <w:numFmt w:val="lowerLetter"/>
      <w:lvlText w:val="%8."/>
      <w:lvlJc w:val="left"/>
      <w:pPr>
        <w:ind w:left="5582" w:hanging="360"/>
      </w:pPr>
    </w:lvl>
    <w:lvl w:ilvl="8" w:tplc="0415001B" w:tentative="1">
      <w:start w:val="1"/>
      <w:numFmt w:val="lowerRoman"/>
      <w:lvlText w:val="%9."/>
      <w:lvlJc w:val="right"/>
      <w:pPr>
        <w:ind w:left="6302" w:hanging="180"/>
      </w:pPr>
    </w:lvl>
  </w:abstractNum>
  <w:abstractNum w:abstractNumId="36">
    <w:nsid w:val="64D74DDB"/>
    <w:multiLevelType w:val="hybridMultilevel"/>
    <w:tmpl w:val="EC507A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6E24560"/>
    <w:multiLevelType w:val="hybridMultilevel"/>
    <w:tmpl w:val="06703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80A1F5D"/>
    <w:multiLevelType w:val="hybridMultilevel"/>
    <w:tmpl w:val="CAC6A9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736D7CEA"/>
    <w:multiLevelType w:val="hybridMultilevel"/>
    <w:tmpl w:val="D29671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8A816BF"/>
    <w:multiLevelType w:val="hybridMultilevel"/>
    <w:tmpl w:val="A80E94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8B04DBB"/>
    <w:multiLevelType w:val="hybridMultilevel"/>
    <w:tmpl w:val="0DD63D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A4E53D4"/>
    <w:multiLevelType w:val="hybridMultilevel"/>
    <w:tmpl w:val="62DE75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B9A213A"/>
    <w:multiLevelType w:val="hybridMultilevel"/>
    <w:tmpl w:val="E7D2E2D4"/>
    <w:lvl w:ilvl="0" w:tplc="6ED0983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FCC18AA"/>
    <w:multiLevelType w:val="hybridMultilevel"/>
    <w:tmpl w:val="DC6E0A50"/>
    <w:lvl w:ilvl="0" w:tplc="04150017">
      <w:start w:val="1"/>
      <w:numFmt w:val="lowerLetter"/>
      <w:lvlText w:val="%1)"/>
      <w:lvlJc w:val="left"/>
      <w:pPr>
        <w:ind w:left="902" w:hanging="360"/>
      </w:pPr>
    </w:lvl>
    <w:lvl w:ilvl="1" w:tplc="04150019" w:tentative="1">
      <w:start w:val="1"/>
      <w:numFmt w:val="lowerLetter"/>
      <w:lvlText w:val="%2."/>
      <w:lvlJc w:val="left"/>
      <w:pPr>
        <w:ind w:left="1622" w:hanging="360"/>
      </w:pPr>
    </w:lvl>
    <w:lvl w:ilvl="2" w:tplc="0415001B" w:tentative="1">
      <w:start w:val="1"/>
      <w:numFmt w:val="lowerRoman"/>
      <w:lvlText w:val="%3."/>
      <w:lvlJc w:val="right"/>
      <w:pPr>
        <w:ind w:left="2342" w:hanging="180"/>
      </w:pPr>
    </w:lvl>
    <w:lvl w:ilvl="3" w:tplc="0415000F" w:tentative="1">
      <w:start w:val="1"/>
      <w:numFmt w:val="decimal"/>
      <w:lvlText w:val="%4."/>
      <w:lvlJc w:val="left"/>
      <w:pPr>
        <w:ind w:left="3062" w:hanging="360"/>
      </w:pPr>
    </w:lvl>
    <w:lvl w:ilvl="4" w:tplc="04150019" w:tentative="1">
      <w:start w:val="1"/>
      <w:numFmt w:val="lowerLetter"/>
      <w:lvlText w:val="%5."/>
      <w:lvlJc w:val="left"/>
      <w:pPr>
        <w:ind w:left="3782" w:hanging="360"/>
      </w:pPr>
    </w:lvl>
    <w:lvl w:ilvl="5" w:tplc="0415001B" w:tentative="1">
      <w:start w:val="1"/>
      <w:numFmt w:val="lowerRoman"/>
      <w:lvlText w:val="%6."/>
      <w:lvlJc w:val="right"/>
      <w:pPr>
        <w:ind w:left="4502" w:hanging="180"/>
      </w:pPr>
    </w:lvl>
    <w:lvl w:ilvl="6" w:tplc="0415000F" w:tentative="1">
      <w:start w:val="1"/>
      <w:numFmt w:val="decimal"/>
      <w:lvlText w:val="%7."/>
      <w:lvlJc w:val="left"/>
      <w:pPr>
        <w:ind w:left="5222" w:hanging="360"/>
      </w:pPr>
    </w:lvl>
    <w:lvl w:ilvl="7" w:tplc="04150019" w:tentative="1">
      <w:start w:val="1"/>
      <w:numFmt w:val="lowerLetter"/>
      <w:lvlText w:val="%8."/>
      <w:lvlJc w:val="left"/>
      <w:pPr>
        <w:ind w:left="5942" w:hanging="360"/>
      </w:pPr>
    </w:lvl>
    <w:lvl w:ilvl="8" w:tplc="0415001B" w:tentative="1">
      <w:start w:val="1"/>
      <w:numFmt w:val="lowerRoman"/>
      <w:lvlText w:val="%9."/>
      <w:lvlJc w:val="right"/>
      <w:pPr>
        <w:ind w:left="6662"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1"/>
  </w:num>
  <w:num w:numId="5">
    <w:abstractNumId w:val="12"/>
  </w:num>
  <w:num w:numId="6">
    <w:abstractNumId w:val="5"/>
  </w:num>
  <w:num w:numId="7">
    <w:abstractNumId w:val="4"/>
  </w:num>
  <w:num w:numId="8">
    <w:abstractNumId w:val="14"/>
  </w:num>
  <w:num w:numId="9">
    <w:abstractNumId w:val="16"/>
  </w:num>
  <w:num w:numId="10">
    <w:abstractNumId w:val="7"/>
  </w:num>
  <w:num w:numId="11">
    <w:abstractNumId w:val="38"/>
  </w:num>
  <w:num w:numId="12">
    <w:abstractNumId w:val="6"/>
  </w:num>
  <w:num w:numId="13">
    <w:abstractNumId w:val="11"/>
  </w:num>
  <w:num w:numId="14">
    <w:abstractNumId w:val="31"/>
  </w:num>
  <w:num w:numId="15">
    <w:abstractNumId w:val="25"/>
  </w:num>
  <w:num w:numId="16">
    <w:abstractNumId w:val="33"/>
  </w:num>
  <w:num w:numId="17">
    <w:abstractNumId w:val="40"/>
  </w:num>
  <w:num w:numId="18">
    <w:abstractNumId w:val="8"/>
  </w:num>
  <w:num w:numId="19">
    <w:abstractNumId w:val="29"/>
  </w:num>
  <w:num w:numId="20">
    <w:abstractNumId w:val="13"/>
  </w:num>
  <w:num w:numId="21">
    <w:abstractNumId w:val="18"/>
  </w:num>
  <w:num w:numId="22">
    <w:abstractNumId w:val="9"/>
  </w:num>
  <w:num w:numId="23">
    <w:abstractNumId w:val="42"/>
  </w:num>
  <w:num w:numId="24">
    <w:abstractNumId w:val="26"/>
  </w:num>
  <w:num w:numId="25">
    <w:abstractNumId w:val="19"/>
  </w:num>
  <w:num w:numId="26">
    <w:abstractNumId w:val="1"/>
  </w:num>
  <w:num w:numId="27">
    <w:abstractNumId w:val="30"/>
  </w:num>
  <w:num w:numId="28">
    <w:abstractNumId w:val="39"/>
  </w:num>
  <w:num w:numId="29">
    <w:abstractNumId w:val="15"/>
  </w:num>
  <w:num w:numId="30">
    <w:abstractNumId w:val="27"/>
  </w:num>
  <w:num w:numId="31">
    <w:abstractNumId w:val="10"/>
  </w:num>
  <w:num w:numId="32">
    <w:abstractNumId w:val="34"/>
  </w:num>
  <w:num w:numId="33">
    <w:abstractNumId w:val="17"/>
  </w:num>
  <w:num w:numId="34">
    <w:abstractNumId w:val="20"/>
  </w:num>
  <w:num w:numId="35">
    <w:abstractNumId w:val="2"/>
  </w:num>
  <w:num w:numId="36">
    <w:abstractNumId w:val="44"/>
  </w:num>
  <w:num w:numId="37">
    <w:abstractNumId w:val="35"/>
  </w:num>
  <w:num w:numId="38">
    <w:abstractNumId w:val="37"/>
  </w:num>
  <w:num w:numId="39">
    <w:abstractNumId w:val="41"/>
  </w:num>
  <w:num w:numId="40">
    <w:abstractNumId w:val="23"/>
  </w:num>
  <w:num w:numId="41">
    <w:abstractNumId w:val="28"/>
  </w:num>
  <w:num w:numId="42">
    <w:abstractNumId w:val="22"/>
  </w:num>
  <w:num w:numId="43">
    <w:abstractNumId w:val="24"/>
  </w:num>
  <w:num w:numId="44">
    <w:abstractNumId w:val="0"/>
  </w:num>
  <w:num w:numId="45">
    <w:abstractNumId w:val="43"/>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38A"/>
    <w:rsid w:val="000205C5"/>
    <w:rsid w:val="00091C7B"/>
    <w:rsid w:val="000A1008"/>
    <w:rsid w:val="000A76A2"/>
    <w:rsid w:val="00115B71"/>
    <w:rsid w:val="001727C0"/>
    <w:rsid w:val="001729A7"/>
    <w:rsid w:val="001A53F9"/>
    <w:rsid w:val="00206051"/>
    <w:rsid w:val="00226808"/>
    <w:rsid w:val="002F73F6"/>
    <w:rsid w:val="003063CD"/>
    <w:rsid w:val="00316B4A"/>
    <w:rsid w:val="0032282E"/>
    <w:rsid w:val="003C1982"/>
    <w:rsid w:val="0042068F"/>
    <w:rsid w:val="00422BE8"/>
    <w:rsid w:val="004C45A4"/>
    <w:rsid w:val="00564CD6"/>
    <w:rsid w:val="00576BED"/>
    <w:rsid w:val="00585161"/>
    <w:rsid w:val="00600C7A"/>
    <w:rsid w:val="00683283"/>
    <w:rsid w:val="006D5670"/>
    <w:rsid w:val="00750220"/>
    <w:rsid w:val="0076332F"/>
    <w:rsid w:val="00770F1B"/>
    <w:rsid w:val="00781FB7"/>
    <w:rsid w:val="007E0570"/>
    <w:rsid w:val="007E6C7C"/>
    <w:rsid w:val="008067EE"/>
    <w:rsid w:val="00817BF9"/>
    <w:rsid w:val="008419BB"/>
    <w:rsid w:val="008F3B22"/>
    <w:rsid w:val="00924517"/>
    <w:rsid w:val="0093038A"/>
    <w:rsid w:val="00993792"/>
    <w:rsid w:val="00994A0B"/>
    <w:rsid w:val="00A2688C"/>
    <w:rsid w:val="00AD2C8F"/>
    <w:rsid w:val="00AE3750"/>
    <w:rsid w:val="00AF7C71"/>
    <w:rsid w:val="00AF7D69"/>
    <w:rsid w:val="00B42442"/>
    <w:rsid w:val="00B42823"/>
    <w:rsid w:val="00B53853"/>
    <w:rsid w:val="00B76345"/>
    <w:rsid w:val="00B92C08"/>
    <w:rsid w:val="00BC0E58"/>
    <w:rsid w:val="00C23E1D"/>
    <w:rsid w:val="00D817C7"/>
    <w:rsid w:val="00D856EE"/>
    <w:rsid w:val="00DD6EE2"/>
    <w:rsid w:val="00E03246"/>
    <w:rsid w:val="00E465E5"/>
    <w:rsid w:val="00EC7D37"/>
    <w:rsid w:val="00F32F2F"/>
    <w:rsid w:val="00F36163"/>
    <w:rsid w:val="00F43D60"/>
    <w:rsid w:val="00F566AC"/>
    <w:rsid w:val="00F627B6"/>
    <w:rsid w:val="00F901BD"/>
    <w:rsid w:val="00F9487F"/>
    <w:rsid w:val="00FF29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750220"/>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locked/>
    <w:rsid w:val="00750220"/>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nhideWhenUsed/>
    <w:rsid w:val="00750220"/>
  </w:style>
  <w:style w:type="character" w:customStyle="1" w:styleId="TekstprzypisudolnegoZnak1">
    <w:name w:val="Tekst przypisu dolnego Znak1"/>
    <w:basedOn w:val="Domylnaczcionkaakapitu"/>
    <w:uiPriority w:val="99"/>
    <w:semiHidden/>
    <w:rsid w:val="00750220"/>
    <w:rPr>
      <w:sz w:val="20"/>
      <w:szCs w:val="20"/>
    </w:rPr>
  </w:style>
  <w:style w:type="character" w:styleId="Odwoanieprzypisudolnego">
    <w:name w:val="footnote reference"/>
    <w:aliases w:val="Footnote Reference Number"/>
    <w:unhideWhenUsed/>
    <w:rsid w:val="00750220"/>
    <w:rPr>
      <w:vertAlign w:val="superscript"/>
    </w:rPr>
  </w:style>
  <w:style w:type="paragraph" w:styleId="Akapitzlist">
    <w:name w:val="List Paragraph"/>
    <w:basedOn w:val="Normalny"/>
    <w:uiPriority w:val="34"/>
    <w:qFormat/>
    <w:rsid w:val="00750220"/>
    <w:pPr>
      <w:ind w:left="720"/>
      <w:contextualSpacing/>
    </w:pPr>
    <w:rPr>
      <w:rFonts w:ascii="Calibri" w:eastAsia="Calibri" w:hAnsi="Calibri" w:cs="Times New Roman"/>
    </w:rPr>
  </w:style>
  <w:style w:type="character" w:styleId="Odwoaniedokomentarza">
    <w:name w:val="annotation reference"/>
    <w:uiPriority w:val="99"/>
    <w:semiHidden/>
    <w:unhideWhenUsed/>
    <w:rsid w:val="00750220"/>
    <w:rPr>
      <w:sz w:val="16"/>
      <w:szCs w:val="16"/>
    </w:rPr>
  </w:style>
  <w:style w:type="paragraph" w:styleId="Tekstkomentarza">
    <w:name w:val="annotation text"/>
    <w:basedOn w:val="Normalny"/>
    <w:link w:val="TekstkomentarzaZnak"/>
    <w:uiPriority w:val="99"/>
    <w:unhideWhenUsed/>
    <w:rsid w:val="00750220"/>
    <w:pPr>
      <w:spacing w:line="240" w:lineRule="auto"/>
    </w:pPr>
    <w:rPr>
      <w:rFonts w:ascii="Calibri" w:eastAsia="Calibri" w:hAnsi="Calibri" w:cs="Times New Roman"/>
      <w:sz w:val="20"/>
      <w:szCs w:val="20"/>
      <w:lang w:val="x-none" w:eastAsia="x-none"/>
    </w:rPr>
  </w:style>
  <w:style w:type="character" w:customStyle="1" w:styleId="TekstkomentarzaZnak">
    <w:name w:val="Tekst komentarza Znak"/>
    <w:basedOn w:val="Domylnaczcionkaakapitu"/>
    <w:link w:val="Tekstkomentarza"/>
    <w:uiPriority w:val="99"/>
    <w:rsid w:val="00750220"/>
    <w:rPr>
      <w:rFonts w:ascii="Calibri" w:eastAsia="Calibri" w:hAnsi="Calibri" w:cs="Times New Roman"/>
      <w:sz w:val="20"/>
      <w:szCs w:val="20"/>
      <w:lang w:val="x-none" w:eastAsia="x-none"/>
    </w:rPr>
  </w:style>
  <w:style w:type="paragraph" w:styleId="Tekstdymka">
    <w:name w:val="Balloon Text"/>
    <w:basedOn w:val="Normalny"/>
    <w:link w:val="TekstdymkaZnak"/>
    <w:uiPriority w:val="99"/>
    <w:semiHidden/>
    <w:unhideWhenUsed/>
    <w:rsid w:val="00750220"/>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50220"/>
    <w:rPr>
      <w:rFonts w:ascii="Tahoma" w:eastAsia="Times New Roman" w:hAnsi="Tahoma" w:cs="Times New Roman"/>
      <w:sz w:val="16"/>
      <w:szCs w:val="16"/>
      <w:lang w:val="x-none" w:eastAsia="pl-PL"/>
    </w:rPr>
  </w:style>
  <w:style w:type="paragraph" w:styleId="Tematkomentarza">
    <w:name w:val="annotation subject"/>
    <w:basedOn w:val="Tekstkomentarza"/>
    <w:next w:val="Tekstkomentarza"/>
    <w:link w:val="TematkomentarzaZnak"/>
    <w:uiPriority w:val="99"/>
    <w:semiHidden/>
    <w:unhideWhenUsed/>
    <w:rsid w:val="00750220"/>
    <w:rPr>
      <w:rFonts w:ascii="Arial" w:eastAsia="Times New Roman" w:hAnsi="Arial"/>
      <w:b/>
      <w:bCs/>
      <w:lang w:eastAsia="pl-PL"/>
    </w:rPr>
  </w:style>
  <w:style w:type="character" w:customStyle="1" w:styleId="TematkomentarzaZnak">
    <w:name w:val="Temat komentarza Znak"/>
    <w:basedOn w:val="TekstkomentarzaZnak"/>
    <w:link w:val="Tematkomentarza"/>
    <w:uiPriority w:val="99"/>
    <w:semiHidden/>
    <w:rsid w:val="00750220"/>
    <w:rPr>
      <w:rFonts w:ascii="Arial" w:eastAsia="Times New Roman" w:hAnsi="Arial" w:cs="Times New Roman"/>
      <w:b/>
      <w:bCs/>
      <w:sz w:val="20"/>
      <w:szCs w:val="20"/>
      <w:lang w:val="x-none" w:eastAsia="pl-PL"/>
    </w:rPr>
  </w:style>
  <w:style w:type="paragraph" w:styleId="Nagwek">
    <w:name w:val="header"/>
    <w:basedOn w:val="Normalny"/>
    <w:link w:val="NagwekZnak"/>
    <w:uiPriority w:val="99"/>
    <w:unhideWhenUsed/>
    <w:rsid w:val="00750220"/>
    <w:pPr>
      <w:tabs>
        <w:tab w:val="center" w:pos="4536"/>
        <w:tab w:val="right" w:pos="9072"/>
      </w:tabs>
    </w:pPr>
    <w:rPr>
      <w:rFonts w:ascii="Arial" w:eastAsia="Times New Roman" w:hAnsi="Arial" w:cs="Times New Roman"/>
      <w:sz w:val="20"/>
      <w:szCs w:val="20"/>
      <w:lang w:val="x-none" w:eastAsia="x-none"/>
    </w:rPr>
  </w:style>
  <w:style w:type="character" w:customStyle="1" w:styleId="NagwekZnak">
    <w:name w:val="Nagłówek Znak"/>
    <w:basedOn w:val="Domylnaczcionkaakapitu"/>
    <w:link w:val="Nagwek"/>
    <w:uiPriority w:val="99"/>
    <w:rsid w:val="00750220"/>
    <w:rPr>
      <w:rFonts w:ascii="Arial" w:eastAsia="Times New Roman" w:hAnsi="Arial" w:cs="Times New Roman"/>
      <w:sz w:val="20"/>
      <w:szCs w:val="20"/>
      <w:lang w:val="x-none" w:eastAsia="x-none"/>
    </w:rPr>
  </w:style>
  <w:style w:type="paragraph" w:styleId="Stopka">
    <w:name w:val="footer"/>
    <w:basedOn w:val="Normalny"/>
    <w:link w:val="StopkaZnak"/>
    <w:uiPriority w:val="99"/>
    <w:unhideWhenUsed/>
    <w:rsid w:val="00750220"/>
    <w:pPr>
      <w:tabs>
        <w:tab w:val="center" w:pos="4536"/>
        <w:tab w:val="right" w:pos="9072"/>
      </w:tabs>
    </w:pPr>
    <w:rPr>
      <w:rFonts w:ascii="Arial" w:eastAsia="Times New Roman" w:hAnsi="Arial" w:cs="Times New Roman"/>
      <w:sz w:val="20"/>
      <w:szCs w:val="20"/>
      <w:lang w:val="x-none" w:eastAsia="x-none"/>
    </w:rPr>
  </w:style>
  <w:style w:type="character" w:customStyle="1" w:styleId="StopkaZnak">
    <w:name w:val="Stopka Znak"/>
    <w:basedOn w:val="Domylnaczcionkaakapitu"/>
    <w:link w:val="Stopka"/>
    <w:uiPriority w:val="99"/>
    <w:rsid w:val="00750220"/>
    <w:rPr>
      <w:rFonts w:ascii="Arial" w:eastAsia="Times New Roman" w:hAnsi="Arial" w:cs="Times New Roman"/>
      <w:sz w:val="20"/>
      <w:szCs w:val="20"/>
      <w:lang w:val="x-none" w:eastAsia="x-none"/>
    </w:rPr>
  </w:style>
  <w:style w:type="paragraph" w:customStyle="1" w:styleId="redniasiatka1akcent21">
    <w:name w:val="Średnia siatka 1 — akcent 21"/>
    <w:basedOn w:val="Normalny"/>
    <w:uiPriority w:val="34"/>
    <w:qFormat/>
    <w:rsid w:val="00993792"/>
    <w:pPr>
      <w:spacing w:before="40" w:after="40" w:line="240" w:lineRule="auto"/>
      <w:ind w:left="284" w:hanging="284"/>
      <w:contextualSpacing/>
      <w:jc w:val="both"/>
    </w:pPr>
    <w:rPr>
      <w:rFonts w:ascii="Arial" w:eastAsia="Calibri" w:hAnsi="Arial" w:cs="Times New Roman"/>
      <w:color w:val="000000"/>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750220"/>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locked/>
    <w:rsid w:val="00750220"/>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nhideWhenUsed/>
    <w:rsid w:val="00750220"/>
  </w:style>
  <w:style w:type="character" w:customStyle="1" w:styleId="TekstprzypisudolnegoZnak1">
    <w:name w:val="Tekst przypisu dolnego Znak1"/>
    <w:basedOn w:val="Domylnaczcionkaakapitu"/>
    <w:uiPriority w:val="99"/>
    <w:semiHidden/>
    <w:rsid w:val="00750220"/>
    <w:rPr>
      <w:sz w:val="20"/>
      <w:szCs w:val="20"/>
    </w:rPr>
  </w:style>
  <w:style w:type="character" w:styleId="Odwoanieprzypisudolnego">
    <w:name w:val="footnote reference"/>
    <w:aliases w:val="Footnote Reference Number"/>
    <w:unhideWhenUsed/>
    <w:rsid w:val="00750220"/>
    <w:rPr>
      <w:vertAlign w:val="superscript"/>
    </w:rPr>
  </w:style>
  <w:style w:type="paragraph" w:styleId="Akapitzlist">
    <w:name w:val="List Paragraph"/>
    <w:basedOn w:val="Normalny"/>
    <w:uiPriority w:val="34"/>
    <w:qFormat/>
    <w:rsid w:val="00750220"/>
    <w:pPr>
      <w:ind w:left="720"/>
      <w:contextualSpacing/>
    </w:pPr>
    <w:rPr>
      <w:rFonts w:ascii="Calibri" w:eastAsia="Calibri" w:hAnsi="Calibri" w:cs="Times New Roman"/>
    </w:rPr>
  </w:style>
  <w:style w:type="character" w:styleId="Odwoaniedokomentarza">
    <w:name w:val="annotation reference"/>
    <w:uiPriority w:val="99"/>
    <w:semiHidden/>
    <w:unhideWhenUsed/>
    <w:rsid w:val="00750220"/>
    <w:rPr>
      <w:sz w:val="16"/>
      <w:szCs w:val="16"/>
    </w:rPr>
  </w:style>
  <w:style w:type="paragraph" w:styleId="Tekstkomentarza">
    <w:name w:val="annotation text"/>
    <w:basedOn w:val="Normalny"/>
    <w:link w:val="TekstkomentarzaZnak"/>
    <w:uiPriority w:val="99"/>
    <w:unhideWhenUsed/>
    <w:rsid w:val="00750220"/>
    <w:pPr>
      <w:spacing w:line="240" w:lineRule="auto"/>
    </w:pPr>
    <w:rPr>
      <w:rFonts w:ascii="Calibri" w:eastAsia="Calibri" w:hAnsi="Calibri" w:cs="Times New Roman"/>
      <w:sz w:val="20"/>
      <w:szCs w:val="20"/>
      <w:lang w:val="x-none" w:eastAsia="x-none"/>
    </w:rPr>
  </w:style>
  <w:style w:type="character" w:customStyle="1" w:styleId="TekstkomentarzaZnak">
    <w:name w:val="Tekst komentarza Znak"/>
    <w:basedOn w:val="Domylnaczcionkaakapitu"/>
    <w:link w:val="Tekstkomentarza"/>
    <w:uiPriority w:val="99"/>
    <w:rsid w:val="00750220"/>
    <w:rPr>
      <w:rFonts w:ascii="Calibri" w:eastAsia="Calibri" w:hAnsi="Calibri" w:cs="Times New Roman"/>
      <w:sz w:val="20"/>
      <w:szCs w:val="20"/>
      <w:lang w:val="x-none" w:eastAsia="x-none"/>
    </w:rPr>
  </w:style>
  <w:style w:type="paragraph" w:styleId="Tekstdymka">
    <w:name w:val="Balloon Text"/>
    <w:basedOn w:val="Normalny"/>
    <w:link w:val="TekstdymkaZnak"/>
    <w:uiPriority w:val="99"/>
    <w:semiHidden/>
    <w:unhideWhenUsed/>
    <w:rsid w:val="00750220"/>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50220"/>
    <w:rPr>
      <w:rFonts w:ascii="Tahoma" w:eastAsia="Times New Roman" w:hAnsi="Tahoma" w:cs="Times New Roman"/>
      <w:sz w:val="16"/>
      <w:szCs w:val="16"/>
      <w:lang w:val="x-none" w:eastAsia="pl-PL"/>
    </w:rPr>
  </w:style>
  <w:style w:type="paragraph" w:styleId="Tematkomentarza">
    <w:name w:val="annotation subject"/>
    <w:basedOn w:val="Tekstkomentarza"/>
    <w:next w:val="Tekstkomentarza"/>
    <w:link w:val="TematkomentarzaZnak"/>
    <w:uiPriority w:val="99"/>
    <w:semiHidden/>
    <w:unhideWhenUsed/>
    <w:rsid w:val="00750220"/>
    <w:rPr>
      <w:rFonts w:ascii="Arial" w:eastAsia="Times New Roman" w:hAnsi="Arial"/>
      <w:b/>
      <w:bCs/>
      <w:lang w:eastAsia="pl-PL"/>
    </w:rPr>
  </w:style>
  <w:style w:type="character" w:customStyle="1" w:styleId="TematkomentarzaZnak">
    <w:name w:val="Temat komentarza Znak"/>
    <w:basedOn w:val="TekstkomentarzaZnak"/>
    <w:link w:val="Tematkomentarza"/>
    <w:uiPriority w:val="99"/>
    <w:semiHidden/>
    <w:rsid w:val="00750220"/>
    <w:rPr>
      <w:rFonts w:ascii="Arial" w:eastAsia="Times New Roman" w:hAnsi="Arial" w:cs="Times New Roman"/>
      <w:b/>
      <w:bCs/>
      <w:sz w:val="20"/>
      <w:szCs w:val="20"/>
      <w:lang w:val="x-none" w:eastAsia="pl-PL"/>
    </w:rPr>
  </w:style>
  <w:style w:type="paragraph" w:styleId="Nagwek">
    <w:name w:val="header"/>
    <w:basedOn w:val="Normalny"/>
    <w:link w:val="NagwekZnak"/>
    <w:uiPriority w:val="99"/>
    <w:unhideWhenUsed/>
    <w:rsid w:val="00750220"/>
    <w:pPr>
      <w:tabs>
        <w:tab w:val="center" w:pos="4536"/>
        <w:tab w:val="right" w:pos="9072"/>
      </w:tabs>
    </w:pPr>
    <w:rPr>
      <w:rFonts w:ascii="Arial" w:eastAsia="Times New Roman" w:hAnsi="Arial" w:cs="Times New Roman"/>
      <w:sz w:val="20"/>
      <w:szCs w:val="20"/>
      <w:lang w:val="x-none" w:eastAsia="x-none"/>
    </w:rPr>
  </w:style>
  <w:style w:type="character" w:customStyle="1" w:styleId="NagwekZnak">
    <w:name w:val="Nagłówek Znak"/>
    <w:basedOn w:val="Domylnaczcionkaakapitu"/>
    <w:link w:val="Nagwek"/>
    <w:uiPriority w:val="99"/>
    <w:rsid w:val="00750220"/>
    <w:rPr>
      <w:rFonts w:ascii="Arial" w:eastAsia="Times New Roman" w:hAnsi="Arial" w:cs="Times New Roman"/>
      <w:sz w:val="20"/>
      <w:szCs w:val="20"/>
      <w:lang w:val="x-none" w:eastAsia="x-none"/>
    </w:rPr>
  </w:style>
  <w:style w:type="paragraph" w:styleId="Stopka">
    <w:name w:val="footer"/>
    <w:basedOn w:val="Normalny"/>
    <w:link w:val="StopkaZnak"/>
    <w:uiPriority w:val="99"/>
    <w:unhideWhenUsed/>
    <w:rsid w:val="00750220"/>
    <w:pPr>
      <w:tabs>
        <w:tab w:val="center" w:pos="4536"/>
        <w:tab w:val="right" w:pos="9072"/>
      </w:tabs>
    </w:pPr>
    <w:rPr>
      <w:rFonts w:ascii="Arial" w:eastAsia="Times New Roman" w:hAnsi="Arial" w:cs="Times New Roman"/>
      <w:sz w:val="20"/>
      <w:szCs w:val="20"/>
      <w:lang w:val="x-none" w:eastAsia="x-none"/>
    </w:rPr>
  </w:style>
  <w:style w:type="character" w:customStyle="1" w:styleId="StopkaZnak">
    <w:name w:val="Stopka Znak"/>
    <w:basedOn w:val="Domylnaczcionkaakapitu"/>
    <w:link w:val="Stopka"/>
    <w:uiPriority w:val="99"/>
    <w:rsid w:val="00750220"/>
    <w:rPr>
      <w:rFonts w:ascii="Arial" w:eastAsia="Times New Roman" w:hAnsi="Arial" w:cs="Times New Roman"/>
      <w:sz w:val="20"/>
      <w:szCs w:val="20"/>
      <w:lang w:val="x-none" w:eastAsia="x-none"/>
    </w:rPr>
  </w:style>
  <w:style w:type="paragraph" w:customStyle="1" w:styleId="redniasiatka1akcent21">
    <w:name w:val="Średnia siatka 1 — akcent 21"/>
    <w:basedOn w:val="Normalny"/>
    <w:uiPriority w:val="34"/>
    <w:qFormat/>
    <w:rsid w:val="00993792"/>
    <w:pPr>
      <w:spacing w:before="40" w:after="40" w:line="240" w:lineRule="auto"/>
      <w:ind w:left="284" w:hanging="284"/>
      <w:contextualSpacing/>
      <w:jc w:val="both"/>
    </w:pPr>
    <w:rPr>
      <w:rFonts w:ascii="Arial" w:eastAsia="Calibri" w:hAnsi="Arial" w:cs="Times New Roman"/>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2DF34-94BC-4FC7-BFEB-CCEEA8815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8679</Words>
  <Characters>52076</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60634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Piątek</dc:creator>
  <cp:lastModifiedBy>Magdalena Rynkun</cp:lastModifiedBy>
  <cp:revision>4</cp:revision>
  <cp:lastPrinted>2016-03-24T13:11:00Z</cp:lastPrinted>
  <dcterms:created xsi:type="dcterms:W3CDTF">2016-03-23T09:13:00Z</dcterms:created>
  <dcterms:modified xsi:type="dcterms:W3CDTF">2016-03-24T13:11:00Z</dcterms:modified>
</cp:coreProperties>
</file>