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E06FF" w14:textId="77777777" w:rsidR="00083DB4" w:rsidRDefault="00083DB4" w:rsidP="00083DB4">
      <w:pPr>
        <w:tabs>
          <w:tab w:val="center" w:pos="4535"/>
          <w:tab w:val="left" w:pos="6330"/>
        </w:tabs>
        <w:spacing w:before="60" w:after="60" w:line="276" w:lineRule="auto"/>
        <w:jc w:val="both"/>
        <w:rPr>
          <w:rFonts w:ascii="Calibri" w:hAnsi="Calibri"/>
          <w:sz w:val="22"/>
          <w:szCs w:val="22"/>
          <w:lang w:eastAsia="x-none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601"/>
        <w:gridCol w:w="1703"/>
        <w:gridCol w:w="4104"/>
      </w:tblGrid>
      <w:tr w:rsidR="00083DB4" w:rsidRPr="0065114F" w14:paraId="6564F2FC" w14:textId="77777777" w:rsidTr="001922F0">
        <w:tc>
          <w:tcPr>
            <w:tcW w:w="10060" w:type="dxa"/>
            <w:gridSpan w:val="4"/>
            <w:shd w:val="clear" w:color="auto" w:fill="FFC000"/>
            <w:vAlign w:val="center"/>
          </w:tcPr>
          <w:p w14:paraId="5A2F588D" w14:textId="77777777" w:rsidR="00083DB4" w:rsidRPr="0065114F" w:rsidRDefault="00083DB4" w:rsidP="00CD527C">
            <w:pPr>
              <w:spacing w:before="60" w:after="60" w:line="276" w:lineRule="auto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65114F">
              <w:rPr>
                <w:b/>
                <w:bCs/>
                <w:smallCaps/>
                <w:sz w:val="28"/>
                <w:szCs w:val="28"/>
              </w:rPr>
              <w:t xml:space="preserve">Oś Priorytetowa </w:t>
            </w:r>
            <w:r w:rsidRPr="00EE3C82">
              <w:rPr>
                <w:b/>
                <w:bCs/>
                <w:smallCaps/>
                <w:sz w:val="28"/>
                <w:szCs w:val="28"/>
              </w:rPr>
              <w:t>10 Adaptacyjność przedsiębiorstw i pracowników do zmian</w:t>
            </w:r>
          </w:p>
        </w:tc>
      </w:tr>
      <w:tr w:rsidR="00083DB4" w:rsidRPr="0065114F" w14:paraId="68E95764" w14:textId="77777777" w:rsidTr="001922F0">
        <w:tc>
          <w:tcPr>
            <w:tcW w:w="10060" w:type="dxa"/>
            <w:gridSpan w:val="4"/>
            <w:shd w:val="clear" w:color="auto" w:fill="auto"/>
            <w:vAlign w:val="center"/>
          </w:tcPr>
          <w:p w14:paraId="6CCA9E9C" w14:textId="77777777" w:rsidR="00083DB4" w:rsidRPr="0065114F" w:rsidRDefault="00083DB4" w:rsidP="00CD527C">
            <w:pPr>
              <w:spacing w:before="60" w:after="60" w:line="276" w:lineRule="auto"/>
              <w:jc w:val="both"/>
              <w:rPr>
                <w:b/>
                <w:bCs/>
                <w:i/>
                <w:smallCaps/>
                <w:sz w:val="22"/>
                <w:szCs w:val="22"/>
              </w:rPr>
            </w:pPr>
            <w:r w:rsidRPr="0065114F">
              <w:rPr>
                <w:b/>
                <w:bCs/>
                <w:smallCaps/>
                <w:sz w:val="22"/>
                <w:szCs w:val="22"/>
              </w:rPr>
              <w:t>Karta Działania 1</w:t>
            </w:r>
            <w:r>
              <w:rPr>
                <w:b/>
                <w:bCs/>
                <w:smallCaps/>
                <w:sz w:val="22"/>
                <w:szCs w:val="22"/>
              </w:rPr>
              <w:t xml:space="preserve">0.4 </w:t>
            </w:r>
            <w:r w:rsidRPr="00BD0C8D">
              <w:rPr>
                <w:b/>
                <w:bCs/>
                <w:i/>
                <w:smallCaps/>
                <w:sz w:val="22"/>
                <w:szCs w:val="22"/>
              </w:rPr>
              <w:t>PROGRAMY TYPU OUTPLACEMENT</w:t>
            </w:r>
            <w:r>
              <w:rPr>
                <w:b/>
                <w:bCs/>
                <w:i/>
                <w:smallCaps/>
                <w:sz w:val="22"/>
                <w:szCs w:val="22"/>
              </w:rPr>
              <w:t xml:space="preserve"> W RAMACH ZIT LOF</w:t>
            </w:r>
            <w:r>
              <w:rPr>
                <w:rStyle w:val="Odwoanieprzypisudolnego"/>
                <w:b/>
                <w:bCs/>
                <w:smallCaps/>
                <w:sz w:val="22"/>
                <w:szCs w:val="22"/>
              </w:rPr>
              <w:footnoteReference w:id="1"/>
            </w:r>
          </w:p>
          <w:p w14:paraId="3433CA8C" w14:textId="77777777" w:rsidR="00083DB4" w:rsidRDefault="00083DB4" w:rsidP="00CD527C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5114F">
              <w:rPr>
                <w:b/>
                <w:bCs/>
                <w:smallCaps/>
              </w:rPr>
              <w:t xml:space="preserve">Priorytet inwestycyjny </w:t>
            </w:r>
            <w:r>
              <w:rPr>
                <w:b/>
                <w:bCs/>
                <w:sz w:val="28"/>
                <w:szCs w:val="28"/>
              </w:rPr>
              <w:t xml:space="preserve">8v </w:t>
            </w:r>
          </w:p>
          <w:p w14:paraId="41EE2AB6" w14:textId="77777777" w:rsidR="00083DB4" w:rsidRPr="00BD0C8D" w:rsidRDefault="00083DB4" w:rsidP="00CD527C">
            <w:pPr>
              <w:pStyle w:val="Default"/>
              <w:rPr>
                <w:sz w:val="20"/>
                <w:szCs w:val="20"/>
              </w:rPr>
            </w:pPr>
            <w:r w:rsidRPr="00BD0C8D">
              <w:rPr>
                <w:b/>
                <w:bCs/>
                <w:i/>
                <w:iCs/>
                <w:sz w:val="20"/>
                <w:szCs w:val="20"/>
              </w:rPr>
              <w:t>Przystosowanie pracowników, przedsiębiorstw i przedsiębiorców do zmian</w:t>
            </w:r>
          </w:p>
        </w:tc>
      </w:tr>
      <w:tr w:rsidR="00083DB4" w:rsidRPr="0065114F" w14:paraId="1F2A60CC" w14:textId="77777777" w:rsidTr="001922F0">
        <w:trPr>
          <w:trHeight w:val="305"/>
        </w:trPr>
        <w:tc>
          <w:tcPr>
            <w:tcW w:w="3652" w:type="dxa"/>
            <w:vMerge w:val="restart"/>
            <w:shd w:val="clear" w:color="auto" w:fill="FFC000"/>
            <w:vAlign w:val="center"/>
          </w:tcPr>
          <w:p w14:paraId="5ACA77E9" w14:textId="77777777" w:rsidR="00083DB4" w:rsidRPr="0065114F" w:rsidRDefault="00083DB4" w:rsidP="00CD527C">
            <w:pPr>
              <w:spacing w:before="60" w:after="60" w:line="276" w:lineRule="auto"/>
              <w:rPr>
                <w:b/>
                <w:bCs/>
                <w:smallCaps/>
                <w:sz w:val="22"/>
                <w:szCs w:val="22"/>
              </w:rPr>
            </w:pPr>
            <w:r w:rsidRPr="0065114F">
              <w:rPr>
                <w:b/>
                <w:bCs/>
                <w:smallCaps/>
                <w:sz w:val="28"/>
                <w:szCs w:val="28"/>
              </w:rPr>
              <w:t>Nr Karty</w:t>
            </w:r>
            <w:r w:rsidRPr="0065114F">
              <w:rPr>
                <w:b/>
                <w:bCs/>
                <w:smallCaps/>
                <w:sz w:val="28"/>
                <w:szCs w:val="28"/>
                <w:vertAlign w:val="superscript"/>
              </w:rPr>
              <w:footnoteReference w:id="2"/>
            </w:r>
            <w:r w:rsidRPr="0065114F">
              <w:rPr>
                <w:b/>
                <w:bCs/>
                <w:smallCaps/>
                <w:sz w:val="28"/>
                <w:szCs w:val="28"/>
              </w:rPr>
              <w:t>:</w:t>
            </w:r>
            <w:r w:rsidRPr="0065114F"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sz w:val="28"/>
                <w:szCs w:val="28"/>
              </w:rPr>
              <w:t>1</w:t>
            </w:r>
            <w:r w:rsidRPr="0065114F">
              <w:rPr>
                <w:b/>
                <w:bCs/>
                <w:i/>
                <w:sz w:val="28"/>
                <w:szCs w:val="28"/>
              </w:rPr>
              <w:t>/1</w:t>
            </w:r>
            <w:r>
              <w:rPr>
                <w:b/>
                <w:bCs/>
                <w:i/>
                <w:sz w:val="28"/>
                <w:szCs w:val="28"/>
              </w:rPr>
              <w:t>0.4</w:t>
            </w:r>
            <w:r w:rsidRPr="0065114F">
              <w:rPr>
                <w:b/>
                <w:bCs/>
                <w:i/>
                <w:sz w:val="28"/>
                <w:szCs w:val="28"/>
              </w:rPr>
              <w:t>/2018</w:t>
            </w:r>
          </w:p>
        </w:tc>
        <w:tc>
          <w:tcPr>
            <w:tcW w:w="6408" w:type="dxa"/>
            <w:gridSpan w:val="3"/>
            <w:shd w:val="clear" w:color="auto" w:fill="auto"/>
            <w:vAlign w:val="center"/>
          </w:tcPr>
          <w:p w14:paraId="246704A8" w14:textId="77777777" w:rsidR="00083DB4" w:rsidRPr="0065114F" w:rsidRDefault="00083DB4" w:rsidP="00CD527C">
            <w:pPr>
              <w:spacing w:before="60" w:after="60" w:line="276" w:lineRule="auto"/>
              <w:ind w:left="493"/>
              <w:rPr>
                <w:b/>
                <w:sz w:val="22"/>
                <w:szCs w:val="22"/>
              </w:rPr>
            </w:pPr>
            <w:r w:rsidRPr="0065114F">
              <w:rPr>
                <w:b/>
                <w:bCs/>
                <w:smallCaps/>
                <w:sz w:val="22"/>
                <w:szCs w:val="22"/>
              </w:rPr>
              <w:t>Tryb wyboru projektów:</w:t>
            </w:r>
            <w:r w:rsidRPr="0065114F">
              <w:rPr>
                <w:rFonts w:ascii="Courier New" w:hAnsi="Courier New" w:cs="Courier New"/>
                <w:sz w:val="48"/>
                <w:szCs w:val="48"/>
              </w:rPr>
              <w:t xml:space="preserve"> </w:t>
            </w:r>
          </w:p>
        </w:tc>
      </w:tr>
      <w:tr w:rsidR="00083DB4" w:rsidRPr="0065114F" w14:paraId="5A2D9358" w14:textId="77777777" w:rsidTr="001922F0">
        <w:trPr>
          <w:trHeight w:val="412"/>
        </w:trPr>
        <w:tc>
          <w:tcPr>
            <w:tcW w:w="3652" w:type="dxa"/>
            <w:vMerge/>
            <w:shd w:val="clear" w:color="auto" w:fill="FFC000"/>
            <w:vAlign w:val="center"/>
          </w:tcPr>
          <w:p w14:paraId="37D03BB1" w14:textId="77777777" w:rsidR="00083DB4" w:rsidRPr="0065114F" w:rsidRDefault="00083DB4" w:rsidP="00CD527C">
            <w:pPr>
              <w:spacing w:before="60" w:after="60" w:line="276" w:lineRule="auto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4A8EB703" w14:textId="77777777" w:rsidR="00083DB4" w:rsidRPr="0065114F" w:rsidRDefault="00083DB4" w:rsidP="00CD527C">
            <w:pPr>
              <w:spacing w:before="60" w:after="60" w:line="276" w:lineRule="auto"/>
              <w:jc w:val="center"/>
              <w:rPr>
                <w:rFonts w:ascii="Arial Black" w:hAnsi="Arial Black"/>
                <w:bCs/>
                <w:smallCaps/>
                <w:sz w:val="32"/>
                <w:szCs w:val="32"/>
              </w:rPr>
            </w:pPr>
            <w:r w:rsidRPr="0065114F">
              <w:rPr>
                <w:rFonts w:ascii="Arial Black" w:hAnsi="Arial Black"/>
                <w:bCs/>
                <w:smallCaps/>
                <w:sz w:val="32"/>
                <w:szCs w:val="32"/>
              </w:rPr>
              <w:t>x</w:t>
            </w:r>
          </w:p>
        </w:tc>
        <w:tc>
          <w:tcPr>
            <w:tcW w:w="5807" w:type="dxa"/>
            <w:gridSpan w:val="2"/>
            <w:shd w:val="clear" w:color="auto" w:fill="auto"/>
            <w:vAlign w:val="center"/>
          </w:tcPr>
          <w:p w14:paraId="600FD364" w14:textId="77777777" w:rsidR="00083DB4" w:rsidRPr="0065114F" w:rsidRDefault="00083DB4" w:rsidP="00CD527C">
            <w:pPr>
              <w:spacing w:before="60" w:after="60" w:line="276" w:lineRule="auto"/>
              <w:rPr>
                <w:b/>
                <w:bCs/>
                <w:smallCaps/>
                <w:sz w:val="22"/>
                <w:szCs w:val="22"/>
              </w:rPr>
            </w:pPr>
            <w:r w:rsidRPr="0065114F">
              <w:rPr>
                <w:b/>
                <w:sz w:val="22"/>
                <w:szCs w:val="22"/>
              </w:rPr>
              <w:t xml:space="preserve">konkursowy  </w:t>
            </w:r>
          </w:p>
        </w:tc>
      </w:tr>
      <w:tr w:rsidR="00083DB4" w:rsidRPr="0065114F" w14:paraId="79ACD106" w14:textId="77777777" w:rsidTr="001922F0">
        <w:trPr>
          <w:trHeight w:val="412"/>
        </w:trPr>
        <w:tc>
          <w:tcPr>
            <w:tcW w:w="3652" w:type="dxa"/>
            <w:vMerge/>
            <w:shd w:val="clear" w:color="auto" w:fill="FFC000"/>
            <w:vAlign w:val="center"/>
          </w:tcPr>
          <w:p w14:paraId="217A8604" w14:textId="77777777" w:rsidR="00083DB4" w:rsidRPr="0065114F" w:rsidRDefault="00083DB4" w:rsidP="00CD527C">
            <w:pPr>
              <w:spacing w:before="60" w:after="60" w:line="276" w:lineRule="auto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  <w:vAlign w:val="center"/>
          </w:tcPr>
          <w:p w14:paraId="74740245" w14:textId="77777777" w:rsidR="00083DB4" w:rsidRPr="0065114F" w:rsidRDefault="00083DB4" w:rsidP="00CD527C">
            <w:pPr>
              <w:spacing w:before="60" w:after="60" w:line="276" w:lineRule="auto"/>
              <w:jc w:val="center"/>
              <w:rPr>
                <w:rFonts w:ascii="Arial Black" w:hAnsi="Arial Black"/>
                <w:bCs/>
                <w:smallCaps/>
                <w:sz w:val="32"/>
                <w:szCs w:val="32"/>
              </w:rPr>
            </w:pPr>
          </w:p>
        </w:tc>
        <w:tc>
          <w:tcPr>
            <w:tcW w:w="5807" w:type="dxa"/>
            <w:gridSpan w:val="2"/>
            <w:shd w:val="clear" w:color="auto" w:fill="auto"/>
            <w:vAlign w:val="center"/>
          </w:tcPr>
          <w:p w14:paraId="21880176" w14:textId="77777777" w:rsidR="00083DB4" w:rsidRPr="0065114F" w:rsidRDefault="00083DB4" w:rsidP="00CD527C">
            <w:pPr>
              <w:spacing w:before="60" w:after="60" w:line="276" w:lineRule="auto"/>
              <w:rPr>
                <w:b/>
                <w:bCs/>
                <w:smallCaps/>
                <w:sz w:val="22"/>
                <w:szCs w:val="22"/>
              </w:rPr>
            </w:pPr>
            <w:r w:rsidRPr="0065114F">
              <w:rPr>
                <w:b/>
                <w:sz w:val="22"/>
                <w:szCs w:val="22"/>
              </w:rPr>
              <w:t>pozakonkursowy</w:t>
            </w:r>
          </w:p>
        </w:tc>
      </w:tr>
      <w:tr w:rsidR="00083DB4" w:rsidRPr="0065114F" w14:paraId="0BF167FE" w14:textId="77777777" w:rsidTr="001922F0">
        <w:tc>
          <w:tcPr>
            <w:tcW w:w="5956" w:type="dxa"/>
            <w:gridSpan w:val="3"/>
            <w:shd w:val="clear" w:color="auto" w:fill="auto"/>
            <w:vAlign w:val="center"/>
          </w:tcPr>
          <w:p w14:paraId="75DBC61E" w14:textId="77777777" w:rsidR="00083DB4" w:rsidRPr="0065114F" w:rsidRDefault="00083DB4" w:rsidP="00CD527C">
            <w:pPr>
              <w:spacing w:before="60" w:after="60" w:line="276" w:lineRule="auto"/>
              <w:rPr>
                <w:b/>
                <w:bCs/>
                <w:sz w:val="22"/>
                <w:szCs w:val="22"/>
              </w:rPr>
            </w:pPr>
            <w:r w:rsidRPr="0065114F">
              <w:rPr>
                <w:b/>
                <w:bCs/>
                <w:sz w:val="22"/>
                <w:szCs w:val="22"/>
              </w:rPr>
              <w:t xml:space="preserve">Planowany termin ogłoszenia naboru wniosków: 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0B4C5F51" w14:textId="77777777" w:rsidR="00083DB4" w:rsidRPr="0065114F" w:rsidRDefault="00083DB4" w:rsidP="00CD527C">
            <w:pPr>
              <w:spacing w:before="60" w:after="60" w:line="276" w:lineRule="auto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b/>
                <w:bCs/>
                <w:smallCaps/>
                <w:sz w:val="22"/>
                <w:szCs w:val="22"/>
              </w:rPr>
              <w:t>ii</w:t>
            </w:r>
            <w:r w:rsidRPr="0065114F">
              <w:rPr>
                <w:b/>
                <w:bCs/>
                <w:smallCaps/>
                <w:sz w:val="22"/>
                <w:szCs w:val="22"/>
              </w:rPr>
              <w:t xml:space="preserve"> kwartał 2018</w:t>
            </w:r>
          </w:p>
        </w:tc>
      </w:tr>
      <w:tr w:rsidR="00083DB4" w:rsidRPr="0065114F" w14:paraId="3208CEA9" w14:textId="77777777" w:rsidTr="001922F0">
        <w:tc>
          <w:tcPr>
            <w:tcW w:w="5956" w:type="dxa"/>
            <w:gridSpan w:val="3"/>
            <w:shd w:val="clear" w:color="auto" w:fill="auto"/>
            <w:vAlign w:val="center"/>
          </w:tcPr>
          <w:p w14:paraId="472F2C47" w14:textId="77777777" w:rsidR="00083DB4" w:rsidRPr="0065114F" w:rsidRDefault="00083DB4" w:rsidP="00CD527C">
            <w:pPr>
              <w:spacing w:before="60" w:after="60" w:line="276" w:lineRule="auto"/>
              <w:rPr>
                <w:b/>
                <w:bCs/>
                <w:sz w:val="22"/>
                <w:szCs w:val="22"/>
              </w:rPr>
            </w:pPr>
            <w:r w:rsidRPr="0065114F">
              <w:rPr>
                <w:b/>
                <w:bCs/>
                <w:sz w:val="22"/>
                <w:szCs w:val="22"/>
              </w:rPr>
              <w:t>Planowane dofinansowanie ze środków publicznych: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77C271B0" w14:textId="284EBD61" w:rsidR="00083DB4" w:rsidRPr="0065114F" w:rsidRDefault="00083DB4" w:rsidP="00CD527C">
            <w:pPr>
              <w:spacing w:before="60" w:after="60" w:line="276" w:lineRule="auto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b/>
                <w:bCs/>
                <w:smallCaps/>
                <w:sz w:val="22"/>
                <w:szCs w:val="22"/>
              </w:rPr>
              <w:t>2 235 </w:t>
            </w:r>
            <w:r w:rsidR="006847E1">
              <w:rPr>
                <w:b/>
                <w:bCs/>
                <w:smallCaps/>
                <w:sz w:val="22"/>
                <w:szCs w:val="22"/>
              </w:rPr>
              <w:t>294</w:t>
            </w:r>
            <w:r>
              <w:rPr>
                <w:b/>
                <w:bCs/>
                <w:smallCaps/>
                <w:sz w:val="22"/>
                <w:szCs w:val="22"/>
              </w:rPr>
              <w:t>,00</w:t>
            </w:r>
            <w:r w:rsidRPr="0065114F">
              <w:rPr>
                <w:b/>
                <w:bCs/>
                <w:smallCaps/>
                <w:sz w:val="22"/>
                <w:szCs w:val="22"/>
              </w:rPr>
              <w:t xml:space="preserve"> Euro</w:t>
            </w:r>
          </w:p>
          <w:p w14:paraId="79905B3B" w14:textId="77777777" w:rsidR="00083DB4" w:rsidRPr="0065114F" w:rsidRDefault="00083DB4" w:rsidP="00CD527C">
            <w:pPr>
              <w:spacing w:before="60" w:after="60" w:line="276" w:lineRule="auto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b/>
                <w:bCs/>
                <w:smallCaps/>
                <w:sz w:val="22"/>
                <w:szCs w:val="22"/>
              </w:rPr>
              <w:t>9 484 799,50</w:t>
            </w:r>
            <w:r w:rsidRPr="0065114F">
              <w:rPr>
                <w:b/>
                <w:bCs/>
                <w:smallCaps/>
                <w:sz w:val="22"/>
                <w:szCs w:val="22"/>
              </w:rPr>
              <w:t xml:space="preserve"> zł</w:t>
            </w:r>
            <w:r w:rsidRPr="0065114F">
              <w:rPr>
                <w:b/>
                <w:bCs/>
                <w:smallCaps/>
                <w:sz w:val="22"/>
                <w:szCs w:val="22"/>
                <w:vertAlign w:val="superscript"/>
              </w:rPr>
              <w:footnoteReference w:id="3"/>
            </w:r>
          </w:p>
        </w:tc>
      </w:tr>
      <w:tr w:rsidR="00083DB4" w:rsidRPr="0065114F" w14:paraId="3A581598" w14:textId="77777777" w:rsidTr="001922F0">
        <w:tc>
          <w:tcPr>
            <w:tcW w:w="10060" w:type="dxa"/>
            <w:gridSpan w:val="4"/>
            <w:shd w:val="clear" w:color="auto" w:fill="auto"/>
            <w:vAlign w:val="center"/>
          </w:tcPr>
          <w:p w14:paraId="16ECF659" w14:textId="6FEEC8BB" w:rsidR="00083DB4" w:rsidRPr="009F35A7" w:rsidRDefault="00083DB4" w:rsidP="00CD527C">
            <w:pPr>
              <w:spacing w:before="60" w:after="60" w:line="276" w:lineRule="auto"/>
              <w:rPr>
                <w:b/>
                <w:bCs/>
                <w:smallCaps/>
                <w:sz w:val="22"/>
                <w:szCs w:val="22"/>
              </w:rPr>
            </w:pPr>
            <w:r w:rsidRPr="009F35A7">
              <w:rPr>
                <w:b/>
                <w:bCs/>
                <w:smallCaps/>
                <w:sz w:val="22"/>
                <w:szCs w:val="22"/>
              </w:rPr>
              <w:t>Typy projektów przewidziane do realizacji w ramach naboru:</w:t>
            </w:r>
            <w:r w:rsidR="00A17CB3" w:rsidRPr="00653BE7">
              <w:rPr>
                <w:b/>
              </w:rPr>
              <w:t xml:space="preserve"> Typ projektu nr 1 w SZOOP</w:t>
            </w:r>
          </w:p>
          <w:p w14:paraId="5CF19117" w14:textId="727C5D86" w:rsidR="00083DB4" w:rsidRPr="009F35A7" w:rsidRDefault="00A17CB3" w:rsidP="00A17CB3">
            <w:pPr>
              <w:spacing w:before="60" w:after="60" w:line="276" w:lineRule="auto"/>
              <w:contextualSpacing/>
              <w:jc w:val="both"/>
            </w:pPr>
            <w:r w:rsidRPr="00A17CB3" w:rsidDel="00A17CB3">
              <w:rPr>
                <w:b/>
              </w:rPr>
              <w:t xml:space="preserve"> </w:t>
            </w:r>
          </w:p>
        </w:tc>
      </w:tr>
      <w:tr w:rsidR="00083DB4" w:rsidRPr="0065114F" w14:paraId="406DE3B1" w14:textId="77777777" w:rsidTr="001922F0">
        <w:tc>
          <w:tcPr>
            <w:tcW w:w="10060" w:type="dxa"/>
            <w:gridSpan w:val="4"/>
            <w:shd w:val="clear" w:color="auto" w:fill="auto"/>
            <w:vAlign w:val="center"/>
          </w:tcPr>
          <w:p w14:paraId="604133D2" w14:textId="77777777" w:rsidR="00083DB4" w:rsidRPr="0065114F" w:rsidRDefault="00083DB4" w:rsidP="00CD527C">
            <w:pPr>
              <w:spacing w:before="60" w:after="60" w:line="276" w:lineRule="auto"/>
              <w:rPr>
                <w:b/>
                <w:bCs/>
                <w:sz w:val="22"/>
                <w:szCs w:val="22"/>
              </w:rPr>
            </w:pPr>
            <w:r w:rsidRPr="0065114F">
              <w:rPr>
                <w:b/>
                <w:bCs/>
                <w:sz w:val="22"/>
                <w:szCs w:val="22"/>
              </w:rPr>
              <w:t>Wskaźniki planowane do osiągnięcia w ramach naboru:</w:t>
            </w:r>
          </w:p>
        </w:tc>
      </w:tr>
      <w:tr w:rsidR="00083DB4" w:rsidRPr="0065114F" w14:paraId="1B8AE240" w14:textId="77777777" w:rsidTr="001922F0">
        <w:tc>
          <w:tcPr>
            <w:tcW w:w="10060" w:type="dxa"/>
            <w:gridSpan w:val="4"/>
            <w:shd w:val="clear" w:color="auto" w:fill="auto"/>
            <w:vAlign w:val="center"/>
          </w:tcPr>
          <w:p w14:paraId="52C4E66D" w14:textId="77777777" w:rsidR="00083DB4" w:rsidRDefault="00083DB4" w:rsidP="00083DB4">
            <w:pPr>
              <w:numPr>
                <w:ilvl w:val="0"/>
                <w:numId w:val="1"/>
              </w:numPr>
              <w:spacing w:before="60" w:after="60" w:line="276" w:lineRule="auto"/>
              <w:rPr>
                <w:b/>
                <w:bCs/>
              </w:rPr>
            </w:pPr>
            <w:r w:rsidRPr="0065114F">
              <w:rPr>
                <w:b/>
                <w:bCs/>
              </w:rPr>
              <w:t>Wskaźniki rezultatu bezpośredniego:</w:t>
            </w:r>
            <w:bookmarkStart w:id="0" w:name="_Hlk501526034"/>
          </w:p>
          <w:p w14:paraId="66C8B75E" w14:textId="77777777" w:rsidR="00083DB4" w:rsidRPr="00186843" w:rsidRDefault="00083DB4" w:rsidP="00083DB4">
            <w:pPr>
              <w:numPr>
                <w:ilvl w:val="0"/>
                <w:numId w:val="6"/>
              </w:numPr>
              <w:spacing w:before="60" w:after="60" w:line="276" w:lineRule="auto"/>
              <w:ind w:left="426" w:hanging="426"/>
              <w:rPr>
                <w:b/>
                <w:bCs/>
              </w:rPr>
            </w:pPr>
            <w:r w:rsidRPr="00815819">
              <w:t>Liczba osób, które po opuszczeniu programu podjęły pracę lub kontynuowały zatrudnienie:</w:t>
            </w:r>
            <w:r w:rsidRPr="00815819" w:rsidDel="00B30215">
              <w:t xml:space="preserve"> </w:t>
            </w:r>
            <w:r w:rsidRPr="00815819">
              <w:t>55%.</w:t>
            </w:r>
          </w:p>
          <w:p w14:paraId="3D2F6DD6" w14:textId="77777777" w:rsidR="00083DB4" w:rsidRPr="0065114F" w:rsidRDefault="00083DB4" w:rsidP="00CD527C">
            <w:pPr>
              <w:spacing w:before="60" w:after="60" w:line="276" w:lineRule="auto"/>
              <w:jc w:val="both"/>
            </w:pPr>
          </w:p>
          <w:bookmarkEnd w:id="0"/>
          <w:p w14:paraId="5F9578AA" w14:textId="77777777" w:rsidR="00083DB4" w:rsidRPr="0065114F" w:rsidRDefault="00083DB4" w:rsidP="00CD527C">
            <w:pPr>
              <w:numPr>
                <w:ilvl w:val="0"/>
                <w:numId w:val="1"/>
              </w:numPr>
              <w:spacing w:before="60" w:after="60" w:line="276" w:lineRule="auto"/>
              <w:rPr>
                <w:b/>
                <w:bCs/>
              </w:rPr>
            </w:pPr>
            <w:r w:rsidRPr="0065114F">
              <w:rPr>
                <w:b/>
                <w:bCs/>
              </w:rPr>
              <w:t>Wskaźniki produktu:</w:t>
            </w:r>
          </w:p>
          <w:p w14:paraId="04430E5E" w14:textId="77777777" w:rsidR="00083DB4" w:rsidRPr="00083DB4" w:rsidRDefault="00083DB4" w:rsidP="00083DB4">
            <w:pPr>
              <w:tabs>
                <w:tab w:val="left" w:pos="426"/>
              </w:tabs>
              <w:spacing w:before="60" w:after="60" w:line="276" w:lineRule="auto"/>
              <w:jc w:val="both"/>
              <w:rPr>
                <w:iCs/>
              </w:rPr>
            </w:pPr>
            <w:r w:rsidRPr="00A5138D">
              <w:rPr>
                <w:b/>
                <w:iCs/>
              </w:rPr>
              <w:t>1.</w:t>
            </w:r>
            <w:r>
              <w:rPr>
                <w:iCs/>
              </w:rPr>
              <w:t xml:space="preserve"> </w:t>
            </w:r>
            <w:r w:rsidRPr="00083DB4">
              <w:rPr>
                <w:iCs/>
              </w:rPr>
              <w:t>Liczba pracowników zagrożonych zwolnieniem z pracy oraz osób zwolnionych z przyczyn dotyczących zakładu pracy objętych wsparciem w programie: 597</w:t>
            </w:r>
          </w:p>
        </w:tc>
      </w:tr>
    </w:tbl>
    <w:p w14:paraId="3A166A45" w14:textId="77777777" w:rsidR="00083DB4" w:rsidRDefault="00083DB4" w:rsidP="00083DB4">
      <w:pPr>
        <w:spacing w:before="0" w:after="0"/>
        <w:rPr>
          <w:rFonts w:ascii="Calibri" w:hAnsi="Calibri"/>
          <w:sz w:val="22"/>
          <w:szCs w:val="22"/>
          <w:lang w:eastAsia="x-none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261"/>
        <w:gridCol w:w="3968"/>
        <w:gridCol w:w="1205"/>
        <w:gridCol w:w="1093"/>
      </w:tblGrid>
      <w:tr w:rsidR="00083DB4" w:rsidRPr="0065114F" w14:paraId="22E790D3" w14:textId="77777777" w:rsidTr="001922F0">
        <w:tc>
          <w:tcPr>
            <w:tcW w:w="10094" w:type="dxa"/>
            <w:gridSpan w:val="5"/>
            <w:shd w:val="clear" w:color="auto" w:fill="F79646"/>
          </w:tcPr>
          <w:p w14:paraId="08F7BBAD" w14:textId="77777777" w:rsidR="00083DB4" w:rsidRPr="0065114F" w:rsidRDefault="00083DB4" w:rsidP="00CD527C">
            <w:pPr>
              <w:spacing w:before="60" w:after="60" w:line="276" w:lineRule="auto"/>
              <w:jc w:val="center"/>
              <w:rPr>
                <w:b/>
                <w:bCs/>
                <w:smallCaps/>
                <w:sz w:val="22"/>
                <w:szCs w:val="22"/>
              </w:rPr>
            </w:pPr>
            <w:bookmarkStart w:id="1" w:name="_Hlk494186607"/>
            <w:r w:rsidRPr="0065114F">
              <w:rPr>
                <w:b/>
                <w:bCs/>
                <w:smallCaps/>
                <w:sz w:val="22"/>
                <w:szCs w:val="22"/>
              </w:rPr>
              <w:t>I OCENA FORMALNO-MERYTORYCZNA</w:t>
            </w:r>
          </w:p>
        </w:tc>
      </w:tr>
      <w:tr w:rsidR="00083DB4" w:rsidRPr="0065114F" w14:paraId="340B2447" w14:textId="77777777" w:rsidTr="001922F0">
        <w:tc>
          <w:tcPr>
            <w:tcW w:w="10094" w:type="dxa"/>
            <w:gridSpan w:val="5"/>
            <w:shd w:val="clear" w:color="auto" w:fill="FFC000"/>
          </w:tcPr>
          <w:p w14:paraId="28ABB23D" w14:textId="77777777" w:rsidR="00083DB4" w:rsidRPr="0065114F" w:rsidRDefault="00083DB4" w:rsidP="00083DB4">
            <w:pPr>
              <w:numPr>
                <w:ilvl w:val="0"/>
                <w:numId w:val="2"/>
              </w:numPr>
              <w:spacing w:before="60" w:after="60" w:line="276" w:lineRule="auto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65114F">
              <w:rPr>
                <w:b/>
                <w:bCs/>
                <w:smallCaps/>
                <w:sz w:val="22"/>
                <w:szCs w:val="22"/>
              </w:rPr>
              <w:t>KRYTERIA FORMALNE DOSTĘPU</w:t>
            </w:r>
          </w:p>
          <w:p w14:paraId="5DE1A1DB" w14:textId="77777777" w:rsidR="00083DB4" w:rsidRPr="0065114F" w:rsidRDefault="00083DB4" w:rsidP="00CD527C">
            <w:pPr>
              <w:spacing w:before="60" w:after="60" w:line="276" w:lineRule="auto"/>
              <w:ind w:left="176" w:right="104"/>
              <w:jc w:val="both"/>
              <w:rPr>
                <w:b/>
                <w:i/>
                <w:sz w:val="18"/>
                <w:szCs w:val="18"/>
              </w:rPr>
            </w:pPr>
            <w:r w:rsidRPr="0065114F">
              <w:rPr>
                <w:b/>
                <w:i/>
                <w:sz w:val="18"/>
                <w:szCs w:val="18"/>
              </w:rPr>
              <w:t>Kryteria formalne dostępu wskazane są w załączniku 3a- Kryteria wyboru projektów dla wszystkich Działań współfinansowanych z EFS w ramach RPO WL 2014-2020 do Szczegółowego Opisu Osi Priorytetowych Regionalnego Programu Operacyjnego Województwa Lubelskiego na lata 2014-2020.</w:t>
            </w:r>
          </w:p>
        </w:tc>
      </w:tr>
      <w:tr w:rsidR="00083DB4" w:rsidRPr="0065114F" w14:paraId="6063D2F9" w14:textId="77777777" w:rsidTr="001922F0">
        <w:tc>
          <w:tcPr>
            <w:tcW w:w="10094" w:type="dxa"/>
            <w:gridSpan w:val="5"/>
            <w:shd w:val="clear" w:color="auto" w:fill="FFC000"/>
          </w:tcPr>
          <w:p w14:paraId="2A7B89D7" w14:textId="77777777" w:rsidR="00083DB4" w:rsidRPr="0065114F" w:rsidRDefault="00083DB4" w:rsidP="00083DB4">
            <w:pPr>
              <w:numPr>
                <w:ilvl w:val="0"/>
                <w:numId w:val="2"/>
              </w:numPr>
              <w:spacing w:before="60" w:after="60" w:line="276" w:lineRule="auto"/>
              <w:ind w:firstLine="318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65114F">
              <w:rPr>
                <w:b/>
                <w:bCs/>
                <w:smallCaps/>
                <w:sz w:val="22"/>
                <w:szCs w:val="22"/>
              </w:rPr>
              <w:t>KRYTERIA FORMALNE SPECYFICZNE</w:t>
            </w:r>
            <w:r w:rsidRPr="0065114F">
              <w:rPr>
                <w:b/>
                <w:bCs/>
                <w:smallCaps/>
                <w:sz w:val="22"/>
                <w:szCs w:val="22"/>
                <w:vertAlign w:val="superscript"/>
              </w:rPr>
              <w:footnoteReference w:id="4"/>
            </w:r>
          </w:p>
        </w:tc>
      </w:tr>
      <w:tr w:rsidR="00083DB4" w:rsidRPr="0065114F" w14:paraId="2AEC4796" w14:textId="77777777" w:rsidTr="001922F0">
        <w:tc>
          <w:tcPr>
            <w:tcW w:w="567" w:type="dxa"/>
            <w:shd w:val="clear" w:color="auto" w:fill="FFFF00"/>
            <w:vAlign w:val="center"/>
          </w:tcPr>
          <w:p w14:paraId="70A17A70" w14:textId="77777777" w:rsidR="00083DB4" w:rsidRPr="0065114F" w:rsidRDefault="00083DB4" w:rsidP="00CD527C">
            <w:pPr>
              <w:spacing w:before="60" w:after="60"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65114F">
              <w:rPr>
                <w:b/>
                <w:bCs/>
                <w:sz w:val="16"/>
                <w:szCs w:val="16"/>
              </w:rPr>
              <w:lastRenderedPageBreak/>
              <w:t>Lp.</w:t>
            </w:r>
          </w:p>
        </w:tc>
        <w:tc>
          <w:tcPr>
            <w:tcW w:w="3261" w:type="dxa"/>
            <w:shd w:val="clear" w:color="auto" w:fill="FFFF00"/>
            <w:vAlign w:val="center"/>
          </w:tcPr>
          <w:p w14:paraId="7DE30EAC" w14:textId="77777777" w:rsidR="00083DB4" w:rsidRPr="0065114F" w:rsidRDefault="00083DB4" w:rsidP="00CD527C">
            <w:pPr>
              <w:spacing w:before="60" w:after="60"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65114F">
              <w:rPr>
                <w:b/>
                <w:bCs/>
                <w:sz w:val="16"/>
                <w:szCs w:val="16"/>
              </w:rPr>
              <w:t>Nazwa kryterium (treść)</w:t>
            </w:r>
          </w:p>
        </w:tc>
        <w:tc>
          <w:tcPr>
            <w:tcW w:w="3968" w:type="dxa"/>
            <w:shd w:val="clear" w:color="auto" w:fill="FFFF00"/>
            <w:vAlign w:val="center"/>
          </w:tcPr>
          <w:p w14:paraId="0AB6E395" w14:textId="77777777" w:rsidR="00083DB4" w:rsidRPr="0065114F" w:rsidRDefault="00083DB4" w:rsidP="00CD527C">
            <w:pPr>
              <w:spacing w:before="60" w:after="60" w:line="276" w:lineRule="auto"/>
              <w:jc w:val="center"/>
              <w:rPr>
                <w:b/>
                <w:sz w:val="16"/>
                <w:szCs w:val="16"/>
              </w:rPr>
            </w:pPr>
            <w:r w:rsidRPr="0065114F">
              <w:rPr>
                <w:b/>
                <w:sz w:val="16"/>
                <w:szCs w:val="16"/>
              </w:rPr>
              <w:t>Uzasadnienie kryterium</w:t>
            </w:r>
          </w:p>
        </w:tc>
        <w:tc>
          <w:tcPr>
            <w:tcW w:w="1205" w:type="dxa"/>
            <w:shd w:val="clear" w:color="auto" w:fill="FFFF00"/>
            <w:vAlign w:val="center"/>
          </w:tcPr>
          <w:p w14:paraId="254591CA" w14:textId="77777777" w:rsidR="00083DB4" w:rsidRPr="0065114F" w:rsidRDefault="00083DB4" w:rsidP="00CD527C">
            <w:pPr>
              <w:spacing w:before="60" w:after="60" w:line="276" w:lineRule="auto"/>
              <w:jc w:val="center"/>
              <w:rPr>
                <w:b/>
                <w:sz w:val="16"/>
                <w:szCs w:val="16"/>
              </w:rPr>
            </w:pPr>
            <w:r w:rsidRPr="0065114F">
              <w:rPr>
                <w:b/>
                <w:sz w:val="16"/>
                <w:szCs w:val="16"/>
              </w:rPr>
              <w:t>Zastosowanie kryterium do typów projektów w ramach naboru</w:t>
            </w:r>
          </w:p>
        </w:tc>
        <w:tc>
          <w:tcPr>
            <w:tcW w:w="1093" w:type="dxa"/>
            <w:shd w:val="clear" w:color="auto" w:fill="FFFF00"/>
            <w:vAlign w:val="center"/>
          </w:tcPr>
          <w:p w14:paraId="78F6B0DF" w14:textId="77777777" w:rsidR="00083DB4" w:rsidRPr="0065114F" w:rsidRDefault="00083DB4" w:rsidP="00CD527C">
            <w:pPr>
              <w:spacing w:before="60" w:after="60" w:line="276" w:lineRule="auto"/>
              <w:jc w:val="center"/>
              <w:rPr>
                <w:b/>
                <w:sz w:val="16"/>
                <w:szCs w:val="16"/>
              </w:rPr>
            </w:pPr>
            <w:r w:rsidRPr="0065114F">
              <w:rPr>
                <w:b/>
                <w:bCs/>
                <w:sz w:val="16"/>
                <w:szCs w:val="16"/>
              </w:rPr>
              <w:t>Możliwość poprawy/ uzupełnienia projektu</w:t>
            </w:r>
            <w:r w:rsidRPr="0065114F">
              <w:rPr>
                <w:b/>
                <w:bCs/>
                <w:sz w:val="16"/>
                <w:szCs w:val="16"/>
                <w:vertAlign w:val="superscript"/>
              </w:rPr>
              <w:footnoteReference w:id="5"/>
            </w:r>
          </w:p>
        </w:tc>
      </w:tr>
      <w:tr w:rsidR="00083DB4" w:rsidRPr="0065114F" w14:paraId="4F771697" w14:textId="77777777" w:rsidTr="00192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3009C" w14:textId="77777777" w:rsidR="00083DB4" w:rsidRPr="0065114F" w:rsidRDefault="00083DB4" w:rsidP="00083DB4">
            <w:pPr>
              <w:numPr>
                <w:ilvl w:val="0"/>
                <w:numId w:val="3"/>
              </w:numPr>
              <w:spacing w:before="60" w:after="60" w:line="276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tbl>
            <w:tblPr>
              <w:tblW w:w="386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62"/>
            </w:tblGrid>
            <w:tr w:rsidR="00083DB4" w:rsidRPr="00632C3E" w14:paraId="3F670827" w14:textId="77777777" w:rsidTr="00CD527C">
              <w:trPr>
                <w:trHeight w:val="2540"/>
              </w:trPr>
              <w:tc>
                <w:tcPr>
                  <w:tcW w:w="3862" w:type="dxa"/>
                </w:tcPr>
                <w:p w14:paraId="4DBB4693" w14:textId="77777777" w:rsidR="00083DB4" w:rsidRDefault="00083DB4" w:rsidP="00CD527C">
                  <w:pPr>
                    <w:pStyle w:val="Default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A068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Struktura grupy docelowej</w:t>
                  </w:r>
                  <w:r w:rsidRPr="00632C3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: </w:t>
                  </w:r>
                </w:p>
                <w:p w14:paraId="248F5071" w14:textId="77777777" w:rsidR="00083DB4" w:rsidRDefault="00083DB4" w:rsidP="00CD527C">
                  <w:pPr>
                    <w:pStyle w:val="Default"/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14:paraId="290DCD21" w14:textId="77777777" w:rsidR="00083DB4" w:rsidRPr="00A5138D" w:rsidRDefault="00B0226D" w:rsidP="00CD527C">
                  <w:pPr>
                    <w:pStyle w:val="Default"/>
                    <w:spacing w:line="276" w:lineRule="auto"/>
                    <w:ind w:right="743"/>
                    <w:jc w:val="both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A5138D">
                    <w:rPr>
                      <w:rFonts w:ascii="Arial" w:hAnsi="Arial" w:cs="Arial"/>
                      <w:i/>
                      <w:sz w:val="18"/>
                      <w:szCs w:val="18"/>
                    </w:rPr>
                    <w:t>Grupę docelową stanowią:</w:t>
                  </w:r>
                </w:p>
                <w:p w14:paraId="118328CF" w14:textId="281CCEAC" w:rsidR="00083DB4" w:rsidRPr="00632C3E" w:rsidRDefault="00083DB4" w:rsidP="00CD527C">
                  <w:pPr>
                    <w:tabs>
                      <w:tab w:val="left" w:pos="2840"/>
                    </w:tabs>
                    <w:autoSpaceDE w:val="0"/>
                    <w:autoSpaceDN w:val="0"/>
                    <w:adjustRightInd w:val="0"/>
                    <w:spacing w:before="0" w:after="0" w:line="276" w:lineRule="auto"/>
                    <w:ind w:right="743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632C3E">
                    <w:rPr>
                      <w:i/>
                      <w:iCs/>
                      <w:color w:val="000000"/>
                      <w:sz w:val="18"/>
                      <w:szCs w:val="18"/>
                    </w:rPr>
                    <w:t>a) pracownicy przewidziani do zwolnienia lub zagrożeni zwolnieniem z pracy z przyczyn</w:t>
                  </w:r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1F4575">
                    <w:rPr>
                      <w:i/>
                      <w:iCs/>
                      <w:color w:val="000000"/>
                      <w:sz w:val="18"/>
                      <w:szCs w:val="18"/>
                    </w:rPr>
                    <w:t>niedotyczących pracownika</w:t>
                  </w:r>
                  <w:r w:rsidRPr="00632C3E"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, </w:t>
                  </w:r>
                </w:p>
                <w:p w14:paraId="7CEFB61E" w14:textId="77777777" w:rsidR="00D46CFA" w:rsidRDefault="00083DB4" w:rsidP="00CD527C">
                  <w:pPr>
                    <w:autoSpaceDE w:val="0"/>
                    <w:autoSpaceDN w:val="0"/>
                    <w:adjustRightInd w:val="0"/>
                    <w:spacing w:before="0" w:after="0" w:line="276" w:lineRule="auto"/>
                    <w:ind w:right="743"/>
                    <w:jc w:val="both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32C3E"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b) osoby zwolnione z przyczyn </w:t>
                  </w:r>
                  <w:r w:rsidRPr="001F4575">
                    <w:rPr>
                      <w:i/>
                      <w:iCs/>
                      <w:color w:val="000000"/>
                      <w:sz w:val="18"/>
                      <w:szCs w:val="18"/>
                    </w:rPr>
                    <w:t>niedotyczących pracownika</w:t>
                  </w:r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632C3E">
                    <w:rPr>
                      <w:i/>
                      <w:iCs/>
                      <w:color w:val="000000"/>
                      <w:sz w:val="18"/>
                      <w:szCs w:val="18"/>
                    </w:rPr>
                    <w:t>w</w:t>
                  </w:r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632C3E">
                    <w:rPr>
                      <w:i/>
                      <w:iCs/>
                      <w:color w:val="000000"/>
                      <w:sz w:val="18"/>
                      <w:szCs w:val="18"/>
                    </w:rPr>
                    <w:t>okresie nie dłuższym niż 6 miesięcy przed dniem przystąpienia do projektu</w:t>
                  </w:r>
                  <w:r w:rsidR="001A750F"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6FC13B0E" w14:textId="1E13E973" w:rsidR="00083DB4" w:rsidRDefault="001A750F" w:rsidP="00CD527C">
                  <w:pPr>
                    <w:autoSpaceDE w:val="0"/>
                    <w:autoSpaceDN w:val="0"/>
                    <w:adjustRightInd w:val="0"/>
                    <w:spacing w:before="0" w:after="0" w:line="276" w:lineRule="auto"/>
                    <w:ind w:right="743"/>
                    <w:jc w:val="both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>z terenu L</w:t>
                  </w:r>
                  <w:r w:rsidR="00D46CFA"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ubelskiego </w:t>
                  </w:r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>O</w:t>
                  </w:r>
                  <w:r w:rsidR="00D46CFA"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bszaru </w:t>
                  </w:r>
                  <w:r>
                    <w:rPr>
                      <w:i/>
                      <w:iCs/>
                      <w:color w:val="000000"/>
                      <w:sz w:val="18"/>
                      <w:szCs w:val="18"/>
                    </w:rPr>
                    <w:t>F</w:t>
                  </w:r>
                  <w:r w:rsidR="00D46CFA">
                    <w:rPr>
                      <w:i/>
                      <w:iCs/>
                      <w:color w:val="000000"/>
                      <w:sz w:val="18"/>
                      <w:szCs w:val="18"/>
                    </w:rPr>
                    <w:t>unkcjonalnego</w:t>
                  </w:r>
                  <w:r w:rsidR="00083DB4" w:rsidRPr="00632C3E">
                    <w:rPr>
                      <w:i/>
                      <w:iCs/>
                      <w:color w:val="000000"/>
                      <w:sz w:val="18"/>
                      <w:szCs w:val="18"/>
                    </w:rPr>
                    <w:t xml:space="preserve">. </w:t>
                  </w:r>
                </w:p>
                <w:p w14:paraId="63036838" w14:textId="77777777" w:rsidR="00083DB4" w:rsidRPr="00632C3E" w:rsidRDefault="00083DB4" w:rsidP="00CD527C">
                  <w:pPr>
                    <w:autoSpaceDE w:val="0"/>
                    <w:autoSpaceDN w:val="0"/>
                    <w:adjustRightInd w:val="0"/>
                    <w:spacing w:before="0" w:after="0" w:line="276" w:lineRule="auto"/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  <w:p w14:paraId="14C207FC" w14:textId="77777777" w:rsidR="00083DB4" w:rsidRPr="00632C3E" w:rsidRDefault="00083DB4" w:rsidP="00CD527C">
                  <w:pPr>
                    <w:autoSpaceDE w:val="0"/>
                    <w:autoSpaceDN w:val="0"/>
                    <w:adjustRightInd w:val="0"/>
                    <w:spacing w:before="0" w:after="0" w:line="276" w:lineRule="auto"/>
                    <w:ind w:right="743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632C3E">
                    <w:rPr>
                      <w:i/>
                      <w:iCs/>
                      <w:sz w:val="18"/>
                      <w:szCs w:val="18"/>
                    </w:rPr>
                    <w:t>Jednocześnie pracownicy przewidziani do zwolnienia mogą stanowić maksymalnie 10% grupy docelowej.</w:t>
                  </w:r>
                </w:p>
                <w:p w14:paraId="72B907A4" w14:textId="77777777" w:rsidR="00083DB4" w:rsidRPr="00632C3E" w:rsidRDefault="00083DB4" w:rsidP="00CD527C">
                  <w:pPr>
                    <w:autoSpaceDE w:val="0"/>
                    <w:autoSpaceDN w:val="0"/>
                    <w:adjustRightInd w:val="0"/>
                    <w:spacing w:before="0" w:after="0" w:line="276" w:lineRule="auto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83DB4" w:rsidRPr="00632C3E" w14:paraId="07AF54CD" w14:textId="77777777" w:rsidTr="00CD527C">
              <w:trPr>
                <w:trHeight w:val="566"/>
              </w:trPr>
              <w:tc>
                <w:tcPr>
                  <w:tcW w:w="3862" w:type="dxa"/>
                </w:tcPr>
                <w:p w14:paraId="6EB09775" w14:textId="77777777" w:rsidR="00083DB4" w:rsidRPr="00632C3E" w:rsidRDefault="00083DB4" w:rsidP="00CD527C">
                  <w:pPr>
                    <w:pStyle w:val="Default"/>
                    <w:spacing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C54E229" w14:textId="77777777" w:rsidR="00083DB4" w:rsidRPr="0065114F" w:rsidRDefault="00083DB4" w:rsidP="00CD527C">
            <w:pPr>
              <w:widowControl w:val="0"/>
              <w:spacing w:before="60" w:after="60" w:line="276" w:lineRule="auto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526C0" w14:textId="77777777" w:rsidR="00083DB4" w:rsidRPr="003A0684" w:rsidRDefault="00083DB4" w:rsidP="00CD527C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0684">
              <w:rPr>
                <w:rFonts w:ascii="Arial" w:hAnsi="Arial" w:cs="Arial"/>
                <w:sz w:val="18"/>
                <w:szCs w:val="18"/>
              </w:rPr>
              <w:t>Kryterium wynika z zapisów Regionalnego Programu Operacyjnego Województwa Lubelskiego na lata 2014 – 2020 oraz typów działań przewidzianych d</w:t>
            </w:r>
            <w:r>
              <w:rPr>
                <w:rFonts w:ascii="Arial" w:hAnsi="Arial" w:cs="Arial"/>
                <w:sz w:val="18"/>
                <w:szCs w:val="18"/>
              </w:rPr>
              <w:t xml:space="preserve">o realizacji w ramach konkursu, a także z zapisów </w:t>
            </w:r>
            <w:r w:rsidRPr="00B47E92">
              <w:rPr>
                <w:rFonts w:ascii="Arial" w:hAnsi="Arial" w:cs="Arial"/>
                <w:i/>
                <w:sz w:val="18"/>
                <w:szCs w:val="18"/>
              </w:rPr>
              <w:t>Wytycznych w zakresie realizacji przedsięwzięć z udziałem środków Europejskiego Funduszu Społecznego w obszarze przystosowania przedsiębiorstw i pracowników do zmian na lata 2014-2020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C5C3DF0" w14:textId="77777777" w:rsidR="00083DB4" w:rsidRPr="0065114F" w:rsidRDefault="00083DB4" w:rsidP="00CD527C">
            <w:pPr>
              <w:spacing w:before="60" w:after="60" w:line="276" w:lineRule="auto"/>
              <w:jc w:val="both"/>
              <w:rPr>
                <w:sz w:val="18"/>
                <w:szCs w:val="18"/>
              </w:rPr>
            </w:pPr>
            <w:r w:rsidRPr="003A0684">
              <w:rPr>
                <w:sz w:val="18"/>
                <w:szCs w:val="18"/>
              </w:rPr>
              <w:t>Spełnienie kryterium zostanie zweryfikowane na podstawie zapisów we wniosku o dofinansowanie projektu.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0DDC8" w14:textId="77777777" w:rsidR="00083DB4" w:rsidRPr="0065114F" w:rsidRDefault="00083DB4" w:rsidP="00CD527C">
            <w:pPr>
              <w:spacing w:before="60" w:after="6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900F9" w14:textId="77777777" w:rsidR="00083DB4" w:rsidRPr="0065114F" w:rsidRDefault="00083DB4" w:rsidP="00CD527C">
            <w:pPr>
              <w:spacing w:before="60" w:after="6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</w:t>
            </w:r>
          </w:p>
        </w:tc>
      </w:tr>
      <w:tr w:rsidR="00083DB4" w:rsidRPr="0065114F" w14:paraId="24464DA9" w14:textId="77777777" w:rsidTr="00192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A794C" w14:textId="77777777" w:rsidR="00083DB4" w:rsidRPr="0065114F" w:rsidRDefault="00DC634C" w:rsidP="00CD527C">
            <w:pPr>
              <w:spacing w:before="60" w:after="60" w:line="27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083DB4" w:rsidRPr="0065114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C154C" w14:textId="77777777" w:rsidR="00083DB4" w:rsidRPr="003A0684" w:rsidRDefault="00083DB4" w:rsidP="00CD527C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068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Zakres wsparcia</w:t>
            </w:r>
            <w:r w:rsidRPr="003A06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  <w:p w14:paraId="05CA09C3" w14:textId="77777777" w:rsidR="00083DB4" w:rsidRPr="003A0684" w:rsidRDefault="00083DB4" w:rsidP="00CD527C">
            <w:pPr>
              <w:spacing w:before="0" w:after="200" w:line="276" w:lineRule="auto"/>
              <w:jc w:val="both"/>
              <w:rPr>
                <w:i/>
                <w:sz w:val="18"/>
                <w:szCs w:val="18"/>
              </w:rPr>
            </w:pPr>
            <w:r w:rsidRPr="003A0684">
              <w:rPr>
                <w:i/>
                <w:iCs/>
                <w:sz w:val="18"/>
                <w:szCs w:val="18"/>
              </w:rPr>
              <w:t xml:space="preserve">Projekt zakłada objęcie wszystkich uczestników projektu doradztwem zawodowym połączonym z przygotowaniem Indywidualnych Planów Działania (IPD), zgodnie ze standardem określonym w ustawie o promocji zatrudnienia i instytucjach rynku pracy.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528C6" w14:textId="77777777" w:rsidR="00083DB4" w:rsidRPr="003A0684" w:rsidRDefault="00083DB4" w:rsidP="00CD527C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0684">
              <w:rPr>
                <w:rFonts w:ascii="Arial" w:hAnsi="Arial" w:cs="Arial"/>
                <w:sz w:val="18"/>
                <w:szCs w:val="18"/>
              </w:rPr>
              <w:t xml:space="preserve">Kryterium wynika z </w:t>
            </w:r>
            <w:r w:rsidRPr="003A0684">
              <w:rPr>
                <w:rFonts w:ascii="Arial" w:hAnsi="Arial" w:cs="Arial"/>
                <w:i/>
                <w:iCs/>
                <w:sz w:val="18"/>
                <w:szCs w:val="18"/>
              </w:rPr>
              <w:t>Wytycznych w zakresie realizacji przedsięwzięć z udziałem środków Europejskiego Funduszu Społecznego w obszarze przystosowania przedsiębiorców i pracowników do zmian na lata 2014-2020</w:t>
            </w:r>
            <w:r w:rsidRPr="003A068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C5A10D8" w14:textId="77777777" w:rsidR="00083DB4" w:rsidRPr="003A0684" w:rsidRDefault="00083DB4" w:rsidP="00CD527C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0684">
              <w:rPr>
                <w:rFonts w:ascii="Arial" w:hAnsi="Arial" w:cs="Arial"/>
                <w:sz w:val="18"/>
                <w:szCs w:val="18"/>
              </w:rPr>
              <w:t xml:space="preserve">Doradztwo zawodowe - jako forma wsparcia uczestników projektu (tj. osoby, które pozytywnie zakończyły proces rekrutacji) – jest kosztem bezpośrednim projektu. </w:t>
            </w:r>
          </w:p>
          <w:p w14:paraId="4644EAF0" w14:textId="77777777" w:rsidR="00083DB4" w:rsidRPr="003A0684" w:rsidRDefault="00083DB4" w:rsidP="00CD527C">
            <w:pPr>
              <w:spacing w:before="0" w:line="276" w:lineRule="auto"/>
              <w:jc w:val="both"/>
              <w:rPr>
                <w:sz w:val="18"/>
                <w:szCs w:val="18"/>
              </w:rPr>
            </w:pPr>
            <w:r w:rsidRPr="003A0684">
              <w:rPr>
                <w:sz w:val="18"/>
                <w:szCs w:val="18"/>
              </w:rPr>
              <w:t xml:space="preserve">Spełnienie kryterium zostanie zweryfikowane na podstawie zapisów we wniosku o dofinansowanie projektu.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5C311" w14:textId="77777777" w:rsidR="00083DB4" w:rsidRPr="0065114F" w:rsidRDefault="00083DB4" w:rsidP="00CD527C">
            <w:pPr>
              <w:spacing w:before="60" w:after="6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940C3" w14:textId="77777777" w:rsidR="00083DB4" w:rsidRPr="0065114F" w:rsidRDefault="00083DB4" w:rsidP="00CD527C">
            <w:pPr>
              <w:spacing w:before="60" w:after="60" w:line="276" w:lineRule="auto"/>
              <w:jc w:val="center"/>
              <w:rPr>
                <w:bCs/>
                <w:smallCaps/>
                <w:sz w:val="18"/>
                <w:szCs w:val="18"/>
              </w:rPr>
            </w:pPr>
            <w:r>
              <w:rPr>
                <w:bCs/>
                <w:smallCaps/>
                <w:sz w:val="18"/>
                <w:szCs w:val="18"/>
              </w:rPr>
              <w:t>TAK</w:t>
            </w:r>
          </w:p>
        </w:tc>
      </w:tr>
      <w:tr w:rsidR="00083DB4" w:rsidRPr="0065114F" w14:paraId="60069A0F" w14:textId="77777777" w:rsidTr="00192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E178C" w14:textId="77777777" w:rsidR="00083DB4" w:rsidRPr="0065114F" w:rsidRDefault="00DC634C" w:rsidP="00CD527C">
            <w:pPr>
              <w:spacing w:before="60" w:after="60" w:line="27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083DB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A36D0" w14:textId="77777777" w:rsidR="00083DB4" w:rsidRPr="003A0684" w:rsidRDefault="00083DB4" w:rsidP="00CD527C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068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Sposób realizacji szkoleń i kursów</w:t>
            </w:r>
            <w:r w:rsidRPr="003A06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  <w:p w14:paraId="6C95CB69" w14:textId="77777777" w:rsidR="00083DB4" w:rsidRPr="003A0684" w:rsidRDefault="00083DB4" w:rsidP="00CD527C">
            <w:pPr>
              <w:spacing w:before="0" w:after="200" w:line="276" w:lineRule="auto"/>
              <w:jc w:val="both"/>
              <w:rPr>
                <w:i/>
                <w:sz w:val="18"/>
                <w:szCs w:val="18"/>
              </w:rPr>
            </w:pPr>
            <w:r w:rsidRPr="003A0684">
              <w:rPr>
                <w:i/>
                <w:iCs/>
                <w:sz w:val="18"/>
                <w:szCs w:val="18"/>
              </w:rPr>
              <w:t xml:space="preserve">Wszystkie szkolenia i kursy w ramach projektu kończą się uzyskaniem dokumentu potwierdzającego kompetencje lub kwalifikacje uczestników (o ile projekt uwzględnia te formy wsparcia).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9731B" w14:textId="77777777" w:rsidR="00083DB4" w:rsidRPr="003A0684" w:rsidRDefault="00083DB4" w:rsidP="00CD527C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0684">
              <w:rPr>
                <w:rFonts w:ascii="Arial" w:hAnsi="Arial" w:cs="Arial"/>
                <w:sz w:val="18"/>
                <w:szCs w:val="18"/>
              </w:rPr>
              <w:t xml:space="preserve">Kryterium przyczyni się do podniesienia jakości szkoleń i kursów oferowanych w ramach RPO WL. </w:t>
            </w:r>
          </w:p>
          <w:p w14:paraId="04B1A54F" w14:textId="77777777" w:rsidR="00083DB4" w:rsidRPr="003A0684" w:rsidRDefault="00083DB4" w:rsidP="00CD527C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0684">
              <w:rPr>
                <w:rFonts w:ascii="Arial" w:hAnsi="Arial" w:cs="Arial"/>
                <w:sz w:val="18"/>
                <w:szCs w:val="18"/>
              </w:rPr>
              <w:t xml:space="preserve">Kryterium ma zapewnić, że uczestnicy szkolenia nabędą kompetencje lub kwalifikacje rozumiane zgodnie z definicjami zawartymi w </w:t>
            </w:r>
            <w:r w:rsidRPr="003A068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Wytycznych w zakresie monitorowania postępu rzeczowego realizacji programów operacyjnych na lata 2014-2020. </w:t>
            </w:r>
          </w:p>
          <w:p w14:paraId="2E1F7AA7" w14:textId="77777777" w:rsidR="00083DB4" w:rsidRPr="003A0684" w:rsidRDefault="00083DB4" w:rsidP="00CD527C">
            <w:pPr>
              <w:spacing w:before="0" w:line="276" w:lineRule="auto"/>
              <w:jc w:val="both"/>
              <w:rPr>
                <w:sz w:val="18"/>
                <w:szCs w:val="18"/>
              </w:rPr>
            </w:pPr>
            <w:r w:rsidRPr="003A0684">
              <w:rPr>
                <w:sz w:val="18"/>
                <w:szCs w:val="18"/>
              </w:rPr>
              <w:lastRenderedPageBreak/>
              <w:t xml:space="preserve">Spełnienie kryterium zostanie zweryfikowane na podstawie zapisów we wniosku o dofinansowanie projektu.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11FEE" w14:textId="77777777" w:rsidR="00083DB4" w:rsidRPr="0065114F" w:rsidRDefault="00083DB4" w:rsidP="00CD527C">
            <w:pPr>
              <w:spacing w:before="60" w:after="6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296F9" w14:textId="77777777" w:rsidR="00083DB4" w:rsidRPr="0065114F" w:rsidRDefault="00083DB4" w:rsidP="00CD527C">
            <w:pPr>
              <w:spacing w:before="60" w:after="60" w:line="276" w:lineRule="auto"/>
              <w:jc w:val="center"/>
              <w:rPr>
                <w:bCs/>
                <w:smallCaps/>
                <w:sz w:val="18"/>
                <w:szCs w:val="18"/>
              </w:rPr>
            </w:pPr>
            <w:r>
              <w:rPr>
                <w:bCs/>
                <w:smallCaps/>
                <w:sz w:val="18"/>
                <w:szCs w:val="18"/>
              </w:rPr>
              <w:t>TAK</w:t>
            </w:r>
          </w:p>
        </w:tc>
      </w:tr>
      <w:tr w:rsidR="00083DB4" w:rsidRPr="0065114F" w14:paraId="5A1A718A" w14:textId="77777777" w:rsidTr="00192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115DA" w14:textId="77777777" w:rsidR="00083DB4" w:rsidRPr="0065114F" w:rsidRDefault="00DC634C" w:rsidP="00CD527C">
            <w:pPr>
              <w:spacing w:before="60" w:after="60" w:line="27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083DB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03552" w14:textId="77777777" w:rsidR="00083DB4" w:rsidRPr="003A0684" w:rsidRDefault="00083DB4" w:rsidP="00CD527C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068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Ograniczenia czasowe staży/ praktyk zawodowych</w:t>
            </w:r>
            <w:r w:rsidRPr="003A06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  <w:p w14:paraId="3DCA5EA2" w14:textId="77777777" w:rsidR="00083DB4" w:rsidRPr="003A0684" w:rsidRDefault="00083DB4" w:rsidP="00CD527C">
            <w:pPr>
              <w:spacing w:before="0" w:after="200" w:line="276" w:lineRule="auto"/>
              <w:jc w:val="both"/>
              <w:rPr>
                <w:i/>
                <w:sz w:val="18"/>
                <w:szCs w:val="18"/>
              </w:rPr>
            </w:pPr>
            <w:r w:rsidRPr="003A0684">
              <w:rPr>
                <w:i/>
                <w:iCs/>
                <w:sz w:val="18"/>
                <w:szCs w:val="18"/>
              </w:rPr>
              <w:t xml:space="preserve">Założone w ramach projektu staże /praktyki zawodowe będą trwały przez okres nie dłuższy niż 6 miesięcy </w:t>
            </w:r>
            <w:r w:rsidRPr="001F4575">
              <w:rPr>
                <w:i/>
                <w:iCs/>
                <w:sz w:val="18"/>
                <w:szCs w:val="18"/>
              </w:rPr>
              <w:t>kalendarzowych</w:t>
            </w:r>
            <w:r w:rsidRPr="003A0684">
              <w:rPr>
                <w:i/>
                <w:iCs/>
                <w:sz w:val="18"/>
                <w:szCs w:val="18"/>
              </w:rPr>
              <w:t xml:space="preserve"> (o ile projekt uwzględnia te formy wsparcia).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D5082" w14:textId="77777777" w:rsidR="00083DB4" w:rsidRPr="003A0684" w:rsidRDefault="00083DB4" w:rsidP="00CD527C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0684">
              <w:rPr>
                <w:rFonts w:ascii="Arial" w:hAnsi="Arial" w:cs="Arial"/>
                <w:sz w:val="18"/>
                <w:szCs w:val="18"/>
              </w:rPr>
              <w:t xml:space="preserve">Z danych zawartych w badaniach ewaluacyjnych zrealizowanych na zlecenie Urzędu Marszałkowskiego Województwa Lubelskiego w Lublinie wynika, że staże i praktyki zawodowe oferują największą szansę nabycia praktycznych umiejętności oraz zdobycia doświadczenia zawodowego. Z dotychczasowych doświadczeń wynika, że zaproponowany okres realizacji form wsparcia wskazanych w treści kryterium jest optymalny do nabycia umiejętności praktycznych. </w:t>
            </w:r>
          </w:p>
          <w:p w14:paraId="09265509" w14:textId="77777777" w:rsidR="00083DB4" w:rsidRPr="003A0684" w:rsidRDefault="00083DB4" w:rsidP="00CD527C">
            <w:pPr>
              <w:spacing w:before="0" w:line="276" w:lineRule="auto"/>
              <w:jc w:val="both"/>
              <w:rPr>
                <w:sz w:val="18"/>
                <w:szCs w:val="18"/>
              </w:rPr>
            </w:pPr>
            <w:r w:rsidRPr="003A0684">
              <w:rPr>
                <w:sz w:val="18"/>
                <w:szCs w:val="18"/>
              </w:rPr>
              <w:t xml:space="preserve">Spełnienie kryterium zostanie zweryfikowane na podstawie zapisów we wniosku o dofinansowanie projektu.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8EA87" w14:textId="77777777" w:rsidR="00083DB4" w:rsidRPr="0065114F" w:rsidRDefault="00083DB4" w:rsidP="00CD527C">
            <w:pPr>
              <w:spacing w:before="60" w:after="6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9EF9E" w14:textId="77777777" w:rsidR="00083DB4" w:rsidRPr="0065114F" w:rsidRDefault="00083DB4" w:rsidP="00CD527C">
            <w:pPr>
              <w:spacing w:before="60" w:after="60" w:line="276" w:lineRule="auto"/>
              <w:jc w:val="center"/>
              <w:rPr>
                <w:bCs/>
                <w:smallCaps/>
                <w:sz w:val="18"/>
                <w:szCs w:val="18"/>
              </w:rPr>
            </w:pPr>
            <w:r>
              <w:rPr>
                <w:bCs/>
                <w:smallCaps/>
                <w:sz w:val="18"/>
                <w:szCs w:val="18"/>
              </w:rPr>
              <w:t>TAK</w:t>
            </w:r>
          </w:p>
        </w:tc>
      </w:tr>
      <w:tr w:rsidR="00083DB4" w:rsidRPr="0065114F" w14:paraId="639E802D" w14:textId="77777777" w:rsidTr="00192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29FC3" w14:textId="77777777" w:rsidR="00083DB4" w:rsidRPr="0065114F" w:rsidRDefault="00DC634C" w:rsidP="00CD527C">
            <w:pPr>
              <w:spacing w:before="60" w:after="60" w:line="27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083DB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7D383" w14:textId="77777777" w:rsidR="00083DB4" w:rsidRPr="003A0684" w:rsidRDefault="00083DB4" w:rsidP="00CD527C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068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Cross – </w:t>
            </w:r>
            <w:proofErr w:type="spellStart"/>
            <w:r w:rsidRPr="003A068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financing</w:t>
            </w:r>
            <w:proofErr w:type="spellEnd"/>
            <w:r w:rsidRPr="003A068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i zakup środków trwałych</w:t>
            </w:r>
            <w:r w:rsidRPr="003A068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  <w:p w14:paraId="49B9E9A2" w14:textId="77777777" w:rsidR="00083DB4" w:rsidRPr="003A0684" w:rsidRDefault="00083DB4" w:rsidP="00CD527C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0684">
              <w:rPr>
                <w:rFonts w:ascii="Arial" w:hAnsi="Arial" w:cs="Arial"/>
                <w:i/>
                <w:iCs/>
                <w:sz w:val="18"/>
                <w:szCs w:val="18"/>
              </w:rPr>
              <w:t>a) projekt nie uwzględnia wydatków objętych zakresem pomocy z Europejskiego Funduszu Rozwoju Regionalnego (cross-</w:t>
            </w:r>
            <w:proofErr w:type="spellStart"/>
            <w:r w:rsidRPr="003A0684">
              <w:rPr>
                <w:rFonts w:ascii="Arial" w:hAnsi="Arial" w:cs="Arial"/>
                <w:i/>
                <w:iCs/>
                <w:sz w:val="18"/>
                <w:szCs w:val="18"/>
              </w:rPr>
              <w:t>financingu</w:t>
            </w:r>
            <w:proofErr w:type="spellEnd"/>
            <w:r w:rsidRPr="003A068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); </w:t>
            </w:r>
          </w:p>
          <w:p w14:paraId="7C44C9A9" w14:textId="77777777" w:rsidR="00083DB4" w:rsidRPr="003A0684" w:rsidRDefault="00083DB4" w:rsidP="00CD527C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068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b) zakup środków trwałych w projekcie może dotyczyć wyłącznie kategorii wydatków związanych z zapewnieniem realizacji zasady dostępności dla osób z niepełnosprawnościami. </w:t>
            </w:r>
          </w:p>
          <w:p w14:paraId="75F9421E" w14:textId="77777777" w:rsidR="00083DB4" w:rsidRPr="003A0684" w:rsidRDefault="00083DB4" w:rsidP="00CD527C">
            <w:pPr>
              <w:spacing w:before="0" w:after="200" w:line="276" w:lineRule="auto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A5E20" w14:textId="77777777" w:rsidR="00083DB4" w:rsidRPr="003A0684" w:rsidRDefault="00083DB4" w:rsidP="00CD527C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0684">
              <w:rPr>
                <w:rFonts w:ascii="Arial" w:hAnsi="Arial" w:cs="Arial"/>
                <w:sz w:val="18"/>
                <w:szCs w:val="18"/>
              </w:rPr>
              <w:t>Kryterium wynika z charakteru wsparcia ofe</w:t>
            </w:r>
            <w:r>
              <w:rPr>
                <w:rFonts w:ascii="Arial" w:hAnsi="Arial" w:cs="Arial"/>
                <w:sz w:val="18"/>
                <w:szCs w:val="18"/>
              </w:rPr>
              <w:t>rowanego w ramach Działania 10.4</w:t>
            </w:r>
            <w:r w:rsidRPr="003A0684">
              <w:rPr>
                <w:rFonts w:ascii="Arial" w:hAnsi="Arial" w:cs="Arial"/>
                <w:sz w:val="18"/>
                <w:szCs w:val="18"/>
              </w:rPr>
              <w:t xml:space="preserve">. Projekty będą uwzględniały wsparcie o określonym standardzie dostosowanym do potrzeb osób z niepełnosprawnościami, natomiast projekty będą oceniane również pod kątem potencjału wnioskodawcy (i partnerów, o ile dotyczy). Kryterium zakłada realizację projektów przez podmioty posiadające do tego potencjał, co powoduje, że niezasadne są zakupy środków trwałych inne niż wskazane w lit. b kryterium. </w:t>
            </w:r>
          </w:p>
          <w:p w14:paraId="69A9DABF" w14:textId="77777777" w:rsidR="00083DB4" w:rsidRPr="003A0684" w:rsidRDefault="00083DB4" w:rsidP="00CD527C">
            <w:pPr>
              <w:spacing w:before="0" w:line="276" w:lineRule="auto"/>
              <w:jc w:val="both"/>
              <w:rPr>
                <w:sz w:val="18"/>
                <w:szCs w:val="18"/>
              </w:rPr>
            </w:pPr>
            <w:r w:rsidRPr="003A0684">
              <w:rPr>
                <w:sz w:val="18"/>
                <w:szCs w:val="18"/>
              </w:rPr>
              <w:t xml:space="preserve">Spełnienie kryterium zostanie zweryfikowane na podstawie zapisów we wniosku o dofinansowanie projektu.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9CB99" w14:textId="77777777" w:rsidR="00083DB4" w:rsidRPr="0065114F" w:rsidRDefault="00083DB4" w:rsidP="00CD527C">
            <w:pPr>
              <w:spacing w:before="60" w:after="6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469E0" w14:textId="77777777" w:rsidR="00083DB4" w:rsidRPr="0065114F" w:rsidRDefault="00083DB4" w:rsidP="00CD527C">
            <w:pPr>
              <w:spacing w:before="60" w:after="60" w:line="276" w:lineRule="auto"/>
              <w:jc w:val="center"/>
              <w:rPr>
                <w:bCs/>
                <w:smallCaps/>
                <w:sz w:val="18"/>
                <w:szCs w:val="18"/>
              </w:rPr>
            </w:pPr>
            <w:r>
              <w:rPr>
                <w:bCs/>
                <w:smallCaps/>
                <w:sz w:val="18"/>
                <w:szCs w:val="18"/>
              </w:rPr>
              <w:t>TAK</w:t>
            </w:r>
          </w:p>
        </w:tc>
      </w:tr>
      <w:tr w:rsidR="00083DB4" w:rsidRPr="0065114F" w14:paraId="5DAD96D8" w14:textId="77777777" w:rsidTr="00192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83B54" w14:textId="77777777" w:rsidR="00083DB4" w:rsidRPr="0065114F" w:rsidRDefault="00DC634C" w:rsidP="00CD527C">
            <w:pPr>
              <w:spacing w:before="60" w:after="60" w:line="27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083DB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8DE75" w14:textId="77777777" w:rsidR="00083DB4" w:rsidRPr="00083DB4" w:rsidRDefault="00083DB4" w:rsidP="00CD527C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83DB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Liczba wniosków: </w:t>
            </w:r>
          </w:p>
          <w:p w14:paraId="587AF948" w14:textId="77777777" w:rsidR="00083DB4" w:rsidRPr="003A0684" w:rsidRDefault="00083DB4" w:rsidP="00CD527C">
            <w:pPr>
              <w:spacing w:before="0" w:after="200" w:line="276" w:lineRule="auto"/>
              <w:jc w:val="both"/>
              <w:rPr>
                <w:i/>
                <w:sz w:val="18"/>
                <w:szCs w:val="18"/>
              </w:rPr>
            </w:pPr>
            <w:r w:rsidRPr="003A0684">
              <w:rPr>
                <w:i/>
                <w:iCs/>
                <w:sz w:val="18"/>
                <w:szCs w:val="18"/>
              </w:rPr>
              <w:t xml:space="preserve">Wnioskodawca składa nie więcej niż jeden wniosek o dofinansowanie projektu w konkursie.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A23A4" w14:textId="77777777" w:rsidR="00083DB4" w:rsidRPr="003A0684" w:rsidRDefault="00083DB4" w:rsidP="00CD527C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0684">
              <w:rPr>
                <w:rFonts w:ascii="Arial" w:hAnsi="Arial" w:cs="Arial"/>
                <w:sz w:val="18"/>
                <w:szCs w:val="18"/>
              </w:rPr>
              <w:t xml:space="preserve">Kryterium ma na celu stworzenie warunków umożliwiających korzystanie z dofinansowania projektów większej liczbie Wnioskodawców. Umożliwia precyzyjne zaplanowanie przedsięwzięcia, co pozytywnie wpłynie na zwiększenie efektywności projektów oraz jakości składanych wniosków o dofinansowanie. Kryterium w przedmiotowym brzmieniu odnosi się wyłącznie do występowania danego podmiotu w charakterze wnioskodawcy, a nie partnera. Oznacza to, że niezależnie od maksymalnie jednego wniosku, w którym dany podmiot występuje jako wnioskodawca, może występować w innych wnioskach złożonych w tym samym konkursie w charakterze partnera. </w:t>
            </w:r>
          </w:p>
          <w:p w14:paraId="7FF5EDF1" w14:textId="77777777" w:rsidR="00083DB4" w:rsidRPr="003A0684" w:rsidRDefault="00083DB4" w:rsidP="00CD527C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0684">
              <w:rPr>
                <w:rFonts w:ascii="Arial" w:hAnsi="Arial" w:cs="Arial"/>
                <w:sz w:val="18"/>
                <w:szCs w:val="18"/>
              </w:rPr>
              <w:t xml:space="preserve">W przypadku złożenia więcej niż jednego wniosku przez jednego wnioskodawcę Instytucja Organizująca Konkurs odrzuca na </w:t>
            </w:r>
            <w:r w:rsidR="00AE782E">
              <w:rPr>
                <w:rFonts w:ascii="Arial" w:hAnsi="Arial" w:cs="Arial"/>
                <w:sz w:val="18"/>
                <w:szCs w:val="18"/>
              </w:rPr>
              <w:t>etapie oceny formalno-merytorycznej</w:t>
            </w:r>
            <w:r w:rsidRPr="003A0684">
              <w:rPr>
                <w:rFonts w:ascii="Arial" w:hAnsi="Arial" w:cs="Arial"/>
                <w:sz w:val="18"/>
                <w:szCs w:val="18"/>
              </w:rPr>
              <w:t xml:space="preserve"> wszystkie wnioski złożone w konkursie, w związku z niespełnieniem przez wnioskodawcę kryterium formalnego specyficznego. </w:t>
            </w:r>
          </w:p>
          <w:p w14:paraId="18B62C91" w14:textId="77777777" w:rsidR="00083DB4" w:rsidRPr="003A0684" w:rsidRDefault="00083DB4" w:rsidP="00CD527C">
            <w:pPr>
              <w:spacing w:before="0" w:line="276" w:lineRule="auto"/>
              <w:jc w:val="both"/>
              <w:rPr>
                <w:sz w:val="18"/>
                <w:szCs w:val="18"/>
              </w:rPr>
            </w:pPr>
            <w:r w:rsidRPr="003A0684">
              <w:rPr>
                <w:sz w:val="18"/>
                <w:szCs w:val="18"/>
              </w:rPr>
              <w:lastRenderedPageBreak/>
              <w:t xml:space="preserve">Spełnienie kryterium zostanie zweryfikowane na podstawie </w:t>
            </w:r>
            <w:r w:rsidRPr="003A0684">
              <w:rPr>
                <w:i/>
                <w:iCs/>
                <w:sz w:val="18"/>
                <w:szCs w:val="18"/>
              </w:rPr>
              <w:t>Listy wniosków o dofinansowanie, które zostały przekazane na KOP</w:t>
            </w:r>
            <w:r w:rsidRPr="003A0684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878FD" w14:textId="77777777" w:rsidR="00083DB4" w:rsidRPr="0065114F" w:rsidRDefault="00083DB4" w:rsidP="00CD527C">
            <w:pPr>
              <w:spacing w:before="60" w:after="6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6523C" w14:textId="77777777" w:rsidR="00083DB4" w:rsidRPr="0065114F" w:rsidRDefault="00083DB4" w:rsidP="00CD527C">
            <w:pPr>
              <w:spacing w:before="60" w:after="60" w:line="276" w:lineRule="auto"/>
              <w:jc w:val="center"/>
              <w:rPr>
                <w:bCs/>
                <w:smallCaps/>
                <w:sz w:val="18"/>
                <w:szCs w:val="18"/>
              </w:rPr>
            </w:pPr>
            <w:r>
              <w:rPr>
                <w:bCs/>
                <w:smallCaps/>
                <w:sz w:val="18"/>
                <w:szCs w:val="18"/>
              </w:rPr>
              <w:t>NIE</w:t>
            </w:r>
          </w:p>
        </w:tc>
      </w:tr>
      <w:tr w:rsidR="00083DB4" w:rsidRPr="0065114F" w14:paraId="4F7D04CE" w14:textId="77777777" w:rsidTr="00192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0CE82" w14:textId="77777777" w:rsidR="00083DB4" w:rsidRDefault="00DC634C" w:rsidP="00CD527C">
            <w:pPr>
              <w:spacing w:before="60" w:after="60" w:line="27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="00083DB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F3C99" w14:textId="77777777" w:rsidR="00083DB4" w:rsidRPr="009F35A7" w:rsidRDefault="00083DB4" w:rsidP="00CD527C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F35A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Obszar realizacji projektu:</w:t>
            </w:r>
          </w:p>
          <w:p w14:paraId="53449E96" w14:textId="77777777" w:rsidR="00083DB4" w:rsidRPr="009F35A7" w:rsidRDefault="00083DB4" w:rsidP="00CD527C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9F35A7">
              <w:rPr>
                <w:rFonts w:ascii="Arial" w:hAnsi="Arial" w:cs="Arial"/>
                <w:bCs/>
                <w:i/>
                <w:sz w:val="18"/>
                <w:szCs w:val="18"/>
              </w:rPr>
              <w:t>Projekt jest realizowany wyłącznie na terenie gmin województwa lubelskiego wchodzących w skład Lubelskiego Obszaru Funkcjonalnego, tj. gminy: Głusk, Jabłonna, Jastków, Konopnica, Lubartów, Lubartów (miasto), Lublin, Mełgiew, Nałęczów, Niedrzwica Duża, Niemce, Piaski, Spiczyn, Strzyżewice, Świdnik, Wólka.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4B4A4" w14:textId="77777777" w:rsidR="00083DB4" w:rsidRPr="009F35A7" w:rsidRDefault="00083DB4" w:rsidP="00CD527C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35A7">
              <w:rPr>
                <w:rFonts w:ascii="Arial" w:hAnsi="Arial" w:cs="Arial"/>
                <w:sz w:val="18"/>
                <w:szCs w:val="18"/>
              </w:rPr>
              <w:t xml:space="preserve">Kryterium ma na celu realizację celów Strategii ZIT LOF oraz zapewnienie demarkacji pomiędzy Działaniem </w:t>
            </w:r>
            <w:r>
              <w:rPr>
                <w:rFonts w:ascii="Arial" w:hAnsi="Arial" w:cs="Arial"/>
                <w:sz w:val="18"/>
                <w:szCs w:val="18"/>
              </w:rPr>
              <w:t xml:space="preserve"> 10.2</w:t>
            </w:r>
            <w:r w:rsidRPr="009F35A7">
              <w:rPr>
                <w:rFonts w:ascii="Arial" w:hAnsi="Arial" w:cs="Arial"/>
                <w:sz w:val="18"/>
                <w:szCs w:val="18"/>
              </w:rPr>
              <w:t xml:space="preserve"> a Działaniem </w:t>
            </w:r>
            <w:r>
              <w:rPr>
                <w:rFonts w:ascii="Arial" w:hAnsi="Arial" w:cs="Arial"/>
                <w:sz w:val="18"/>
                <w:szCs w:val="18"/>
              </w:rPr>
              <w:t xml:space="preserve"> 10.4</w:t>
            </w:r>
            <w:r w:rsidRPr="009F35A7">
              <w:rPr>
                <w:rFonts w:ascii="Arial" w:hAnsi="Arial" w:cs="Arial"/>
                <w:sz w:val="18"/>
                <w:szCs w:val="18"/>
              </w:rPr>
              <w:t>, skierowanym wyłącznie do gmin z terenu Lubelskiego Obszaru Funkcjonalnego – terytorium opisanego w Strategii Zintegrowanych Inwestycji Terytorialnych Lubelskiego Obszaru Funkcjonalnego, obejmującego gminy: Głusk, Jabłonna, Jastków, Konopnica, Lubartów, Lubartów (miasto), Lublin, Mełgiew, Nałęczów, Niedrzwica Duża, Niemce, Piaski, Spiczyn, Strzyżewice, Świdnik, Wólka.</w:t>
            </w:r>
          </w:p>
          <w:p w14:paraId="2012AA62" w14:textId="77777777" w:rsidR="00083DB4" w:rsidRPr="009F35A7" w:rsidRDefault="00083DB4" w:rsidP="00CD527C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1F2AED" w14:textId="77777777" w:rsidR="00083DB4" w:rsidRPr="009F35A7" w:rsidRDefault="00083DB4" w:rsidP="00CD527C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35A7">
              <w:rPr>
                <w:rFonts w:ascii="Arial" w:hAnsi="Arial" w:cs="Arial"/>
                <w:sz w:val="18"/>
                <w:szCs w:val="18"/>
              </w:rPr>
              <w:t>Spełnienie kryterium zostanie zweryfikowane na podstawie zapisów we wniosku o dofinansowanie projektu.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E77D9" w14:textId="77777777" w:rsidR="00083DB4" w:rsidRPr="00183BCB" w:rsidRDefault="00083DB4" w:rsidP="00CD527C">
            <w:pPr>
              <w:spacing w:before="60" w:after="6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8B10D" w14:textId="77777777" w:rsidR="00083DB4" w:rsidRPr="009F35A7" w:rsidRDefault="00083DB4" w:rsidP="00CD527C">
            <w:pPr>
              <w:spacing w:before="60" w:after="60" w:line="276" w:lineRule="auto"/>
              <w:jc w:val="center"/>
              <w:rPr>
                <w:bCs/>
                <w:smallCaps/>
                <w:sz w:val="18"/>
                <w:szCs w:val="18"/>
              </w:rPr>
            </w:pPr>
            <w:r w:rsidRPr="009F35A7">
              <w:rPr>
                <w:bCs/>
                <w:smallCaps/>
                <w:sz w:val="18"/>
                <w:szCs w:val="18"/>
              </w:rPr>
              <w:t>nie</w:t>
            </w:r>
          </w:p>
        </w:tc>
      </w:tr>
      <w:bookmarkEnd w:id="1"/>
    </w:tbl>
    <w:p w14:paraId="0A2E3ED0" w14:textId="77777777" w:rsidR="00083DB4" w:rsidRDefault="00083DB4" w:rsidP="00083DB4">
      <w:pPr>
        <w:spacing w:before="0" w:after="0"/>
        <w:rPr>
          <w:rFonts w:ascii="Calibri" w:hAnsi="Calibri"/>
          <w:sz w:val="22"/>
          <w:szCs w:val="22"/>
          <w:lang w:eastAsia="x-none"/>
        </w:rPr>
      </w:pPr>
    </w:p>
    <w:tbl>
      <w:tblPr>
        <w:tblW w:w="1022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3402"/>
        <w:gridCol w:w="3969"/>
        <w:gridCol w:w="992"/>
        <w:gridCol w:w="1290"/>
      </w:tblGrid>
      <w:tr w:rsidR="00083DB4" w:rsidRPr="0065114F" w14:paraId="28B6140D" w14:textId="77777777" w:rsidTr="00CD527C">
        <w:tc>
          <w:tcPr>
            <w:tcW w:w="10221" w:type="dxa"/>
            <w:gridSpan w:val="5"/>
            <w:shd w:val="clear" w:color="auto" w:fill="FFC000"/>
          </w:tcPr>
          <w:p w14:paraId="2B2C5B39" w14:textId="77777777" w:rsidR="00083DB4" w:rsidRPr="0065114F" w:rsidRDefault="00083DB4" w:rsidP="00083DB4">
            <w:pPr>
              <w:numPr>
                <w:ilvl w:val="0"/>
                <w:numId w:val="5"/>
              </w:numPr>
              <w:spacing w:before="60" w:after="60" w:line="276" w:lineRule="auto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65114F">
              <w:rPr>
                <w:b/>
                <w:bCs/>
                <w:smallCaps/>
                <w:sz w:val="22"/>
                <w:szCs w:val="22"/>
              </w:rPr>
              <w:t>KRYTERIA OGÓLNE ZEROJEDYNKOWE</w:t>
            </w:r>
          </w:p>
          <w:p w14:paraId="5FB4733F" w14:textId="77777777" w:rsidR="00083DB4" w:rsidRPr="0065114F" w:rsidRDefault="00083DB4" w:rsidP="00CD527C">
            <w:pPr>
              <w:spacing w:before="60" w:after="60" w:line="276" w:lineRule="auto"/>
              <w:ind w:left="176" w:right="104"/>
              <w:jc w:val="both"/>
              <w:rPr>
                <w:b/>
                <w:i/>
                <w:sz w:val="18"/>
                <w:szCs w:val="18"/>
              </w:rPr>
            </w:pPr>
            <w:r w:rsidRPr="0065114F">
              <w:rPr>
                <w:b/>
                <w:i/>
                <w:sz w:val="18"/>
                <w:szCs w:val="18"/>
              </w:rPr>
              <w:t>Kryteria ogólne zerojedynkowe wskazane są w załączniku 3a- Kryteria wyboru projektów dla wszystkich Działań współfinansowanych z EFS w ramach RPO WL 2014-2020 do Szczegółowego Opisu Osi Priorytetowych Regionalnego Programu Operacyjnego Województwa Lubelskiego na lata 2014-2020.</w:t>
            </w:r>
          </w:p>
        </w:tc>
      </w:tr>
      <w:tr w:rsidR="00083DB4" w:rsidRPr="0065114F" w14:paraId="1A209A85" w14:textId="77777777" w:rsidTr="00CD527C">
        <w:tc>
          <w:tcPr>
            <w:tcW w:w="10221" w:type="dxa"/>
            <w:gridSpan w:val="5"/>
            <w:shd w:val="clear" w:color="auto" w:fill="FFC000"/>
          </w:tcPr>
          <w:p w14:paraId="6C2BFA3B" w14:textId="77777777" w:rsidR="00083DB4" w:rsidRPr="0065114F" w:rsidRDefault="00083DB4" w:rsidP="00083DB4">
            <w:pPr>
              <w:numPr>
                <w:ilvl w:val="0"/>
                <w:numId w:val="5"/>
              </w:numPr>
              <w:spacing w:before="60" w:after="60" w:line="276" w:lineRule="auto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65114F">
              <w:rPr>
                <w:b/>
                <w:bCs/>
                <w:smallCaps/>
                <w:sz w:val="22"/>
                <w:szCs w:val="22"/>
              </w:rPr>
              <w:t>KRYTERIA OGÓLNE PUNKTOWE</w:t>
            </w:r>
          </w:p>
          <w:p w14:paraId="6E2B9C85" w14:textId="77777777" w:rsidR="00083DB4" w:rsidRPr="0065114F" w:rsidRDefault="00083DB4" w:rsidP="00CD527C">
            <w:pPr>
              <w:spacing w:before="60" w:after="60" w:line="276" w:lineRule="auto"/>
              <w:ind w:left="176" w:right="104"/>
              <w:jc w:val="both"/>
              <w:rPr>
                <w:b/>
                <w:bCs/>
                <w:smallCaps/>
                <w:sz w:val="22"/>
                <w:szCs w:val="22"/>
              </w:rPr>
            </w:pPr>
            <w:r w:rsidRPr="0065114F">
              <w:rPr>
                <w:b/>
                <w:i/>
                <w:sz w:val="18"/>
                <w:szCs w:val="18"/>
              </w:rPr>
              <w:t>Kryteria ogólne punktowe wskazane są w załączniku 3a- Kryteria wyboru projektów dla wszystkich Działań współfinansowanych z EFS w ramach RPO WL 2014-2020 do Szczegółowego Opisu Osi Priorytetowych Regionalnego Programu Operacyjnego Województwa Lubelskiego na lata 2014-2020</w:t>
            </w:r>
            <w:r w:rsidRPr="0065114F">
              <w:rPr>
                <w:b/>
                <w:bCs/>
                <w:smallCaps/>
                <w:sz w:val="22"/>
                <w:szCs w:val="22"/>
              </w:rPr>
              <w:t>.</w:t>
            </w:r>
          </w:p>
        </w:tc>
      </w:tr>
      <w:tr w:rsidR="00083DB4" w:rsidRPr="0065114F" w14:paraId="576D923D" w14:textId="77777777" w:rsidTr="00CD527C">
        <w:tc>
          <w:tcPr>
            <w:tcW w:w="10221" w:type="dxa"/>
            <w:gridSpan w:val="5"/>
            <w:shd w:val="clear" w:color="auto" w:fill="FFC000"/>
          </w:tcPr>
          <w:p w14:paraId="6FD4B210" w14:textId="77777777" w:rsidR="00083DB4" w:rsidRPr="0065114F" w:rsidRDefault="00083DB4" w:rsidP="00083DB4">
            <w:pPr>
              <w:numPr>
                <w:ilvl w:val="0"/>
                <w:numId w:val="5"/>
              </w:numPr>
              <w:spacing w:before="60" w:after="60" w:line="276" w:lineRule="auto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65114F">
              <w:rPr>
                <w:b/>
                <w:bCs/>
                <w:smallCaps/>
                <w:sz w:val="22"/>
                <w:szCs w:val="22"/>
              </w:rPr>
              <w:t>KRYTERIA PREMIUJĄCE</w:t>
            </w:r>
            <w:r w:rsidRPr="0065114F">
              <w:rPr>
                <w:b/>
                <w:bCs/>
                <w:smallCaps/>
                <w:sz w:val="22"/>
                <w:szCs w:val="22"/>
                <w:vertAlign w:val="superscript"/>
              </w:rPr>
              <w:t xml:space="preserve"> </w:t>
            </w:r>
            <w:r w:rsidRPr="0065114F">
              <w:rPr>
                <w:b/>
                <w:bCs/>
                <w:smallCaps/>
                <w:sz w:val="22"/>
                <w:szCs w:val="22"/>
                <w:vertAlign w:val="superscript"/>
              </w:rPr>
              <w:footnoteReference w:id="6"/>
            </w:r>
            <w:r w:rsidRPr="0065114F">
              <w:rPr>
                <w:b/>
                <w:bCs/>
                <w:smallCaps/>
                <w:sz w:val="22"/>
                <w:szCs w:val="22"/>
              </w:rPr>
              <w:t xml:space="preserve"> </w:t>
            </w:r>
          </w:p>
          <w:p w14:paraId="4DBFF02B" w14:textId="77777777" w:rsidR="00083DB4" w:rsidRPr="0065114F" w:rsidRDefault="00083DB4" w:rsidP="00CD527C">
            <w:pPr>
              <w:spacing w:before="60" w:after="60" w:line="276" w:lineRule="auto"/>
              <w:ind w:firstLine="460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65114F">
              <w:rPr>
                <w:b/>
                <w:bCs/>
                <w:smallCaps/>
                <w:sz w:val="22"/>
                <w:szCs w:val="22"/>
              </w:rPr>
              <w:t>nie dotyczy projektów pozakonkursowych</w:t>
            </w:r>
          </w:p>
        </w:tc>
      </w:tr>
      <w:tr w:rsidR="00083DB4" w:rsidRPr="0065114F" w14:paraId="7EC625B8" w14:textId="77777777" w:rsidTr="00CD527C">
        <w:tc>
          <w:tcPr>
            <w:tcW w:w="568" w:type="dxa"/>
            <w:shd w:val="clear" w:color="auto" w:fill="FFFF00"/>
            <w:vAlign w:val="center"/>
          </w:tcPr>
          <w:p w14:paraId="2190083A" w14:textId="77777777" w:rsidR="00083DB4" w:rsidRPr="0065114F" w:rsidRDefault="00083DB4" w:rsidP="00CD527C">
            <w:pPr>
              <w:spacing w:before="60" w:after="60"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65114F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402" w:type="dxa"/>
            <w:shd w:val="clear" w:color="auto" w:fill="FFFF00"/>
            <w:vAlign w:val="center"/>
          </w:tcPr>
          <w:p w14:paraId="2D985949" w14:textId="77777777" w:rsidR="00083DB4" w:rsidRPr="0065114F" w:rsidRDefault="00083DB4" w:rsidP="00CD527C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65114F">
              <w:rPr>
                <w:b/>
                <w:bCs/>
                <w:sz w:val="16"/>
                <w:szCs w:val="16"/>
              </w:rPr>
              <w:t>Nazwa kryterium (treść)</w:t>
            </w:r>
          </w:p>
        </w:tc>
        <w:tc>
          <w:tcPr>
            <w:tcW w:w="3969" w:type="dxa"/>
            <w:shd w:val="clear" w:color="auto" w:fill="FFFF00"/>
            <w:vAlign w:val="center"/>
          </w:tcPr>
          <w:p w14:paraId="48A6128C" w14:textId="77777777" w:rsidR="00083DB4" w:rsidRPr="0065114F" w:rsidRDefault="00083DB4" w:rsidP="00CD527C">
            <w:pPr>
              <w:spacing w:before="60" w:after="60" w:line="276" w:lineRule="auto"/>
              <w:jc w:val="center"/>
              <w:rPr>
                <w:b/>
                <w:sz w:val="16"/>
                <w:szCs w:val="16"/>
              </w:rPr>
            </w:pPr>
            <w:r w:rsidRPr="0065114F">
              <w:rPr>
                <w:b/>
                <w:sz w:val="16"/>
                <w:szCs w:val="16"/>
              </w:rPr>
              <w:t>Uzasadnienie kryterium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26225436" w14:textId="77777777" w:rsidR="00083DB4" w:rsidRPr="0065114F" w:rsidRDefault="00083DB4" w:rsidP="00CD527C">
            <w:pPr>
              <w:spacing w:before="60" w:after="60" w:line="276" w:lineRule="auto"/>
              <w:jc w:val="center"/>
              <w:rPr>
                <w:b/>
                <w:sz w:val="16"/>
                <w:szCs w:val="16"/>
              </w:rPr>
            </w:pPr>
            <w:r w:rsidRPr="0065114F">
              <w:rPr>
                <w:b/>
                <w:sz w:val="16"/>
                <w:szCs w:val="16"/>
              </w:rPr>
              <w:t>Liczba punktów</w:t>
            </w:r>
          </w:p>
        </w:tc>
        <w:tc>
          <w:tcPr>
            <w:tcW w:w="1290" w:type="dxa"/>
            <w:shd w:val="clear" w:color="auto" w:fill="FFFF00"/>
            <w:vAlign w:val="center"/>
          </w:tcPr>
          <w:p w14:paraId="0E055CCF" w14:textId="77777777" w:rsidR="00083DB4" w:rsidRPr="0065114F" w:rsidRDefault="00083DB4" w:rsidP="00CD527C">
            <w:pPr>
              <w:spacing w:before="60" w:after="60" w:line="276" w:lineRule="auto"/>
              <w:jc w:val="center"/>
              <w:rPr>
                <w:b/>
                <w:sz w:val="16"/>
                <w:szCs w:val="16"/>
              </w:rPr>
            </w:pPr>
            <w:r w:rsidRPr="0065114F">
              <w:rPr>
                <w:b/>
                <w:sz w:val="16"/>
                <w:szCs w:val="16"/>
              </w:rPr>
              <w:t>Zastosowanie kryterium do typów projektów w ramach naboru</w:t>
            </w:r>
          </w:p>
        </w:tc>
      </w:tr>
      <w:tr w:rsidR="00083DB4" w:rsidRPr="0065114F" w14:paraId="6D150D21" w14:textId="77777777" w:rsidTr="00CD527C">
        <w:tc>
          <w:tcPr>
            <w:tcW w:w="568" w:type="dxa"/>
            <w:shd w:val="clear" w:color="auto" w:fill="auto"/>
          </w:tcPr>
          <w:p w14:paraId="12A210B6" w14:textId="77777777" w:rsidR="00083DB4" w:rsidRPr="0065114F" w:rsidRDefault="00083DB4" w:rsidP="00CD527C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65114F">
              <w:rPr>
                <w:b/>
                <w:bCs/>
                <w:sz w:val="18"/>
                <w:szCs w:val="18"/>
              </w:rPr>
              <w:t>1)</w:t>
            </w:r>
          </w:p>
        </w:tc>
        <w:tc>
          <w:tcPr>
            <w:tcW w:w="3402" w:type="dxa"/>
            <w:shd w:val="clear" w:color="auto" w:fill="auto"/>
          </w:tcPr>
          <w:p w14:paraId="6E67DC2C" w14:textId="77777777" w:rsidR="00083DB4" w:rsidRPr="00083DB4" w:rsidRDefault="00083DB4" w:rsidP="00CD527C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83DB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Efektywność zatrudnieniowa: </w:t>
            </w:r>
          </w:p>
          <w:p w14:paraId="21767DD2" w14:textId="77777777" w:rsidR="00083DB4" w:rsidRPr="00314962" w:rsidRDefault="00083DB4" w:rsidP="00CD527C">
            <w:pPr>
              <w:autoSpaceDE w:val="0"/>
              <w:autoSpaceDN w:val="0"/>
              <w:adjustRightInd w:val="0"/>
              <w:spacing w:before="0" w:after="200" w:line="276" w:lineRule="auto"/>
              <w:jc w:val="both"/>
              <w:rPr>
                <w:sz w:val="18"/>
                <w:szCs w:val="18"/>
              </w:rPr>
            </w:pPr>
            <w:r w:rsidRPr="00314962">
              <w:rPr>
                <w:i/>
                <w:iCs/>
                <w:sz w:val="18"/>
                <w:szCs w:val="18"/>
              </w:rPr>
              <w:t xml:space="preserve">Projekt zakłada wskaźnik efektywności zatrudnieniowej: „Liczba osób, które po opuszczeniu programu podjęły pracę lub kontynuowały zatrudnienie” na poziomie co najmniej 55% całkowitej liczby osób, które zakończyły udział w projekcie. </w:t>
            </w:r>
          </w:p>
        </w:tc>
        <w:tc>
          <w:tcPr>
            <w:tcW w:w="3969" w:type="dxa"/>
            <w:shd w:val="clear" w:color="auto" w:fill="auto"/>
          </w:tcPr>
          <w:p w14:paraId="59C5A240" w14:textId="77777777" w:rsidR="00083DB4" w:rsidRPr="00314962" w:rsidRDefault="00083DB4" w:rsidP="00CD527C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962">
              <w:rPr>
                <w:rFonts w:ascii="Arial" w:hAnsi="Arial" w:cs="Arial"/>
                <w:sz w:val="18"/>
                <w:szCs w:val="18"/>
              </w:rPr>
              <w:t xml:space="preserve">Premiowanie wyższej efektywności zatrudnieniowej niż wymogi minimalne wynika z zapisów RPO WL. Definicja i sposób pomiaru wskaźnika, o którym mowa w kryterium, zostały określone w załączniku nr 2 do </w:t>
            </w:r>
            <w:r w:rsidRPr="00314962">
              <w:rPr>
                <w:rFonts w:ascii="Arial" w:hAnsi="Arial" w:cs="Arial"/>
                <w:i/>
                <w:iCs/>
                <w:sz w:val="18"/>
                <w:szCs w:val="18"/>
              </w:rPr>
              <w:t>Wytycznych w zakresie monitorowania postępu rzeczowego realizacji programów operacyjnych na lata 2014-2020</w:t>
            </w:r>
            <w:r w:rsidRPr="0031496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DEE5D9A" w14:textId="77777777" w:rsidR="00083DB4" w:rsidRPr="00314962" w:rsidRDefault="00083DB4" w:rsidP="00CD527C">
            <w:pPr>
              <w:spacing w:before="60" w:after="60" w:line="276" w:lineRule="auto"/>
              <w:jc w:val="both"/>
              <w:rPr>
                <w:sz w:val="18"/>
                <w:szCs w:val="18"/>
              </w:rPr>
            </w:pPr>
            <w:r w:rsidRPr="00314962">
              <w:rPr>
                <w:sz w:val="18"/>
                <w:szCs w:val="18"/>
              </w:rPr>
              <w:lastRenderedPageBreak/>
              <w:t xml:space="preserve">Spełnienie kryterium zostanie zweryfikowane na podstawie zapisów we wniosku o dofinansowanie projektu. </w:t>
            </w:r>
          </w:p>
        </w:tc>
        <w:tc>
          <w:tcPr>
            <w:tcW w:w="992" w:type="dxa"/>
            <w:shd w:val="clear" w:color="auto" w:fill="auto"/>
          </w:tcPr>
          <w:p w14:paraId="0C898316" w14:textId="77777777" w:rsidR="00083DB4" w:rsidRPr="00314962" w:rsidRDefault="00083DB4" w:rsidP="00CD527C">
            <w:pPr>
              <w:spacing w:before="60" w:after="60" w:line="276" w:lineRule="auto"/>
              <w:jc w:val="center"/>
              <w:rPr>
                <w:sz w:val="18"/>
                <w:szCs w:val="18"/>
              </w:rPr>
            </w:pPr>
            <w:r w:rsidRPr="00314962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1290" w:type="dxa"/>
            <w:shd w:val="clear" w:color="auto" w:fill="auto"/>
          </w:tcPr>
          <w:p w14:paraId="1276A7EE" w14:textId="77777777" w:rsidR="00083DB4" w:rsidRPr="00314962" w:rsidRDefault="00083DB4" w:rsidP="00CD527C">
            <w:pPr>
              <w:spacing w:before="60" w:after="6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83DB4" w:rsidRPr="0065114F" w14:paraId="4AFD5716" w14:textId="77777777" w:rsidTr="00CD527C">
        <w:tc>
          <w:tcPr>
            <w:tcW w:w="568" w:type="dxa"/>
            <w:shd w:val="clear" w:color="auto" w:fill="auto"/>
          </w:tcPr>
          <w:p w14:paraId="5BA5A99E" w14:textId="77777777" w:rsidR="00083DB4" w:rsidRPr="0065114F" w:rsidRDefault="00083DB4" w:rsidP="00CD527C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b/>
                <w:bCs/>
                <w:sz w:val="18"/>
                <w:szCs w:val="18"/>
              </w:rPr>
            </w:pPr>
            <w:r w:rsidRPr="0065114F">
              <w:rPr>
                <w:b/>
                <w:bCs/>
                <w:sz w:val="18"/>
                <w:szCs w:val="18"/>
              </w:rPr>
              <w:t xml:space="preserve">2) </w:t>
            </w:r>
          </w:p>
        </w:tc>
        <w:tc>
          <w:tcPr>
            <w:tcW w:w="3402" w:type="dxa"/>
            <w:shd w:val="clear" w:color="auto" w:fill="auto"/>
          </w:tcPr>
          <w:p w14:paraId="7D68EB56" w14:textId="77777777" w:rsidR="00083DB4" w:rsidRPr="00083DB4" w:rsidRDefault="00083DB4" w:rsidP="00CD527C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83DB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Struktura grupy docelowej: </w:t>
            </w:r>
          </w:p>
          <w:p w14:paraId="3D193362" w14:textId="77777777" w:rsidR="00083DB4" w:rsidRPr="00314962" w:rsidRDefault="00083DB4" w:rsidP="00CD527C">
            <w:pPr>
              <w:autoSpaceDE w:val="0"/>
              <w:spacing w:before="60" w:after="60" w:line="276" w:lineRule="auto"/>
              <w:jc w:val="both"/>
              <w:rPr>
                <w:bCs/>
                <w:i/>
                <w:sz w:val="18"/>
                <w:szCs w:val="18"/>
              </w:rPr>
            </w:pPr>
            <w:r w:rsidRPr="00314962">
              <w:rPr>
                <w:i/>
                <w:iCs/>
                <w:sz w:val="18"/>
                <w:szCs w:val="18"/>
              </w:rPr>
              <w:t xml:space="preserve">Co najmniej 40% uczestników projektu stanowią osoby o niskich kwalifikacjach (do poziomu ISCED 3 włącznie) lub osoby w wieku 50 lat i więcej. </w:t>
            </w:r>
          </w:p>
        </w:tc>
        <w:tc>
          <w:tcPr>
            <w:tcW w:w="3969" w:type="dxa"/>
            <w:shd w:val="clear" w:color="auto" w:fill="auto"/>
          </w:tcPr>
          <w:p w14:paraId="0AD51B3C" w14:textId="77777777" w:rsidR="00083DB4" w:rsidRPr="00314962" w:rsidRDefault="00083DB4" w:rsidP="00CD527C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962">
              <w:rPr>
                <w:rFonts w:ascii="Arial" w:hAnsi="Arial" w:cs="Arial"/>
                <w:sz w:val="18"/>
                <w:szCs w:val="18"/>
              </w:rPr>
              <w:t xml:space="preserve">Kryterium uwzględnia kwestię wartości wskaźników założonych do osiągnięcia w RPO WL. Aby założona struktura wskaźników była realna do osiągnięcia, musi mieć przełożenie na wymogi dotyczące struktury grupy docelowej. </w:t>
            </w:r>
          </w:p>
          <w:p w14:paraId="2C827E1A" w14:textId="77777777" w:rsidR="00083DB4" w:rsidRPr="00314962" w:rsidRDefault="00083DB4" w:rsidP="00CD527C">
            <w:pPr>
              <w:spacing w:before="60" w:after="60" w:line="276" w:lineRule="auto"/>
              <w:jc w:val="both"/>
              <w:rPr>
                <w:sz w:val="18"/>
                <w:szCs w:val="18"/>
              </w:rPr>
            </w:pPr>
            <w:r w:rsidRPr="00314962">
              <w:rPr>
                <w:sz w:val="18"/>
                <w:szCs w:val="18"/>
              </w:rPr>
              <w:t xml:space="preserve">Spełnienie kryterium zostanie zweryfikowane na podstawie zapisów we wniosku o dofinansowanie projektu. </w:t>
            </w:r>
          </w:p>
        </w:tc>
        <w:tc>
          <w:tcPr>
            <w:tcW w:w="992" w:type="dxa"/>
            <w:shd w:val="clear" w:color="auto" w:fill="auto"/>
          </w:tcPr>
          <w:p w14:paraId="252C72DB" w14:textId="77777777" w:rsidR="00083DB4" w:rsidRPr="00314962" w:rsidRDefault="00083DB4" w:rsidP="00CD527C">
            <w:pPr>
              <w:spacing w:before="60" w:after="60" w:line="276" w:lineRule="auto"/>
              <w:jc w:val="center"/>
              <w:rPr>
                <w:sz w:val="18"/>
                <w:szCs w:val="18"/>
              </w:rPr>
            </w:pPr>
            <w:r w:rsidRPr="00314962">
              <w:rPr>
                <w:sz w:val="18"/>
                <w:szCs w:val="18"/>
              </w:rPr>
              <w:t>5</w:t>
            </w:r>
          </w:p>
        </w:tc>
        <w:tc>
          <w:tcPr>
            <w:tcW w:w="1290" w:type="dxa"/>
            <w:shd w:val="clear" w:color="auto" w:fill="auto"/>
          </w:tcPr>
          <w:p w14:paraId="353EF302" w14:textId="77777777" w:rsidR="00083DB4" w:rsidRPr="00314962" w:rsidRDefault="00083DB4" w:rsidP="00CD527C">
            <w:pPr>
              <w:spacing w:before="60" w:after="6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83DB4" w:rsidRPr="0065114F" w14:paraId="3D913D64" w14:textId="77777777" w:rsidTr="00CD527C">
        <w:tc>
          <w:tcPr>
            <w:tcW w:w="568" w:type="dxa"/>
            <w:shd w:val="clear" w:color="auto" w:fill="auto"/>
          </w:tcPr>
          <w:p w14:paraId="7402CC24" w14:textId="77777777" w:rsidR="00083DB4" w:rsidRPr="0065114F" w:rsidRDefault="00083DB4" w:rsidP="00CD527C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3)</w:t>
            </w:r>
          </w:p>
        </w:tc>
        <w:tc>
          <w:tcPr>
            <w:tcW w:w="3402" w:type="dxa"/>
            <w:shd w:val="clear" w:color="auto" w:fill="auto"/>
          </w:tcPr>
          <w:p w14:paraId="2A5E8986" w14:textId="77777777" w:rsidR="00083DB4" w:rsidRPr="00083DB4" w:rsidRDefault="00083DB4" w:rsidP="00CD527C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83DB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Zakres wsparcia: </w:t>
            </w:r>
          </w:p>
          <w:p w14:paraId="07CEAAAE" w14:textId="77777777" w:rsidR="00083DB4" w:rsidRPr="00314962" w:rsidRDefault="00083DB4" w:rsidP="00CD527C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96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Projekt zakłada organizację form wsparcia prowadzących do nabycia, podniesienia, uzupełnienia lub zmiany kwalifikacji zawodowych/doświadczenia zawodowego zgodnych ze zidentyfikowanymi potrzebami pracodawców z województwa lubelskiego, działających w sektorze zielonej gospodarki (poza rolnictwem), tj. transportem zbiorowym, odnawialnymi źródłami energii, budownictwem oraz gospodarką odpadami. </w:t>
            </w:r>
          </w:p>
          <w:p w14:paraId="1E769640" w14:textId="77777777" w:rsidR="00083DB4" w:rsidRPr="00314962" w:rsidRDefault="00083DB4" w:rsidP="00CD527C">
            <w:pPr>
              <w:pStyle w:val="Default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466EE234" w14:textId="77777777" w:rsidR="00083DB4" w:rsidRPr="00314962" w:rsidRDefault="00083DB4" w:rsidP="00CD527C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962">
              <w:rPr>
                <w:rFonts w:ascii="Arial" w:hAnsi="Arial" w:cs="Arial"/>
                <w:sz w:val="18"/>
                <w:szCs w:val="18"/>
              </w:rPr>
              <w:t xml:space="preserve">Konieczność uwzględnienia zapisów </w:t>
            </w:r>
            <w:r w:rsidRPr="0031496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Komunikatu w sprawie zielonej inicjatywy na rzecz zatrudnienia </w:t>
            </w:r>
            <w:r w:rsidRPr="00314962">
              <w:rPr>
                <w:rFonts w:ascii="Arial" w:hAnsi="Arial" w:cs="Arial"/>
                <w:sz w:val="18"/>
                <w:szCs w:val="18"/>
              </w:rPr>
              <w:t xml:space="preserve">z 2 lipca 2014 r. wynika z zapisów RPO WL. Jednocześnie wskazane sektory wpisują się w obszary inteligentnych specjalizacji wynikających z Regionalnej Strategii Innowacji Województwa Lubelskiego do 2020 r. </w:t>
            </w:r>
          </w:p>
          <w:p w14:paraId="26E8AD46" w14:textId="77777777" w:rsidR="00083DB4" w:rsidRPr="00314962" w:rsidRDefault="00083DB4" w:rsidP="00CD527C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14962">
              <w:rPr>
                <w:rFonts w:ascii="Arial" w:hAnsi="Arial" w:cs="Arial"/>
                <w:sz w:val="18"/>
                <w:szCs w:val="18"/>
              </w:rPr>
              <w:t xml:space="preserve">Spełnienie kryterium zostanie zweryfikowane na podstawie zapisów we wniosku o dofinansowanie projektu. </w:t>
            </w:r>
          </w:p>
          <w:p w14:paraId="474C1BBD" w14:textId="77777777" w:rsidR="00083DB4" w:rsidRPr="00314962" w:rsidRDefault="00083DB4" w:rsidP="00CD527C">
            <w:pPr>
              <w:spacing w:before="60" w:after="6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4DD0FC2C" w14:textId="77777777" w:rsidR="00083DB4" w:rsidRPr="00314962" w:rsidRDefault="00083DB4" w:rsidP="00CD527C">
            <w:pPr>
              <w:spacing w:before="60" w:after="60" w:line="276" w:lineRule="auto"/>
              <w:jc w:val="center"/>
              <w:rPr>
                <w:sz w:val="18"/>
                <w:szCs w:val="18"/>
              </w:rPr>
            </w:pPr>
            <w:r w:rsidRPr="00314962">
              <w:rPr>
                <w:sz w:val="18"/>
                <w:szCs w:val="18"/>
              </w:rPr>
              <w:t>10</w:t>
            </w:r>
          </w:p>
        </w:tc>
        <w:tc>
          <w:tcPr>
            <w:tcW w:w="1290" w:type="dxa"/>
            <w:shd w:val="clear" w:color="auto" w:fill="auto"/>
          </w:tcPr>
          <w:p w14:paraId="65670E02" w14:textId="77777777" w:rsidR="00083DB4" w:rsidRPr="00314962" w:rsidRDefault="00083DB4" w:rsidP="00CD527C">
            <w:pPr>
              <w:spacing w:before="60" w:after="6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07ECF6EE" w14:textId="77777777" w:rsidR="00083DB4" w:rsidRPr="0065114F" w:rsidRDefault="00083DB4" w:rsidP="00083DB4">
      <w:pPr>
        <w:rPr>
          <w:rFonts w:ascii="Calibri" w:hAnsi="Calibri"/>
          <w:sz w:val="22"/>
          <w:szCs w:val="22"/>
          <w:lang w:eastAsia="x-none"/>
        </w:rPr>
      </w:pPr>
    </w:p>
    <w:p w14:paraId="28C9B485" w14:textId="77777777" w:rsidR="00083DB4" w:rsidRPr="0065114F" w:rsidRDefault="00083DB4" w:rsidP="00083DB4">
      <w:pPr>
        <w:rPr>
          <w:rFonts w:ascii="Calibri" w:hAnsi="Calibri"/>
          <w:sz w:val="22"/>
          <w:szCs w:val="22"/>
          <w:lang w:eastAsia="x-none"/>
        </w:rPr>
      </w:pPr>
    </w:p>
    <w:p w14:paraId="5D1F24A9" w14:textId="77777777" w:rsidR="00DC634C" w:rsidRDefault="00DC634C"/>
    <w:p w14:paraId="0ECE5924" w14:textId="77777777" w:rsidR="00DC634C" w:rsidRPr="00DC634C" w:rsidRDefault="00DC634C" w:rsidP="00DC634C"/>
    <w:p w14:paraId="1D3E6337" w14:textId="77777777" w:rsidR="00DC634C" w:rsidRPr="00DC634C" w:rsidRDefault="00DC634C" w:rsidP="00DC634C"/>
    <w:p w14:paraId="7D71041A" w14:textId="77777777" w:rsidR="00DC634C" w:rsidRDefault="00DC634C" w:rsidP="00DC634C"/>
    <w:p w14:paraId="73B75274" w14:textId="77777777" w:rsidR="00525BF8" w:rsidRPr="00DC634C" w:rsidRDefault="00DC634C" w:rsidP="00DC634C">
      <w:pPr>
        <w:tabs>
          <w:tab w:val="left" w:pos="6870"/>
        </w:tabs>
      </w:pPr>
      <w:r>
        <w:tab/>
      </w:r>
    </w:p>
    <w:sectPr w:rsidR="00525BF8" w:rsidRPr="00DC634C" w:rsidSect="00507D6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8CD8E" w14:textId="77777777" w:rsidR="004C66F2" w:rsidRDefault="004C66F2" w:rsidP="00083DB4">
      <w:pPr>
        <w:spacing w:before="0" w:after="0"/>
      </w:pPr>
      <w:r>
        <w:separator/>
      </w:r>
    </w:p>
  </w:endnote>
  <w:endnote w:type="continuationSeparator" w:id="0">
    <w:p w14:paraId="3C348621" w14:textId="77777777" w:rsidR="004C66F2" w:rsidRDefault="004C66F2" w:rsidP="00083DB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28498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FDDFE40" w14:textId="1B262DB6" w:rsidR="00507D6E" w:rsidRDefault="00507D6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22F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22F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6FDE94" w14:textId="77777777" w:rsidR="00DC634C" w:rsidRDefault="00DC63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7A399" w14:textId="58191D01" w:rsidR="00507D6E" w:rsidRDefault="00DE03E4" w:rsidP="00A5138D">
    <w:pPr>
      <w:pStyle w:val="Stopka"/>
      <w:ind w:left="-426"/>
    </w:pPr>
    <w:r>
      <w:rPr>
        <w:noProof/>
      </w:rPr>
      <w:drawing>
        <wp:inline distT="0" distB="0" distL="0" distR="0" wp14:anchorId="20370ADC" wp14:editId="7AA85C61">
          <wp:extent cx="6663690" cy="114617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93B3A" w14:textId="77777777" w:rsidR="004C66F2" w:rsidRDefault="004C66F2" w:rsidP="00083DB4">
      <w:pPr>
        <w:spacing w:before="0" w:after="0"/>
      </w:pPr>
      <w:r>
        <w:separator/>
      </w:r>
    </w:p>
  </w:footnote>
  <w:footnote w:type="continuationSeparator" w:id="0">
    <w:p w14:paraId="43B3692F" w14:textId="77777777" w:rsidR="004C66F2" w:rsidRDefault="004C66F2" w:rsidP="00083DB4">
      <w:pPr>
        <w:spacing w:before="0" w:after="0"/>
      </w:pPr>
      <w:r>
        <w:continuationSeparator/>
      </w:r>
    </w:p>
  </w:footnote>
  <w:footnote w:id="1">
    <w:p w14:paraId="5EA4D6E3" w14:textId="77777777" w:rsidR="00083DB4" w:rsidRPr="00950443" w:rsidRDefault="00083DB4" w:rsidP="00083DB4">
      <w:pPr>
        <w:pStyle w:val="Tekstprzypisudolnego"/>
        <w:spacing w:after="0"/>
        <w:jc w:val="both"/>
        <w:rPr>
          <w:b/>
          <w:sz w:val="16"/>
          <w:szCs w:val="16"/>
        </w:rPr>
      </w:pPr>
    </w:p>
  </w:footnote>
  <w:footnote w:id="2">
    <w:p w14:paraId="74D49E8C" w14:textId="77777777" w:rsidR="00083DB4" w:rsidRPr="00183C53" w:rsidRDefault="00083DB4" w:rsidP="00083DB4">
      <w:pPr>
        <w:pStyle w:val="Tekstprzypisudolnego"/>
        <w:spacing w:after="0"/>
        <w:jc w:val="both"/>
        <w:rPr>
          <w:sz w:val="16"/>
          <w:szCs w:val="16"/>
        </w:rPr>
      </w:pPr>
      <w:r w:rsidRPr="00183C53">
        <w:rPr>
          <w:rStyle w:val="Odwoanieprzypisudolnego"/>
          <w:sz w:val="16"/>
          <w:szCs w:val="16"/>
        </w:rPr>
        <w:footnoteRef/>
      </w:r>
      <w:r w:rsidRPr="00183C53">
        <w:rPr>
          <w:sz w:val="16"/>
          <w:szCs w:val="16"/>
        </w:rPr>
        <w:t xml:space="preserve"> </w:t>
      </w:r>
      <w:r w:rsidRPr="00183C53">
        <w:rPr>
          <w:bCs/>
          <w:sz w:val="16"/>
          <w:szCs w:val="16"/>
        </w:rPr>
        <w:t>W formacie:</w:t>
      </w:r>
      <w:r w:rsidRPr="00183C53">
        <w:rPr>
          <w:bCs/>
          <w:i/>
          <w:sz w:val="16"/>
          <w:szCs w:val="16"/>
        </w:rPr>
        <w:t xml:space="preserve"> nr porządkowy/nr działania/rok</w:t>
      </w:r>
      <w:r w:rsidRPr="00183C53">
        <w:rPr>
          <w:bCs/>
          <w:sz w:val="16"/>
          <w:szCs w:val="16"/>
        </w:rPr>
        <w:t>. Nr karty nie jest równoznaczny z numerem konkursu/naboru projektów pozakonkursowych.</w:t>
      </w:r>
    </w:p>
  </w:footnote>
  <w:footnote w:id="3">
    <w:p w14:paraId="1BD36A21" w14:textId="77777777" w:rsidR="00083DB4" w:rsidRPr="00E5128B" w:rsidRDefault="00083DB4" w:rsidP="00083DB4">
      <w:pPr>
        <w:pStyle w:val="Tekstprzypisudolnego"/>
        <w:spacing w:after="0"/>
        <w:jc w:val="both"/>
        <w:rPr>
          <w:sz w:val="16"/>
          <w:szCs w:val="16"/>
        </w:rPr>
      </w:pPr>
      <w:r w:rsidRPr="00E5128B">
        <w:rPr>
          <w:rStyle w:val="Odwoanieprzypisudolnego"/>
          <w:sz w:val="16"/>
          <w:szCs w:val="16"/>
        </w:rPr>
        <w:footnoteRef/>
      </w:r>
      <w:r w:rsidRPr="00E5128B">
        <w:rPr>
          <w:sz w:val="16"/>
          <w:szCs w:val="16"/>
        </w:rPr>
        <w:t xml:space="preserve"> Kwota podana w zł jest kwotą orientacyjną. Kwota środków przeznaczonych na dofinansowanie projektów w konkursie zależeć będzie od aktualnego kursu EURO i określona zostanie w Regulaminie konkursu.  </w:t>
      </w:r>
    </w:p>
  </w:footnote>
  <w:footnote w:id="4">
    <w:p w14:paraId="189B44D7" w14:textId="77777777" w:rsidR="00083DB4" w:rsidRPr="00982531" w:rsidRDefault="00083DB4" w:rsidP="00083DB4">
      <w:pPr>
        <w:spacing w:before="0" w:after="0"/>
        <w:jc w:val="both"/>
        <w:rPr>
          <w:b/>
          <w:sz w:val="16"/>
          <w:szCs w:val="16"/>
        </w:rPr>
      </w:pPr>
      <w:r w:rsidRPr="00183C53">
        <w:rPr>
          <w:rStyle w:val="Odwoanieprzypisudolnego"/>
          <w:sz w:val="16"/>
          <w:szCs w:val="16"/>
        </w:rPr>
        <w:footnoteRef/>
      </w:r>
      <w:r w:rsidRPr="00183C53">
        <w:rPr>
          <w:sz w:val="16"/>
          <w:szCs w:val="16"/>
        </w:rPr>
        <w:t xml:space="preserve"> </w:t>
      </w:r>
      <w:r w:rsidRPr="00302921">
        <w:rPr>
          <w:b/>
          <w:sz w:val="16"/>
          <w:szCs w:val="16"/>
        </w:rPr>
        <w:t xml:space="preserve">Definicja kryterium: </w:t>
      </w:r>
      <w:r w:rsidRPr="00302921">
        <w:rPr>
          <w:sz w:val="16"/>
          <w:szCs w:val="16"/>
        </w:rPr>
        <w:t>Kryteria zerojedynkowe. Ocena spełnienia kryterium będzie polegała na przyznaniu wartości logicznych „TAK”, „NIE– do uzupełnienia/poprawy na etapie negocjacji”, „NIE</w:t>
      </w:r>
      <w:r>
        <w:rPr>
          <w:sz w:val="16"/>
          <w:szCs w:val="16"/>
        </w:rPr>
        <w:t>”, „NIE</w:t>
      </w:r>
      <w:r w:rsidRPr="00302921">
        <w:rPr>
          <w:sz w:val="16"/>
          <w:szCs w:val="16"/>
        </w:rPr>
        <w:t xml:space="preserve"> DOTYCZY”. Kryteria indywidualne - weryfikowane w odniesieniu do danego projektu. Kryteria będą oceniane na etapie oceny formalno-merytorycznej. Kryteria zostaną zweryfikowane na podstawie zapisów we wniosku o dofinansowanie projektu. Wnioskodawca może zostać zobowiązany do uzasadnienia w treści wniosku spełnienia wybranych kryteriów. Wnioskodawca ma możliwość uzupełnienia/ poprawy </w:t>
      </w:r>
      <w:r>
        <w:rPr>
          <w:sz w:val="16"/>
          <w:szCs w:val="16"/>
        </w:rPr>
        <w:t>projektu</w:t>
      </w:r>
      <w:r w:rsidRPr="00302921">
        <w:rPr>
          <w:sz w:val="16"/>
          <w:szCs w:val="16"/>
        </w:rPr>
        <w:t xml:space="preserve"> </w:t>
      </w:r>
      <w:r>
        <w:rPr>
          <w:sz w:val="16"/>
          <w:szCs w:val="16"/>
        </w:rPr>
        <w:br/>
      </w:r>
      <w:r w:rsidRPr="00302921">
        <w:rPr>
          <w:sz w:val="16"/>
          <w:szCs w:val="16"/>
        </w:rPr>
        <w:t>w zakresie spełniania kryterium określonym w regulaminie konkursu – na etapie negocjacji</w:t>
      </w:r>
      <w:r>
        <w:rPr>
          <w:sz w:val="16"/>
          <w:szCs w:val="16"/>
        </w:rPr>
        <w:t xml:space="preserve"> (</w:t>
      </w:r>
      <w:r w:rsidRPr="001444BF">
        <w:rPr>
          <w:sz w:val="16"/>
          <w:szCs w:val="16"/>
        </w:rPr>
        <w:t xml:space="preserve">jeżeli zostało to przewidziane </w:t>
      </w:r>
      <w:r>
        <w:rPr>
          <w:sz w:val="16"/>
          <w:szCs w:val="16"/>
        </w:rPr>
        <w:br/>
      </w:r>
      <w:r w:rsidRPr="001444BF">
        <w:rPr>
          <w:sz w:val="16"/>
          <w:szCs w:val="16"/>
        </w:rPr>
        <w:t>w przypadku danego kryterium</w:t>
      </w:r>
      <w:r>
        <w:rPr>
          <w:sz w:val="16"/>
          <w:szCs w:val="16"/>
        </w:rPr>
        <w:t>)</w:t>
      </w:r>
      <w:r w:rsidRPr="00302921">
        <w:rPr>
          <w:sz w:val="16"/>
          <w:szCs w:val="16"/>
        </w:rPr>
        <w:t>.</w:t>
      </w:r>
    </w:p>
    <w:p w14:paraId="17AC9F36" w14:textId="77777777" w:rsidR="00083DB4" w:rsidRPr="00183C53" w:rsidRDefault="00083DB4" w:rsidP="00083DB4">
      <w:pPr>
        <w:spacing w:before="0" w:after="0"/>
        <w:jc w:val="both"/>
        <w:rPr>
          <w:sz w:val="16"/>
          <w:szCs w:val="16"/>
        </w:rPr>
      </w:pPr>
      <w:r w:rsidRPr="00183C53">
        <w:rPr>
          <w:b/>
          <w:sz w:val="16"/>
          <w:szCs w:val="16"/>
        </w:rPr>
        <w:t xml:space="preserve">Opis znaczenia kryterium: </w:t>
      </w:r>
      <w:r w:rsidRPr="00183C53">
        <w:rPr>
          <w:sz w:val="16"/>
          <w:szCs w:val="16"/>
        </w:rPr>
        <w:t xml:space="preserve">Kryteria obligatoryjne – ich spełnienie jest </w:t>
      </w:r>
      <w:r w:rsidRPr="00183C53">
        <w:rPr>
          <w:b/>
          <w:sz w:val="16"/>
          <w:szCs w:val="16"/>
        </w:rPr>
        <w:t>niezbędne do przyznania dofinansowania</w:t>
      </w:r>
      <w:r w:rsidRPr="00183C53">
        <w:rPr>
          <w:sz w:val="16"/>
          <w:szCs w:val="16"/>
        </w:rPr>
        <w:t>.</w:t>
      </w:r>
    </w:p>
  </w:footnote>
  <w:footnote w:id="5">
    <w:p w14:paraId="54648972" w14:textId="77777777" w:rsidR="00083DB4" w:rsidRDefault="00083DB4" w:rsidP="00083DB4">
      <w:pPr>
        <w:pStyle w:val="Tekstprzypisudolnego"/>
        <w:spacing w:after="0"/>
        <w:jc w:val="both"/>
      </w:pPr>
      <w:r w:rsidRPr="00982531">
        <w:rPr>
          <w:rStyle w:val="Odwoanieprzypisudolnego"/>
          <w:sz w:val="16"/>
          <w:szCs w:val="16"/>
        </w:rPr>
        <w:footnoteRef/>
      </w:r>
      <w:r w:rsidRPr="00982531">
        <w:rPr>
          <w:sz w:val="16"/>
          <w:szCs w:val="16"/>
        </w:rPr>
        <w:t xml:space="preserve"> Projekt podlega uzupełnieniu/ poprawie tylko w sytuacji, gdy spełnia wymogi przystąpienia do etapu negocjacji określone </w:t>
      </w:r>
      <w:r>
        <w:rPr>
          <w:sz w:val="16"/>
          <w:szCs w:val="16"/>
        </w:rPr>
        <w:br/>
      </w:r>
      <w:r w:rsidRPr="00982531">
        <w:rPr>
          <w:sz w:val="16"/>
          <w:szCs w:val="16"/>
        </w:rPr>
        <w:t>w regulaminie konkursu</w:t>
      </w:r>
      <w:r w:rsidRPr="0009504B">
        <w:rPr>
          <w:sz w:val="16"/>
          <w:szCs w:val="16"/>
        </w:rPr>
        <w:t>.</w:t>
      </w:r>
    </w:p>
  </w:footnote>
  <w:footnote w:id="6">
    <w:p w14:paraId="2FF9C869" w14:textId="77777777" w:rsidR="00083DB4" w:rsidRPr="00183C53" w:rsidRDefault="00083DB4" w:rsidP="001922F0">
      <w:pPr>
        <w:spacing w:before="0" w:after="0"/>
        <w:ind w:right="-709"/>
        <w:jc w:val="both"/>
        <w:rPr>
          <w:sz w:val="16"/>
          <w:szCs w:val="16"/>
        </w:rPr>
      </w:pPr>
      <w:r w:rsidRPr="00183C53">
        <w:rPr>
          <w:rStyle w:val="Odwoanieprzypisudolnego"/>
          <w:sz w:val="16"/>
          <w:szCs w:val="16"/>
        </w:rPr>
        <w:footnoteRef/>
      </w:r>
      <w:r w:rsidRPr="00183C53">
        <w:rPr>
          <w:sz w:val="16"/>
          <w:szCs w:val="16"/>
        </w:rPr>
        <w:t xml:space="preserve"> </w:t>
      </w:r>
      <w:r w:rsidRPr="00183C53">
        <w:rPr>
          <w:b/>
          <w:sz w:val="16"/>
          <w:szCs w:val="16"/>
        </w:rPr>
        <w:t xml:space="preserve">Definicja kryterium: </w:t>
      </w:r>
      <w:r w:rsidRPr="00183C53">
        <w:rPr>
          <w:sz w:val="16"/>
          <w:szCs w:val="16"/>
        </w:rPr>
        <w:t xml:space="preserve">Kryteria punktowe. Kryteria indywidualne - weryfikowane w odniesieniu </w:t>
      </w:r>
      <w:bookmarkStart w:id="2" w:name="_GoBack"/>
      <w:r w:rsidRPr="00183C53">
        <w:rPr>
          <w:sz w:val="16"/>
          <w:szCs w:val="16"/>
        </w:rPr>
        <w:t xml:space="preserve">do danego projektu. Kryteria będą oceniane na etapie oceny </w:t>
      </w:r>
      <w:r>
        <w:rPr>
          <w:sz w:val="16"/>
          <w:szCs w:val="16"/>
        </w:rPr>
        <w:t>formalno-</w:t>
      </w:r>
      <w:r w:rsidRPr="00183C53">
        <w:rPr>
          <w:sz w:val="16"/>
          <w:szCs w:val="16"/>
        </w:rPr>
        <w:t xml:space="preserve">merytorycznej. Kryteria zostaną zweryfikowane na podstawie zapisów we wniosku o dofinansowanie projektu. Wnioskodawca może zostać zobowiązany do uzasadnienia w treści wniosku spełnienia wybranych kryteriów. </w:t>
      </w:r>
      <w:r w:rsidRPr="00183C53">
        <w:rPr>
          <w:b/>
          <w:sz w:val="16"/>
          <w:szCs w:val="16"/>
        </w:rPr>
        <w:t xml:space="preserve">Opis znaczenia kryterium: </w:t>
      </w:r>
      <w:r w:rsidRPr="00183C53">
        <w:rPr>
          <w:sz w:val="16"/>
          <w:szCs w:val="16"/>
        </w:rPr>
        <w:t xml:space="preserve">Kryteria fakultatywne – spełnienie kryterium nie jest konieczne do przyznania dofinansowania (tj. przyznanie 0 punktów nie dyskwalifikuje z możliwości uzyskania dofinansowania). Ocena </w:t>
      </w:r>
      <w:r>
        <w:rPr>
          <w:sz w:val="16"/>
          <w:szCs w:val="16"/>
        </w:rPr>
        <w:t xml:space="preserve">spełnienia </w:t>
      </w:r>
      <w:r w:rsidRPr="00183C53">
        <w:rPr>
          <w:sz w:val="16"/>
          <w:szCs w:val="16"/>
        </w:rPr>
        <w:t>kryterium będzie polegała na:</w:t>
      </w:r>
    </w:p>
    <w:p w14:paraId="1C8A3080" w14:textId="77777777" w:rsidR="00083DB4" w:rsidRPr="00183C53" w:rsidRDefault="00083DB4" w:rsidP="001922F0">
      <w:pPr>
        <w:numPr>
          <w:ilvl w:val="0"/>
          <w:numId w:val="4"/>
        </w:numPr>
        <w:spacing w:before="0" w:after="0" w:line="276" w:lineRule="auto"/>
        <w:ind w:right="-709"/>
        <w:jc w:val="both"/>
        <w:rPr>
          <w:sz w:val="16"/>
          <w:szCs w:val="16"/>
        </w:rPr>
      </w:pPr>
      <w:r w:rsidRPr="00183C53">
        <w:rPr>
          <w:sz w:val="16"/>
          <w:szCs w:val="16"/>
        </w:rPr>
        <w:t xml:space="preserve">przyznaniu zdefiniowanej z góry liczby punktów zgodnej z </w:t>
      </w:r>
      <w:r w:rsidRPr="00611B29">
        <w:rPr>
          <w:sz w:val="16"/>
          <w:szCs w:val="16"/>
        </w:rPr>
        <w:t xml:space="preserve">właściwą uchwałą KM RPO WL </w:t>
      </w:r>
      <w:r w:rsidRPr="00183C53">
        <w:rPr>
          <w:sz w:val="16"/>
          <w:szCs w:val="16"/>
        </w:rPr>
        <w:t>– w przypadku spełnienia kryterium albo</w:t>
      </w:r>
    </w:p>
    <w:p w14:paraId="7C73557E" w14:textId="77777777" w:rsidR="00083DB4" w:rsidRPr="00183C53" w:rsidRDefault="00083DB4" w:rsidP="001922F0">
      <w:pPr>
        <w:numPr>
          <w:ilvl w:val="0"/>
          <w:numId w:val="4"/>
        </w:numPr>
        <w:spacing w:before="0" w:after="0" w:line="276" w:lineRule="auto"/>
        <w:ind w:right="-709"/>
        <w:jc w:val="both"/>
        <w:rPr>
          <w:sz w:val="16"/>
          <w:szCs w:val="16"/>
        </w:rPr>
      </w:pPr>
      <w:r w:rsidRPr="00183C53">
        <w:rPr>
          <w:sz w:val="16"/>
          <w:szCs w:val="16"/>
        </w:rPr>
        <w:t>przyznaniu 0 punktów – w przypadku niespełnienia kryterium.</w:t>
      </w:r>
    </w:p>
    <w:p w14:paraId="6FA3CF69" w14:textId="77777777" w:rsidR="00083DB4" w:rsidRPr="00183C53" w:rsidRDefault="00083DB4" w:rsidP="001922F0">
      <w:pPr>
        <w:spacing w:before="0" w:after="0"/>
        <w:ind w:right="-709"/>
        <w:jc w:val="both"/>
        <w:rPr>
          <w:sz w:val="16"/>
          <w:szCs w:val="16"/>
        </w:rPr>
      </w:pPr>
      <w:r w:rsidRPr="00183C53">
        <w:rPr>
          <w:b/>
          <w:bCs/>
          <w:sz w:val="16"/>
          <w:szCs w:val="16"/>
        </w:rPr>
        <w:t xml:space="preserve">Maksymalna liczba punktów możliwych do uzyskania za kryteria premiujące: 40 punktów </w:t>
      </w:r>
      <w:bookmarkEnd w:id="2"/>
      <w:r w:rsidRPr="00183C53">
        <w:rPr>
          <w:b/>
          <w:bCs/>
          <w:sz w:val="16"/>
          <w:szCs w:val="16"/>
        </w:rPr>
        <w:t>ogółem</w:t>
      </w:r>
      <w:r w:rsidRPr="00183C53" w:rsidDel="006678E5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150DC" w14:textId="77777777" w:rsidR="004A0C6C" w:rsidRPr="00B46F1B" w:rsidRDefault="004A0C6C" w:rsidP="004A0C6C">
    <w:pPr>
      <w:pStyle w:val="Nagwek"/>
      <w:tabs>
        <w:tab w:val="clear" w:pos="4536"/>
        <w:tab w:val="clear" w:pos="9072"/>
        <w:tab w:val="center" w:pos="6379"/>
      </w:tabs>
      <w:ind w:left="4820" w:right="-709"/>
      <w:jc w:val="both"/>
      <w:rPr>
        <w:sz w:val="18"/>
        <w:szCs w:val="18"/>
      </w:rPr>
    </w:pPr>
    <w:r w:rsidRPr="00B46F1B">
      <w:rPr>
        <w:sz w:val="18"/>
        <w:szCs w:val="18"/>
      </w:rPr>
      <w:t>Załącznik do Uchwały nr ………….Komitetu Monitorującego Regionalny Program Operacyjny Województwa Lubelskiego na lata 2014-2020 z dnia ………………………</w:t>
    </w:r>
  </w:p>
  <w:p w14:paraId="7CC8026D" w14:textId="77777777" w:rsidR="004A0C6C" w:rsidRDefault="004A0C6C" w:rsidP="004A0C6C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A050D" w14:textId="77777777" w:rsidR="00645D70" w:rsidRPr="00B46F1B" w:rsidRDefault="00645D70" w:rsidP="00645D70">
    <w:pPr>
      <w:pStyle w:val="Nagwek"/>
      <w:tabs>
        <w:tab w:val="clear" w:pos="4536"/>
        <w:tab w:val="clear" w:pos="9072"/>
        <w:tab w:val="center" w:pos="6379"/>
      </w:tabs>
      <w:ind w:left="4820" w:right="-709"/>
      <w:jc w:val="both"/>
      <w:rPr>
        <w:sz w:val="18"/>
        <w:szCs w:val="18"/>
      </w:rPr>
    </w:pPr>
    <w:r w:rsidRPr="00B46F1B">
      <w:rPr>
        <w:sz w:val="18"/>
        <w:szCs w:val="18"/>
      </w:rPr>
      <w:t>Załącznik do Uchwały nr ………….Komitetu Monitorującego Regionalny Program Operacyjny Województwa Lubelskiego na lata 2014-2020 z dnia ………………………</w:t>
    </w:r>
  </w:p>
  <w:p w14:paraId="3C00B5B0" w14:textId="77777777" w:rsidR="00645D70" w:rsidRDefault="00645D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5771"/>
    <w:multiLevelType w:val="hybridMultilevel"/>
    <w:tmpl w:val="631A3E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003BDE"/>
    <w:multiLevelType w:val="hybridMultilevel"/>
    <w:tmpl w:val="0A4C62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76111"/>
    <w:multiLevelType w:val="hybridMultilevel"/>
    <w:tmpl w:val="13C6EB54"/>
    <w:lvl w:ilvl="0" w:tplc="69C411F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5510C"/>
    <w:multiLevelType w:val="hybridMultilevel"/>
    <w:tmpl w:val="45D425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0517D"/>
    <w:multiLevelType w:val="hybridMultilevel"/>
    <w:tmpl w:val="DC38DDA6"/>
    <w:lvl w:ilvl="0" w:tplc="E9A29CB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41FE2"/>
    <w:multiLevelType w:val="hybridMultilevel"/>
    <w:tmpl w:val="CB60D668"/>
    <w:lvl w:ilvl="0" w:tplc="34760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9F"/>
    <w:rsid w:val="000348E8"/>
    <w:rsid w:val="00083DB4"/>
    <w:rsid w:val="001922F0"/>
    <w:rsid w:val="001A750F"/>
    <w:rsid w:val="001E1841"/>
    <w:rsid w:val="002A5A36"/>
    <w:rsid w:val="004A0C6C"/>
    <w:rsid w:val="004C49DB"/>
    <w:rsid w:val="004C66F2"/>
    <w:rsid w:val="004F797D"/>
    <w:rsid w:val="00507D6E"/>
    <w:rsid w:val="005D5646"/>
    <w:rsid w:val="00645D70"/>
    <w:rsid w:val="006847E1"/>
    <w:rsid w:val="00687E6C"/>
    <w:rsid w:val="006E769F"/>
    <w:rsid w:val="00785090"/>
    <w:rsid w:val="007C5A87"/>
    <w:rsid w:val="00A10371"/>
    <w:rsid w:val="00A17CB3"/>
    <w:rsid w:val="00A44781"/>
    <w:rsid w:val="00A5138D"/>
    <w:rsid w:val="00AC5511"/>
    <w:rsid w:val="00AE782E"/>
    <w:rsid w:val="00B0226D"/>
    <w:rsid w:val="00B47E92"/>
    <w:rsid w:val="00B57867"/>
    <w:rsid w:val="00B65912"/>
    <w:rsid w:val="00BB5FB6"/>
    <w:rsid w:val="00D46CFA"/>
    <w:rsid w:val="00D915EA"/>
    <w:rsid w:val="00DC634C"/>
    <w:rsid w:val="00DE03E4"/>
    <w:rsid w:val="00F61BA5"/>
    <w:rsid w:val="00F8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960261"/>
  <w15:docId w15:val="{F19170BE-DF8C-46A4-99E1-A85C702E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083DB4"/>
    <w:pPr>
      <w:spacing w:before="240" w:after="12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,Podrozdział"/>
    <w:basedOn w:val="Normalny"/>
    <w:link w:val="TekstprzypisudolnegoZnak"/>
    <w:unhideWhenUsed/>
    <w:qFormat/>
    <w:rsid w:val="00083DB4"/>
    <w:pPr>
      <w:spacing w:before="0" w:after="200" w:line="276" w:lineRule="auto"/>
    </w:p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basedOn w:val="Domylnaczcionkaakapitu"/>
    <w:link w:val="Tekstprzypisudolnego"/>
    <w:rsid w:val="00083DB4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,fr"/>
    <w:uiPriority w:val="99"/>
    <w:unhideWhenUsed/>
    <w:rsid w:val="00083DB4"/>
    <w:rPr>
      <w:vertAlign w:val="superscript"/>
    </w:rPr>
  </w:style>
  <w:style w:type="paragraph" w:customStyle="1" w:styleId="Default">
    <w:name w:val="Default"/>
    <w:rsid w:val="00083DB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83D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3DB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3DB4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DB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DB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634C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C634C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634C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DC634C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47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47E1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6E3EC-E874-4BB9-AC42-F69B2E076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1483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 EFS</dc:creator>
  <cp:lastModifiedBy>OSR/DZ RPO</cp:lastModifiedBy>
  <cp:revision>3</cp:revision>
  <cp:lastPrinted>2018-01-29T10:21:00Z</cp:lastPrinted>
  <dcterms:created xsi:type="dcterms:W3CDTF">2018-01-30T08:40:00Z</dcterms:created>
  <dcterms:modified xsi:type="dcterms:W3CDTF">2018-01-30T08:45:00Z</dcterms:modified>
</cp:coreProperties>
</file>