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74" w:type="dxa"/>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498"/>
        <w:gridCol w:w="1912"/>
        <w:gridCol w:w="8222"/>
        <w:gridCol w:w="3142"/>
      </w:tblGrid>
      <w:tr w:rsidR="002452BB" w:rsidRPr="00EA123E" w14:paraId="41E678FB" w14:textId="77777777" w:rsidTr="00ED435D">
        <w:trPr>
          <w:trHeight w:val="621"/>
        </w:trPr>
        <w:tc>
          <w:tcPr>
            <w:tcW w:w="13774" w:type="dxa"/>
            <w:gridSpan w:val="4"/>
            <w:shd w:val="clear" w:color="auto" w:fill="FFC000"/>
            <w:vAlign w:val="center"/>
          </w:tcPr>
          <w:p w14:paraId="442105C0" w14:textId="23D6C2ED" w:rsidR="002452BB" w:rsidRPr="00EA123E" w:rsidRDefault="002452BB" w:rsidP="002452BB">
            <w:pPr>
              <w:spacing w:before="60" w:after="60"/>
              <w:jc w:val="center"/>
              <w:rPr>
                <w:b/>
                <w:bCs/>
                <w:smallCaps/>
                <w:sz w:val="28"/>
                <w:szCs w:val="28"/>
              </w:rPr>
            </w:pPr>
            <w:r>
              <w:rPr>
                <w:b/>
                <w:bCs/>
                <w:smallCaps/>
                <w:sz w:val="28"/>
                <w:szCs w:val="28"/>
              </w:rPr>
              <w:t>II. OCENA MERYTORYCZNA</w:t>
            </w:r>
          </w:p>
        </w:tc>
      </w:tr>
      <w:tr w:rsidR="002452BB" w:rsidRPr="00EA123E" w14:paraId="797B7D42" w14:textId="77777777" w:rsidTr="00ED435D">
        <w:trPr>
          <w:trHeight w:val="842"/>
        </w:trPr>
        <w:tc>
          <w:tcPr>
            <w:tcW w:w="13774" w:type="dxa"/>
            <w:gridSpan w:val="4"/>
            <w:shd w:val="clear" w:color="auto" w:fill="FFFF00"/>
            <w:vAlign w:val="center"/>
          </w:tcPr>
          <w:p w14:paraId="41BC140B" w14:textId="77777777" w:rsidR="002452BB" w:rsidRDefault="002452BB" w:rsidP="002452BB">
            <w:pPr>
              <w:spacing w:before="60" w:after="60"/>
              <w:jc w:val="center"/>
              <w:rPr>
                <w:b/>
                <w:bCs/>
                <w:smallCaps/>
                <w:sz w:val="28"/>
                <w:szCs w:val="28"/>
              </w:rPr>
            </w:pPr>
            <w:r>
              <w:rPr>
                <w:b/>
                <w:bCs/>
                <w:smallCaps/>
                <w:sz w:val="28"/>
                <w:szCs w:val="28"/>
              </w:rPr>
              <w:t>DZIAŁANIA WSPÓŁFINANSOWANE Z</w:t>
            </w:r>
            <w:r w:rsidRPr="00EA123E">
              <w:rPr>
                <w:b/>
                <w:bCs/>
                <w:smallCaps/>
                <w:sz w:val="28"/>
                <w:szCs w:val="28"/>
              </w:rPr>
              <w:t xml:space="preserve"> EFRR</w:t>
            </w:r>
          </w:p>
          <w:p w14:paraId="6759C22F" w14:textId="1A78E8EA" w:rsidR="002452BB" w:rsidRPr="002452BB" w:rsidRDefault="002452BB" w:rsidP="001A6C02">
            <w:pPr>
              <w:spacing w:before="60" w:after="60"/>
              <w:jc w:val="center"/>
              <w:rPr>
                <w:bCs/>
                <w:smallCaps/>
                <w:sz w:val="24"/>
                <w:szCs w:val="24"/>
              </w:rPr>
            </w:pPr>
            <w:r w:rsidRPr="002452BB">
              <w:rPr>
                <w:bCs/>
                <w:smallCaps/>
                <w:sz w:val="22"/>
                <w:szCs w:val="24"/>
              </w:rPr>
              <w:t>(DOTYCZY DZIAŁANIA 2.</w:t>
            </w:r>
            <w:r w:rsidRPr="001A6C02">
              <w:rPr>
                <w:bCs/>
                <w:smallCaps/>
                <w:sz w:val="22"/>
                <w:szCs w:val="24"/>
              </w:rPr>
              <w:t>1</w:t>
            </w:r>
            <w:r w:rsidR="001A6C02" w:rsidRPr="001A6C02">
              <w:rPr>
                <w:bCs/>
                <w:smallCaps/>
                <w:sz w:val="22"/>
                <w:szCs w:val="24"/>
              </w:rPr>
              <w:t xml:space="preserve"> </w:t>
            </w:r>
            <w:r w:rsidR="001A6C02" w:rsidRPr="006859B5">
              <w:rPr>
                <w:bCs/>
                <w:smallCaps/>
                <w:sz w:val="22"/>
                <w:szCs w:val="24"/>
              </w:rPr>
              <w:t>CYFROWE LUBELSKIE</w:t>
            </w:r>
            <w:r w:rsidR="000C0C4C">
              <w:rPr>
                <w:bCs/>
                <w:smallCaps/>
                <w:sz w:val="22"/>
                <w:szCs w:val="24"/>
              </w:rPr>
              <w:t xml:space="preserve"> W ZAKRESIE E-ZDROWIA</w:t>
            </w:r>
            <w:r w:rsidRPr="002452BB">
              <w:rPr>
                <w:bCs/>
                <w:smallCaps/>
                <w:sz w:val="22"/>
                <w:szCs w:val="24"/>
              </w:rPr>
              <w:t>)</w:t>
            </w:r>
          </w:p>
        </w:tc>
      </w:tr>
      <w:tr w:rsidR="002452BB" w:rsidRPr="00EA123E" w14:paraId="0258A82A" w14:textId="77777777" w:rsidTr="00ED435D">
        <w:trPr>
          <w:trHeight w:val="1251"/>
        </w:trPr>
        <w:tc>
          <w:tcPr>
            <w:tcW w:w="13774" w:type="dxa"/>
            <w:gridSpan w:val="4"/>
            <w:vAlign w:val="center"/>
          </w:tcPr>
          <w:p w14:paraId="1181344E" w14:textId="0FF264B9" w:rsidR="002452BB" w:rsidRPr="00EA123E" w:rsidRDefault="002452BB" w:rsidP="002452BB">
            <w:pPr>
              <w:numPr>
                <w:ilvl w:val="0"/>
                <w:numId w:val="11"/>
              </w:numPr>
              <w:spacing w:before="60" w:after="60"/>
              <w:ind w:left="714" w:hanging="357"/>
              <w:jc w:val="center"/>
              <w:rPr>
                <w:b/>
                <w:bCs/>
                <w:i/>
                <w:smallCaps/>
                <w:sz w:val="22"/>
                <w:szCs w:val="22"/>
              </w:rPr>
            </w:pPr>
            <w:r>
              <w:rPr>
                <w:b/>
                <w:bCs/>
                <w:smallCaps/>
                <w:sz w:val="28"/>
                <w:szCs w:val="28"/>
              </w:rPr>
              <w:t>KRYTERIA TECHNICZNE</w:t>
            </w:r>
            <w:r w:rsidR="009E0C7E">
              <w:rPr>
                <w:b/>
                <w:bCs/>
                <w:smallCaps/>
                <w:sz w:val="28"/>
                <w:szCs w:val="28"/>
              </w:rPr>
              <w:t xml:space="preserve"> SPECYFICZNE</w:t>
            </w:r>
          </w:p>
          <w:p w14:paraId="24C05A65" w14:textId="77777777" w:rsidR="002452BB" w:rsidRPr="002452BB" w:rsidRDefault="002452BB" w:rsidP="002452BB">
            <w:pPr>
              <w:spacing w:before="60" w:after="60"/>
              <w:ind w:left="720"/>
              <w:jc w:val="center"/>
              <w:rPr>
                <w:bCs/>
                <w:smallCaps/>
              </w:rPr>
            </w:pPr>
            <w:r w:rsidRPr="002452BB">
              <w:rPr>
                <w:bCs/>
                <w:smallCaps/>
              </w:rPr>
              <w:t>Celem oceny wykonalności jest odrzucenie projektów niewykonalnych lub w których zaproponowano nieefektywne rozwiązania. Kryteria techniczne weryfikują poprawność rozwiązań zaproponowanych w projekcie, a także wybór najkorzystniejszego wariantu oraz oceniają wykonalność techniczną wybranego wariantu realizacji celów projektu.</w:t>
            </w:r>
          </w:p>
        </w:tc>
      </w:tr>
      <w:tr w:rsidR="002452BB" w:rsidRPr="002452BB" w14:paraId="068E2E4D" w14:textId="77777777" w:rsidTr="00ED435D">
        <w:trPr>
          <w:trHeight w:val="20"/>
        </w:trPr>
        <w:tc>
          <w:tcPr>
            <w:tcW w:w="498" w:type="dxa"/>
            <w:shd w:val="clear" w:color="auto" w:fill="FFFF00"/>
          </w:tcPr>
          <w:p w14:paraId="1E381413" w14:textId="77777777" w:rsidR="002452BB" w:rsidRPr="002452BB" w:rsidRDefault="002452BB" w:rsidP="002452BB">
            <w:pPr>
              <w:spacing w:before="60" w:after="60"/>
              <w:jc w:val="center"/>
              <w:rPr>
                <w:b/>
                <w:bCs/>
              </w:rPr>
            </w:pPr>
            <w:r w:rsidRPr="002452BB">
              <w:rPr>
                <w:b/>
                <w:bCs/>
              </w:rPr>
              <w:t>Lp.</w:t>
            </w:r>
          </w:p>
        </w:tc>
        <w:tc>
          <w:tcPr>
            <w:tcW w:w="1912" w:type="dxa"/>
            <w:shd w:val="clear" w:color="auto" w:fill="FFFF00"/>
            <w:vAlign w:val="center"/>
          </w:tcPr>
          <w:p w14:paraId="6866D4F3" w14:textId="77777777" w:rsidR="002452BB" w:rsidRPr="002452BB" w:rsidRDefault="002452BB" w:rsidP="002452BB">
            <w:pPr>
              <w:spacing w:before="60" w:after="60"/>
              <w:rPr>
                <w:b/>
                <w:bCs/>
              </w:rPr>
            </w:pPr>
            <w:r w:rsidRPr="002452BB">
              <w:rPr>
                <w:b/>
                <w:bCs/>
              </w:rPr>
              <w:t>Nazwa kryterium</w:t>
            </w:r>
          </w:p>
        </w:tc>
        <w:tc>
          <w:tcPr>
            <w:tcW w:w="8222" w:type="dxa"/>
            <w:shd w:val="clear" w:color="auto" w:fill="FFFF00"/>
            <w:vAlign w:val="center"/>
          </w:tcPr>
          <w:p w14:paraId="4C045A06" w14:textId="77777777" w:rsidR="002452BB" w:rsidRPr="002452BB" w:rsidRDefault="002452BB" w:rsidP="002452BB">
            <w:pPr>
              <w:spacing w:before="60" w:after="60"/>
              <w:jc w:val="center"/>
              <w:rPr>
                <w:b/>
              </w:rPr>
            </w:pPr>
            <w:r w:rsidRPr="002452BB">
              <w:rPr>
                <w:b/>
              </w:rPr>
              <w:t>Definicja kryterium</w:t>
            </w:r>
          </w:p>
        </w:tc>
        <w:tc>
          <w:tcPr>
            <w:tcW w:w="3142" w:type="dxa"/>
            <w:shd w:val="clear" w:color="auto" w:fill="FFFF00"/>
            <w:vAlign w:val="center"/>
          </w:tcPr>
          <w:p w14:paraId="5DFE79A9" w14:textId="77777777" w:rsidR="002452BB" w:rsidRPr="002452BB" w:rsidRDefault="002452BB" w:rsidP="002452BB">
            <w:pPr>
              <w:spacing w:before="60" w:after="60"/>
              <w:rPr>
                <w:b/>
              </w:rPr>
            </w:pPr>
            <w:r w:rsidRPr="002452BB">
              <w:rPr>
                <w:b/>
              </w:rPr>
              <w:t>Opis znaczenia kryterium</w:t>
            </w:r>
          </w:p>
        </w:tc>
      </w:tr>
      <w:tr w:rsidR="002452BB" w:rsidRPr="002452BB" w14:paraId="3DAA0C13" w14:textId="77777777" w:rsidTr="00ED435D">
        <w:trPr>
          <w:trHeight w:val="20"/>
        </w:trPr>
        <w:tc>
          <w:tcPr>
            <w:tcW w:w="498" w:type="dxa"/>
          </w:tcPr>
          <w:p w14:paraId="1792F4A6" w14:textId="0401339F" w:rsidR="002452BB" w:rsidRPr="002452BB" w:rsidRDefault="009F547D" w:rsidP="002452BB">
            <w:pPr>
              <w:spacing w:before="60" w:after="60"/>
              <w:jc w:val="center"/>
              <w:rPr>
                <w:b/>
                <w:bCs/>
              </w:rPr>
            </w:pPr>
            <w:r>
              <w:rPr>
                <w:b/>
                <w:bCs/>
              </w:rPr>
              <w:t>1</w:t>
            </w:r>
          </w:p>
        </w:tc>
        <w:tc>
          <w:tcPr>
            <w:tcW w:w="1912" w:type="dxa"/>
            <w:shd w:val="clear" w:color="auto" w:fill="auto"/>
          </w:tcPr>
          <w:p w14:paraId="7BC05260" w14:textId="77777777" w:rsidR="002452BB" w:rsidRPr="002452BB" w:rsidRDefault="002452BB" w:rsidP="002452BB">
            <w:pPr>
              <w:spacing w:before="60" w:after="60"/>
              <w:rPr>
                <w:b/>
                <w:bCs/>
              </w:rPr>
            </w:pPr>
            <w:r w:rsidRPr="002452BB">
              <w:rPr>
                <w:b/>
                <w:bCs/>
              </w:rPr>
              <w:t>Wykonalność wybranego wariantu  inwestycyjnego realizacji projektu</w:t>
            </w:r>
          </w:p>
        </w:tc>
        <w:tc>
          <w:tcPr>
            <w:tcW w:w="8222" w:type="dxa"/>
            <w:shd w:val="clear" w:color="auto" w:fill="auto"/>
          </w:tcPr>
          <w:p w14:paraId="1C25376C" w14:textId="77777777" w:rsidR="002452BB" w:rsidRPr="002452BB" w:rsidRDefault="002452BB" w:rsidP="002452BB">
            <w:pPr>
              <w:spacing w:before="60" w:after="60"/>
              <w:jc w:val="both"/>
            </w:pPr>
            <w:r w:rsidRPr="002452BB">
              <w:t>Kryterium zerojedynkowe.</w:t>
            </w:r>
          </w:p>
          <w:p w14:paraId="5ACBD82A" w14:textId="77777777" w:rsidR="002452BB" w:rsidRPr="002452BB" w:rsidRDefault="002452BB" w:rsidP="002452BB">
            <w:pPr>
              <w:spacing w:before="60" w:after="60"/>
              <w:jc w:val="both"/>
            </w:pPr>
            <w:r w:rsidRPr="002452BB">
              <w:t>Kryterium  zostanie  zweryfikowane  na podstawie  zapisów  we  wniosku o dofinansowanie  projektu.</w:t>
            </w:r>
          </w:p>
          <w:p w14:paraId="5930AA5C" w14:textId="7F0EE635" w:rsidR="002452BB" w:rsidRPr="002452BB" w:rsidRDefault="002452BB" w:rsidP="002452BB">
            <w:pPr>
              <w:spacing w:before="60" w:after="60"/>
              <w:jc w:val="both"/>
            </w:pPr>
            <w:r w:rsidRPr="002452BB">
              <w:t>Ocena spełnienia kryterium będzie polegała na przyznaniu wartości logiczny</w:t>
            </w:r>
            <w:r w:rsidR="00ED435D">
              <w:t>ch: „TAK”, „NIE”, „NIE DOTYCZY”:</w:t>
            </w:r>
          </w:p>
          <w:p w14:paraId="7E3A48F9" w14:textId="3CCC190B" w:rsidR="002452BB" w:rsidRDefault="002452BB" w:rsidP="002452BB">
            <w:pPr>
              <w:numPr>
                <w:ilvl w:val="0"/>
                <w:numId w:val="15"/>
              </w:numPr>
              <w:spacing w:before="60" w:after="60"/>
              <w:ind w:left="324" w:hanging="283"/>
              <w:jc w:val="both"/>
            </w:pPr>
            <w:r>
              <w:t>Czy projektowanie usług / cyfrowe udostępnianie ISP będzie realizowane w oparciu o metody projektowania zorientowanego na użytkownika?</w:t>
            </w:r>
          </w:p>
          <w:p w14:paraId="1D0E876C" w14:textId="5427B7F2" w:rsidR="002452BB" w:rsidRDefault="002452BB" w:rsidP="002452BB">
            <w:pPr>
              <w:numPr>
                <w:ilvl w:val="0"/>
                <w:numId w:val="15"/>
              </w:numPr>
              <w:spacing w:before="60" w:after="60"/>
              <w:ind w:left="324" w:hanging="283"/>
              <w:jc w:val="both"/>
            </w:pPr>
            <w:r>
              <w:t>Czy korzystanie przez usługobiorcę z elektronicznych usług publicznych będzie możliwe różnymi kanałami dostępu</w:t>
            </w:r>
            <w:r w:rsidR="008D7F49">
              <w:t xml:space="preserve"> (</w:t>
            </w:r>
            <w:r w:rsidR="00551FBC">
              <w:t>opartymi</w:t>
            </w:r>
            <w:r w:rsidR="00551FBC" w:rsidRPr="00551FBC">
              <w:t xml:space="preserve"> na otwartej sieci Internet lub wydzielonych (prywatnych) sieciach administracji publicznej</w:t>
            </w:r>
            <w:r w:rsidR="00551FBC">
              <w:t>)</w:t>
            </w:r>
            <w:r>
              <w:t>, niezależnie od miejsca przebywania i wykorzystywanej technologii?</w:t>
            </w:r>
          </w:p>
          <w:p w14:paraId="516E0397" w14:textId="4A8CB47C" w:rsidR="002452BB" w:rsidRDefault="002452BB" w:rsidP="002452BB">
            <w:pPr>
              <w:numPr>
                <w:ilvl w:val="0"/>
                <w:numId w:val="15"/>
              </w:numPr>
              <w:spacing w:before="60" w:after="60"/>
              <w:ind w:left="324" w:hanging="283"/>
              <w:jc w:val="both"/>
            </w:pPr>
            <w:r>
              <w:t xml:space="preserve">Czy poziom dostępności </w:t>
            </w:r>
            <w:r w:rsidR="00941ED9">
              <w:t xml:space="preserve">(w rozumieniu standardów Web Content Accessibility </w:t>
            </w:r>
            <w:proofErr w:type="spellStart"/>
            <w:r w:rsidR="00941ED9">
              <w:t>Guidelines</w:t>
            </w:r>
            <w:proofErr w:type="spellEnd"/>
            <w:r w:rsidR="00941ED9">
              <w:t xml:space="preserve"> (WCAG)</w:t>
            </w:r>
            <w:r w:rsidR="000378F3">
              <w:t xml:space="preserve"> </w:t>
            </w:r>
            <w:r w:rsidR="000378F3" w:rsidRPr="00ED435D">
              <w:rPr>
                <w:color w:val="auto"/>
              </w:rPr>
              <w:t>2.0</w:t>
            </w:r>
            <w:r w:rsidR="00284E21" w:rsidRPr="00ED435D">
              <w:rPr>
                <w:color w:val="auto"/>
              </w:rPr>
              <w:t xml:space="preserve"> </w:t>
            </w:r>
            <w:r w:rsidRPr="00ED435D">
              <w:rPr>
                <w:color w:val="auto"/>
              </w:rPr>
              <w:t xml:space="preserve">usług </w:t>
            </w:r>
            <w:r>
              <w:t>proponowany w ramach projektu jest zgodny z wynikami badań potrzeb usługobiorców?</w:t>
            </w:r>
          </w:p>
          <w:p w14:paraId="048C8B08" w14:textId="36D7DBEC" w:rsidR="002452BB" w:rsidRDefault="002452BB" w:rsidP="002452BB">
            <w:pPr>
              <w:numPr>
                <w:ilvl w:val="0"/>
                <w:numId w:val="15"/>
              </w:numPr>
              <w:spacing w:before="60" w:after="60"/>
              <w:ind w:left="324" w:hanging="283"/>
              <w:jc w:val="both"/>
            </w:pPr>
            <w:r>
              <w:t>Czy zaplanowano działania polegające na monitorowaniu usług pod kątem dostępności i użyteczności graficznych interfejsów dla wszystkich interesariuszy, ciągłości działania i powszechności wykorzystania?</w:t>
            </w:r>
          </w:p>
          <w:p w14:paraId="1EBE56D9" w14:textId="77777777" w:rsidR="002452BB" w:rsidRDefault="002452BB" w:rsidP="002452BB">
            <w:pPr>
              <w:numPr>
                <w:ilvl w:val="0"/>
                <w:numId w:val="15"/>
              </w:numPr>
              <w:spacing w:before="60" w:after="60"/>
              <w:ind w:left="324" w:hanging="283"/>
              <w:jc w:val="both"/>
            </w:pPr>
            <w:r>
              <w:t>Czy wszystkie systemy teleinformatyczne w ramach projektu będą wdrażane zgodnie z wymaganiami dotyczącymi interoperacyjności wynikającymi m.in. z Rozporządzenia Rady Ministrów z dnia 12 kwietnia 2012 r. w sprawie Krajowych Ram Interoperacyjności, minimalnych wymagań dla rejestrów publicznych i wymiany informacji w postaci elektronicznej oraz minimalnych wymagań dla systemów teleinformatycznych?</w:t>
            </w:r>
          </w:p>
          <w:p w14:paraId="07168B5E" w14:textId="77777777" w:rsidR="002452BB" w:rsidRDefault="002452BB" w:rsidP="002452BB">
            <w:pPr>
              <w:numPr>
                <w:ilvl w:val="0"/>
                <w:numId w:val="15"/>
              </w:numPr>
              <w:spacing w:before="60" w:after="60"/>
              <w:ind w:left="324" w:hanging="283"/>
              <w:jc w:val="both"/>
            </w:pPr>
            <w:r>
              <w:lastRenderedPageBreak/>
              <w:t>Czy wszystkie systemy teleinformatyczne wdrożone i/lub wykorzystywane w projekcie będą zapewniały bezpieczeństwo przetwarzania danych zgodnie z zasadami przetwarzania informacji wskazanymi w obowiązujących przepisach, w tym:</w:t>
            </w:r>
          </w:p>
          <w:p w14:paraId="06ED4209" w14:textId="77777777" w:rsidR="002452BB" w:rsidRDefault="002452BB" w:rsidP="002452BB">
            <w:pPr>
              <w:numPr>
                <w:ilvl w:val="0"/>
                <w:numId w:val="15"/>
              </w:numPr>
              <w:spacing w:before="60" w:after="60"/>
              <w:ind w:left="324" w:hanging="283"/>
              <w:jc w:val="both"/>
            </w:pPr>
            <w:r>
              <w:t>Czy zostanie zapewnione przestrzeganie wymagań Rozporządzenia Rady Ministrów z dnia 12 kwietnia 2012 r. w sprawie Krajowych Ram Interoperacyjności, minimalnych wymagań dla rejestrów publicznych i wymiany informacji w postaci elektronicznej oraz minimalnych wymagań dla systemów teleinformatycznych, w obszarze zarządzania bezpieczeństwem informacji?</w:t>
            </w:r>
          </w:p>
          <w:p w14:paraId="570AFF2D" w14:textId="77777777" w:rsidR="002452BB" w:rsidRDefault="002452BB" w:rsidP="002452BB">
            <w:pPr>
              <w:numPr>
                <w:ilvl w:val="0"/>
                <w:numId w:val="15"/>
              </w:numPr>
              <w:spacing w:before="60" w:after="60"/>
              <w:ind w:left="324" w:hanging="283"/>
              <w:jc w:val="both"/>
            </w:pPr>
            <w:r>
              <w:t>Czy przedstawiono klasyfikację przetwarzanych danych według stopnia wrażliwości: informacja publiczna, zwykłe dane osobowe, wrażliwe dane osobowe, informacje niejawne (zastrzeżone, poufne, tajne, ściśle tajne)?</w:t>
            </w:r>
          </w:p>
          <w:p w14:paraId="5BEC4C1E" w14:textId="121CB38B" w:rsidR="002452BB" w:rsidRDefault="002452BB" w:rsidP="002452BB">
            <w:pPr>
              <w:numPr>
                <w:ilvl w:val="0"/>
                <w:numId w:val="15"/>
              </w:numPr>
              <w:spacing w:before="60" w:after="60"/>
              <w:ind w:left="324" w:hanging="283"/>
              <w:jc w:val="both"/>
            </w:pPr>
            <w:r>
              <w:t>Czy przedstawiono opis mechanizmów służących: zapewnieniu bezpieczeństwa danych na każdym etapie cyklu życia usługi; zapewnieniu ochrony danych osobowych, w tym danych podlegających szczególnej ochronie; zachowaniu tajemnic prawnie chronionych?</w:t>
            </w:r>
          </w:p>
          <w:p w14:paraId="133114E2" w14:textId="77777777" w:rsidR="002452BB" w:rsidRDefault="002452BB" w:rsidP="002452BB">
            <w:pPr>
              <w:numPr>
                <w:ilvl w:val="0"/>
                <w:numId w:val="15"/>
              </w:numPr>
              <w:spacing w:before="60" w:after="60"/>
              <w:ind w:left="324" w:hanging="283"/>
              <w:jc w:val="both"/>
            </w:pPr>
            <w:r>
              <w:t>Czy zaplanowano przeprowadzenie testów penetracyjnych bezpieczeństwa systemu teleinformatycznego, jeżeli w ramach projektu zaplanowano wdrożenie systemów teleinformatycznych?</w:t>
            </w:r>
          </w:p>
          <w:p w14:paraId="6A781A0C" w14:textId="6D0F39A0" w:rsidR="000C0C4C" w:rsidRDefault="00D656DB" w:rsidP="00F51726">
            <w:pPr>
              <w:numPr>
                <w:ilvl w:val="0"/>
                <w:numId w:val="15"/>
              </w:numPr>
              <w:spacing w:before="60" w:after="60"/>
              <w:ind w:left="324" w:hanging="283"/>
              <w:jc w:val="both"/>
            </w:pPr>
            <w:r>
              <w:t>Czy realizacja</w:t>
            </w:r>
            <w:r w:rsidRPr="00D656DB">
              <w:t xml:space="preserve"> projektu </w:t>
            </w:r>
            <w:r>
              <w:t xml:space="preserve">jest zasadna </w:t>
            </w:r>
            <w:r w:rsidRPr="00D656DB">
              <w:t>w świetle zależności pomiędzy projektem a innymi przedsięwzięciami, w szczególności – czy produkty specjalistyczne projektu nie dublują tych, które są eksploatowane lub tworzone w innych projektach realizowanych lub zrealizowanych przez wnioskodawcę lub inne podmioty</w:t>
            </w:r>
            <w:r>
              <w:t>?</w:t>
            </w:r>
          </w:p>
          <w:p w14:paraId="28A68854" w14:textId="0D9C7A0B" w:rsidR="00174AF6" w:rsidRDefault="00174AF6" w:rsidP="002452BB">
            <w:pPr>
              <w:numPr>
                <w:ilvl w:val="0"/>
                <w:numId w:val="15"/>
              </w:numPr>
              <w:spacing w:before="60" w:after="60"/>
              <w:ind w:left="324" w:hanging="283"/>
              <w:jc w:val="both"/>
            </w:pPr>
            <w:r>
              <w:t>Czy wnioskodawca przedstawił analizę procesów biznesowych związanych ze świadczeniem usług, z uwzględnieniem stanu aktualnego i docelowego? (należy przedstawić analizę uwzględniającą mapę procesów biznesowych, modele kluczowych procesów biznesowych, zakres zmian w procesach biznesowych, właścicieli procesów biznesowych; dla kluczowych procesów biznesowych usługi należy wskazać cel, czas, koszt realizacji procesu oraz korzyści dla jego uczestników; należy wykazać, że przenoszone w całości lub części do sfery elektronicznej procesy biznesowe są lub w ramach projektu zostaną zoptymalizowane pod kątem świadczenia usług drogą elektroniczną)</w:t>
            </w:r>
          </w:p>
          <w:p w14:paraId="21F6B15D" w14:textId="77777777" w:rsidR="002452BB" w:rsidRDefault="002452BB" w:rsidP="002452BB">
            <w:pPr>
              <w:numPr>
                <w:ilvl w:val="0"/>
                <w:numId w:val="15"/>
              </w:numPr>
              <w:spacing w:before="60" w:after="60"/>
              <w:ind w:left="324" w:hanging="283"/>
              <w:jc w:val="both"/>
            </w:pPr>
            <w:r>
              <w:t>Czy co najmniej jedna z usług objętych projektem będzie powszechnie wykorzystywana, tzn. że będzie skierowana do licznej lub często korzystającej grupy odbiorców oraz że istnieje znaczne prawdopodobieństwo, że będzie wykorzystywana przez znaczny odsetek danej grupy odbiorców?</w:t>
            </w:r>
          </w:p>
          <w:p w14:paraId="0FFF1248" w14:textId="77777777" w:rsidR="002452BB" w:rsidRDefault="002452BB" w:rsidP="002452BB">
            <w:pPr>
              <w:numPr>
                <w:ilvl w:val="0"/>
                <w:numId w:val="15"/>
              </w:numPr>
              <w:spacing w:before="60" w:after="60"/>
              <w:ind w:left="324" w:hanging="283"/>
              <w:jc w:val="both"/>
            </w:pPr>
            <w:r>
              <w:t>Czy wszystkie usługi objęte projektem będą udostępnione na co najmniej trzecim (dwustronna interakcja) poziomie e-dojrzałości?</w:t>
            </w:r>
          </w:p>
          <w:p w14:paraId="566B80F7" w14:textId="53481D2B" w:rsidR="002452BB" w:rsidRDefault="002452BB" w:rsidP="00501379">
            <w:pPr>
              <w:numPr>
                <w:ilvl w:val="0"/>
                <w:numId w:val="15"/>
              </w:numPr>
              <w:spacing w:before="60" w:after="60"/>
              <w:ind w:left="324" w:hanging="283"/>
              <w:jc w:val="both"/>
            </w:pPr>
            <w:r>
              <w:t>Czy w przypadku realizacji przez projekt usług A2B i A2C metody uwierzytelniania są adekwatne do celów i zakresu projektu, w tym:</w:t>
            </w:r>
            <w:r w:rsidR="000C0C4C">
              <w:t xml:space="preserve"> </w:t>
            </w:r>
            <w:r>
              <w:t xml:space="preserve">Czy opisano podejście do uwierzytelniania, jakie zastosowane w projekcie zgodnie z jednym z trzech podejść: 1) tylko profil zaufany </w:t>
            </w:r>
            <w:proofErr w:type="spellStart"/>
            <w:r>
              <w:t>ePUAP</w:t>
            </w:r>
            <w:proofErr w:type="spellEnd"/>
            <w:r>
              <w:t xml:space="preserve">; 2) profil zaufany </w:t>
            </w:r>
            <w:proofErr w:type="spellStart"/>
            <w:r>
              <w:t>ePUAP</w:t>
            </w:r>
            <w:proofErr w:type="spellEnd"/>
            <w:r>
              <w:t xml:space="preserve"> i inna metoda; 3) tylko inna metoda niż profil zaufany </w:t>
            </w:r>
            <w:proofErr w:type="spellStart"/>
            <w:r>
              <w:t>ePUAP</w:t>
            </w:r>
            <w:proofErr w:type="spellEnd"/>
            <w:r>
              <w:t>?</w:t>
            </w:r>
            <w:r w:rsidR="000C0C4C">
              <w:t xml:space="preserve"> </w:t>
            </w:r>
            <w:r>
              <w:t>Czy wybór wariantu drugiego albo trzeciego uzasadniono w oparciu o analizę ryzyka?</w:t>
            </w:r>
          </w:p>
          <w:p w14:paraId="4BA7C7B7" w14:textId="7C2297DF" w:rsidR="000C0C4C" w:rsidRDefault="002452BB" w:rsidP="00F51726">
            <w:pPr>
              <w:numPr>
                <w:ilvl w:val="0"/>
                <w:numId w:val="15"/>
              </w:numPr>
              <w:spacing w:before="60" w:after="60"/>
              <w:ind w:left="324" w:hanging="283"/>
              <w:jc w:val="both"/>
            </w:pPr>
            <w:r>
              <w:t>Czy jeżeli w ramach usługi objętej projektem przetwarzane są dane, które są informacją publiczną, to zostaną one udostępnione zgodnie z obowiązującymi przepisami?</w:t>
            </w:r>
          </w:p>
          <w:p w14:paraId="65522C0C" w14:textId="6EE85716" w:rsidR="00501379" w:rsidRDefault="00501379" w:rsidP="009D41E4">
            <w:pPr>
              <w:numPr>
                <w:ilvl w:val="0"/>
                <w:numId w:val="15"/>
              </w:numPr>
              <w:spacing w:before="60" w:after="60"/>
              <w:ind w:left="324" w:hanging="283"/>
              <w:jc w:val="both"/>
            </w:pPr>
            <w:r>
              <w:t xml:space="preserve">Czy projekt wykorzystuje co najmniej jedno narzędzie zdefiniowane w dokumencie Krajowe ramy strategiczne. Policy </w:t>
            </w:r>
            <w:proofErr w:type="spellStart"/>
            <w:r>
              <w:t>paper</w:t>
            </w:r>
            <w:proofErr w:type="spellEnd"/>
            <w:r>
              <w:t xml:space="preserve"> dla ochrony zdrowia na lata 2014-2020, tj.: narzędzie 26 – Upowszechnienie wymiany elektronicznej dokumentacji medycznej i/lub narzędzie 27 – Upowszechnienie wykorzystania </w:t>
            </w:r>
            <w:proofErr w:type="spellStart"/>
            <w:r>
              <w:t>telemedycyny</w:t>
            </w:r>
            <w:proofErr w:type="spellEnd"/>
            <w:r>
              <w:t xml:space="preserve"> i/lub narzędzie 28 – Upowszechnienie wykorzystania systemów rejestrowych i systemów klasyfikacji medycznych i/lub narzędzie 29 – Udostępnianie informatycznych narzędzi wsparcia efektywnego zarządzania </w:t>
            </w:r>
            <w:r>
              <w:lastRenderedPageBreak/>
              <w:t>systemem ochrony zdrowia i/lub narzędzie 30 – Poprawa kompetencji cyfrowych świadczeniodawców i świadczeniobiorców?</w:t>
            </w:r>
          </w:p>
          <w:p w14:paraId="1C8C4109" w14:textId="45AE2101" w:rsidR="000C0C4C" w:rsidRPr="00501379" w:rsidRDefault="00501379" w:rsidP="002452BB">
            <w:pPr>
              <w:numPr>
                <w:ilvl w:val="0"/>
                <w:numId w:val="15"/>
              </w:numPr>
              <w:spacing w:before="60" w:after="60"/>
              <w:ind w:left="324" w:hanging="283"/>
              <w:jc w:val="both"/>
            </w:pPr>
            <w:r w:rsidRPr="009D41E4">
              <w:t>Czy projekt polegający na dostosowaniu systemów informatycznych świadczeniodawców do wymiany danych z Systemem Informacji Medycznej lub z systemami innych świadczeniodawców, zapewnia komplementarność, interoperacyjność oraz nie dublowanie funkcjonalności przewidzianych w krajowych Platformach P1 lub P2 lub P4</w:t>
            </w:r>
            <w:r w:rsidRPr="009D41E4">
              <w:rPr>
                <w:rStyle w:val="Odwoanieprzypisudolnego"/>
              </w:rPr>
              <w:footnoteReference w:id="1"/>
            </w:r>
            <w:r w:rsidRPr="009D41E4">
              <w:t>?</w:t>
            </w:r>
            <w:r w:rsidR="0039393E">
              <w:t xml:space="preserve"> (jeśli dotyczy)</w:t>
            </w:r>
          </w:p>
          <w:p w14:paraId="119ADAA3" w14:textId="28762815" w:rsidR="00501379" w:rsidRDefault="00501379" w:rsidP="002452BB">
            <w:pPr>
              <w:numPr>
                <w:ilvl w:val="0"/>
                <w:numId w:val="15"/>
              </w:numPr>
              <w:spacing w:before="60" w:after="60"/>
              <w:ind w:left="324" w:hanging="283"/>
              <w:jc w:val="both"/>
            </w:pPr>
            <w:r w:rsidRPr="00501379">
              <w:t xml:space="preserve">Czy </w:t>
            </w:r>
            <w:r w:rsidRPr="009D41E4">
              <w:t>wytworzone w projekcie produkty zostaną podłączone z Platformą P1 oraz będą zgodne ze standardami wymiany informacji opracowanymi przez Centrum Systemów Informacyjnych Ochrony Zdrowia (CSIOZ), jeśli projekt obejmuje obszary wspierane w P1</w:t>
            </w:r>
            <w:r w:rsidRPr="009D41E4">
              <w:rPr>
                <w:rStyle w:val="Odwoanieprzypisudolnego"/>
              </w:rPr>
              <w:footnoteReference w:id="2"/>
            </w:r>
            <w:r w:rsidRPr="009D41E4">
              <w:t>? Czy w przypadku, gdy w regionie funkcjonuje platforma regionalna, produkty wytworzone w ramach projektu zostaną zintegrowane z Platformą P1 za pomocą platformy regionalnej?</w:t>
            </w:r>
          </w:p>
          <w:p w14:paraId="57EC7CD4" w14:textId="2E485B75" w:rsidR="00501379" w:rsidRDefault="00501379" w:rsidP="002452BB">
            <w:pPr>
              <w:numPr>
                <w:ilvl w:val="0"/>
                <w:numId w:val="15"/>
              </w:numPr>
              <w:spacing w:before="60" w:after="60"/>
              <w:ind w:left="324" w:hanging="283"/>
              <w:jc w:val="both"/>
            </w:pPr>
            <w:r>
              <w:t xml:space="preserve">Czy </w:t>
            </w:r>
            <w:r w:rsidRPr="00501379">
              <w:t>projekt dotyczący regionalnej platformy zapewnia skalowalność platformy poprzez możliwość zwiększenia liczby użytkowników, tj. podmiotów udzielających świadczeń zdrowotnych bez względu na typ – opieka szpitalna, ambulatoryjna opieka specjalistyczna (zwana dalej: AOS), podstawowa opieka zdrowotna (POZ) oraz bez względu na podmiot tworzący</w:t>
            </w:r>
            <w:r>
              <w:t>? (jeśli dotyczy)</w:t>
            </w:r>
          </w:p>
          <w:p w14:paraId="613B2A13" w14:textId="3B7A6461" w:rsidR="00501379" w:rsidRDefault="00501379" w:rsidP="002452BB">
            <w:pPr>
              <w:numPr>
                <w:ilvl w:val="0"/>
                <w:numId w:val="15"/>
              </w:numPr>
              <w:spacing w:before="60" w:after="60"/>
              <w:ind w:left="324" w:hanging="283"/>
              <w:jc w:val="both"/>
            </w:pPr>
            <w:r>
              <w:t xml:space="preserve">Czy </w:t>
            </w:r>
            <w:r w:rsidRPr="00501379">
              <w:t>projekt dotyczący prowadzenia lub wymiany elektronicznej dokumentacji medycznej w rozumieniu ustawy o systemie informacji w ochronie zdrowia (EDM), w tym indywidualnej dokumentacji medycznej (wewnętrznej lub zewnętrznej), uwzględnia rozwiązania umożliwiające zbieranie przez podmiot udzielający świadczeń opieki zdrowotnej jednostkowych danych medycznych w elektronicznym rekordzie pacjenta oraz tworzenie EDM zgodnej ze standardem HL7 CDA, opracowanym i opublikowanym przez CSIOZ</w:t>
            </w:r>
            <w:r>
              <w:t>? (jeśli dotyczy)</w:t>
            </w:r>
          </w:p>
          <w:p w14:paraId="7122EEC6" w14:textId="6E26C04D" w:rsidR="002452BB" w:rsidRPr="002452BB" w:rsidRDefault="00501379" w:rsidP="00213A7C">
            <w:pPr>
              <w:numPr>
                <w:ilvl w:val="0"/>
                <w:numId w:val="15"/>
              </w:numPr>
              <w:spacing w:before="60" w:after="60"/>
              <w:ind w:left="324" w:hanging="283"/>
              <w:jc w:val="both"/>
            </w:pPr>
            <w:r>
              <w:t xml:space="preserve">Czy </w:t>
            </w:r>
            <w:r w:rsidRPr="00501379">
              <w:t>projekt w zakresie budowy lub rozbudowy regionalnej platformy uwzględnia funkcjonalności dotyczące regionalnego repozytorium EDM, z obsługą przechowywania EDM. Repozytorium EDM powinno realizować co najmniej usługę przyjmowania, archiwizacji i udostępniania EDM zgodnej z HL7 CDA, a w przypadku repozytoriów badań obrazowych – przyjmowania, archiwizacji i udostępniania obiektów DICOM</w:t>
            </w:r>
            <w:r>
              <w:t>? (jeśli dotyczy)</w:t>
            </w:r>
          </w:p>
        </w:tc>
        <w:tc>
          <w:tcPr>
            <w:tcW w:w="3142" w:type="dxa"/>
            <w:shd w:val="clear" w:color="auto" w:fill="auto"/>
          </w:tcPr>
          <w:p w14:paraId="642F0D3A" w14:textId="77777777" w:rsidR="002452BB" w:rsidRPr="002452BB" w:rsidRDefault="002452BB" w:rsidP="00213A7C">
            <w:pPr>
              <w:spacing w:before="60" w:after="60"/>
              <w:jc w:val="both"/>
            </w:pPr>
            <w:r w:rsidRPr="002452BB">
              <w:lastRenderedPageBreak/>
              <w:t xml:space="preserve">Kryterium obligatoryjne – spełnienie kryterium jest niezbędne do przyznania dofinansowania. </w:t>
            </w:r>
          </w:p>
          <w:p w14:paraId="7C1B481A" w14:textId="18515719" w:rsidR="002452BB" w:rsidRPr="002452BB" w:rsidRDefault="002452BB" w:rsidP="00213A7C">
            <w:pPr>
              <w:spacing w:before="60" w:after="60"/>
              <w:jc w:val="both"/>
            </w:pPr>
            <w:r w:rsidRPr="002452BB">
              <w:t>Kryterium jest zdefiniowane poprzez zestaw pytań pomocniczych (cząstkowych). Kryterium uznaje się za spełnione, jeżeli odpowiedź na wszystkie (adekwatne) cząstkowe pytania będzie pozytywna.</w:t>
            </w:r>
          </w:p>
        </w:tc>
      </w:tr>
    </w:tbl>
    <w:p w14:paraId="3F9E0DD8" w14:textId="72CC79CE" w:rsidR="00AC6EFD" w:rsidRDefault="00AC6EFD" w:rsidP="00026959">
      <w:pPr>
        <w:rPr>
          <w:sz w:val="2"/>
          <w:szCs w:val="2"/>
        </w:rPr>
      </w:pPr>
    </w:p>
    <w:p w14:paraId="2969C115" w14:textId="3E3ACAAC" w:rsidR="008C0648" w:rsidRDefault="008C0648" w:rsidP="00026959">
      <w:pPr>
        <w:rPr>
          <w:sz w:val="2"/>
          <w:szCs w:val="2"/>
        </w:rPr>
      </w:pPr>
    </w:p>
    <w:p w14:paraId="707E0D56" w14:textId="22EE9A55" w:rsidR="008C0648" w:rsidRDefault="008C0648" w:rsidP="00026959">
      <w:pPr>
        <w:rPr>
          <w:sz w:val="2"/>
          <w:szCs w:val="2"/>
        </w:rPr>
      </w:pPr>
    </w:p>
    <w:p w14:paraId="36A38559" w14:textId="3D07BF4A" w:rsidR="008C0648" w:rsidRDefault="008C0648" w:rsidP="00026959">
      <w:pPr>
        <w:rPr>
          <w:sz w:val="2"/>
          <w:szCs w:val="2"/>
        </w:rPr>
      </w:pPr>
    </w:p>
    <w:p w14:paraId="6D42597D" w14:textId="1A50CC3A" w:rsidR="008C0648" w:rsidRDefault="008C0648" w:rsidP="00026959">
      <w:pPr>
        <w:rPr>
          <w:sz w:val="2"/>
          <w:szCs w:val="2"/>
        </w:rPr>
      </w:pPr>
    </w:p>
    <w:p w14:paraId="28B78904" w14:textId="66AC86B8" w:rsidR="008C0648" w:rsidRDefault="008C0648" w:rsidP="00026959">
      <w:pPr>
        <w:rPr>
          <w:sz w:val="2"/>
          <w:szCs w:val="2"/>
        </w:rPr>
      </w:pPr>
    </w:p>
    <w:p w14:paraId="03B93D61" w14:textId="1445A101" w:rsidR="008C0648" w:rsidRDefault="008C0648" w:rsidP="00026959">
      <w:pPr>
        <w:rPr>
          <w:sz w:val="2"/>
          <w:szCs w:val="2"/>
        </w:rPr>
      </w:pPr>
    </w:p>
    <w:p w14:paraId="4E3E6E97" w14:textId="572D00B4" w:rsidR="008C0648" w:rsidRDefault="008C0648" w:rsidP="00026959">
      <w:pPr>
        <w:rPr>
          <w:sz w:val="2"/>
          <w:szCs w:val="2"/>
        </w:rPr>
      </w:pPr>
    </w:p>
    <w:p w14:paraId="7480D7A6" w14:textId="65DF2B67" w:rsidR="008C0648" w:rsidRDefault="008C0648" w:rsidP="00026959">
      <w:pPr>
        <w:rPr>
          <w:sz w:val="2"/>
          <w:szCs w:val="2"/>
        </w:rPr>
      </w:pPr>
    </w:p>
    <w:p w14:paraId="3D90ED5A" w14:textId="562ACD56" w:rsidR="008C0648" w:rsidRDefault="008C0648" w:rsidP="00026959">
      <w:pPr>
        <w:rPr>
          <w:sz w:val="2"/>
          <w:szCs w:val="2"/>
        </w:rPr>
      </w:pPr>
    </w:p>
    <w:p w14:paraId="4314436B" w14:textId="5EA18DB1" w:rsidR="008C0648" w:rsidRDefault="008C0648" w:rsidP="00026959">
      <w:pPr>
        <w:rPr>
          <w:sz w:val="2"/>
          <w:szCs w:val="2"/>
        </w:rPr>
      </w:pPr>
    </w:p>
    <w:p w14:paraId="76C59757" w14:textId="68F7F955" w:rsidR="008C0648" w:rsidRDefault="008C0648" w:rsidP="00026959">
      <w:pPr>
        <w:rPr>
          <w:sz w:val="2"/>
          <w:szCs w:val="2"/>
        </w:rPr>
      </w:pPr>
    </w:p>
    <w:p w14:paraId="0C251ED4" w14:textId="7E655956" w:rsidR="008C0648" w:rsidRDefault="008C0648" w:rsidP="00026959">
      <w:pPr>
        <w:rPr>
          <w:sz w:val="2"/>
          <w:szCs w:val="2"/>
        </w:rPr>
      </w:pPr>
    </w:p>
    <w:p w14:paraId="1121403D" w14:textId="067AE152" w:rsidR="008C0648" w:rsidRDefault="008C0648" w:rsidP="00026959">
      <w:pPr>
        <w:rPr>
          <w:sz w:val="2"/>
          <w:szCs w:val="2"/>
        </w:rPr>
      </w:pPr>
    </w:p>
    <w:p w14:paraId="3322BC10" w14:textId="5705B0C6" w:rsidR="008C0648" w:rsidRDefault="008C0648" w:rsidP="00026959">
      <w:pPr>
        <w:rPr>
          <w:sz w:val="2"/>
          <w:szCs w:val="2"/>
        </w:rPr>
      </w:pPr>
    </w:p>
    <w:p w14:paraId="105B91F2" w14:textId="261B930A" w:rsidR="008C0648" w:rsidRDefault="008C0648" w:rsidP="00026959">
      <w:pPr>
        <w:rPr>
          <w:sz w:val="2"/>
          <w:szCs w:val="2"/>
        </w:rPr>
      </w:pPr>
    </w:p>
    <w:p w14:paraId="0AE4A580" w14:textId="3E0DBD92" w:rsidR="008C0648" w:rsidRDefault="008C0648" w:rsidP="00026959">
      <w:pPr>
        <w:rPr>
          <w:sz w:val="2"/>
          <w:szCs w:val="2"/>
        </w:rPr>
      </w:pPr>
    </w:p>
    <w:p w14:paraId="302E6FF1" w14:textId="01DF53EA" w:rsidR="008C0648" w:rsidRDefault="008C0648" w:rsidP="00026959">
      <w:pPr>
        <w:rPr>
          <w:sz w:val="2"/>
          <w:szCs w:val="2"/>
        </w:rPr>
      </w:pPr>
    </w:p>
    <w:p w14:paraId="6FA2EAF5" w14:textId="56C35EFC" w:rsidR="008C0648" w:rsidRDefault="008C0648" w:rsidP="00026959">
      <w:pPr>
        <w:rPr>
          <w:sz w:val="2"/>
          <w:szCs w:val="2"/>
        </w:rPr>
      </w:pPr>
    </w:p>
    <w:p w14:paraId="201FD36C" w14:textId="1E2AE9F0" w:rsidR="008C0648" w:rsidRDefault="008C0648" w:rsidP="00026959">
      <w:pPr>
        <w:rPr>
          <w:sz w:val="2"/>
          <w:szCs w:val="2"/>
        </w:rPr>
      </w:pPr>
    </w:p>
    <w:p w14:paraId="6F5D508F" w14:textId="3CB63084" w:rsidR="008C0648" w:rsidRDefault="008C0648" w:rsidP="00026959">
      <w:pPr>
        <w:rPr>
          <w:sz w:val="2"/>
          <w:szCs w:val="2"/>
        </w:rPr>
      </w:pPr>
    </w:p>
    <w:p w14:paraId="347008A7" w14:textId="68AA583E" w:rsidR="008C0648" w:rsidRDefault="008C0648" w:rsidP="00026959">
      <w:pPr>
        <w:rPr>
          <w:sz w:val="2"/>
          <w:szCs w:val="2"/>
        </w:rPr>
      </w:pPr>
    </w:p>
    <w:p w14:paraId="6A0825BA" w14:textId="182CBAB9" w:rsidR="008C0648" w:rsidRDefault="008C0648" w:rsidP="00026959">
      <w:pPr>
        <w:rPr>
          <w:sz w:val="2"/>
          <w:szCs w:val="2"/>
        </w:rPr>
      </w:pPr>
    </w:p>
    <w:p w14:paraId="07040189" w14:textId="2324CD91" w:rsidR="008C0648" w:rsidRDefault="008C0648" w:rsidP="00026959">
      <w:pPr>
        <w:rPr>
          <w:sz w:val="2"/>
          <w:szCs w:val="2"/>
        </w:rPr>
      </w:pPr>
    </w:p>
    <w:p w14:paraId="55EEEB33" w14:textId="77777777" w:rsidR="008C0648" w:rsidRPr="00846858" w:rsidRDefault="008C0648" w:rsidP="00026959">
      <w:pPr>
        <w:rPr>
          <w:sz w:val="2"/>
          <w:szCs w:val="2"/>
        </w:rPr>
      </w:pPr>
    </w:p>
    <w:tbl>
      <w:tblPr>
        <w:tblW w:w="13832" w:type="dxa"/>
        <w:tblInd w:w="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500"/>
        <w:gridCol w:w="2067"/>
        <w:gridCol w:w="67"/>
        <w:gridCol w:w="5603"/>
        <w:gridCol w:w="2335"/>
        <w:gridCol w:w="3260"/>
      </w:tblGrid>
      <w:tr w:rsidR="001F77F3" w:rsidRPr="001F77F3" w14:paraId="04456F5F" w14:textId="77777777" w:rsidTr="00ED435D">
        <w:trPr>
          <w:trHeight w:val="561"/>
        </w:trPr>
        <w:tc>
          <w:tcPr>
            <w:tcW w:w="13832" w:type="dxa"/>
            <w:gridSpan w:val="6"/>
            <w:shd w:val="clear" w:color="auto" w:fill="FFC000"/>
            <w:noWrap/>
            <w:vAlign w:val="center"/>
            <w:hideMark/>
          </w:tcPr>
          <w:p w14:paraId="2D85E240" w14:textId="77777777" w:rsidR="001F77F3" w:rsidRPr="001F77F3" w:rsidRDefault="001F77F3" w:rsidP="001F77F3">
            <w:pPr>
              <w:jc w:val="center"/>
              <w:rPr>
                <w:b/>
                <w:caps/>
                <w:sz w:val="28"/>
                <w:szCs w:val="28"/>
              </w:rPr>
            </w:pPr>
            <w:r w:rsidRPr="001F77F3">
              <w:rPr>
                <w:b/>
                <w:caps/>
                <w:sz w:val="28"/>
                <w:szCs w:val="28"/>
              </w:rPr>
              <w:lastRenderedPageBreak/>
              <w:t>II. Ocena merytoryczna</w:t>
            </w:r>
          </w:p>
        </w:tc>
      </w:tr>
      <w:tr w:rsidR="001F77F3" w:rsidRPr="001F77F3" w14:paraId="5F82B163" w14:textId="77777777" w:rsidTr="00ED435D">
        <w:trPr>
          <w:trHeight w:val="838"/>
        </w:trPr>
        <w:tc>
          <w:tcPr>
            <w:tcW w:w="13832" w:type="dxa"/>
            <w:gridSpan w:val="6"/>
            <w:shd w:val="clear" w:color="auto" w:fill="auto"/>
            <w:noWrap/>
            <w:vAlign w:val="center"/>
            <w:hideMark/>
          </w:tcPr>
          <w:p w14:paraId="76CE32E0" w14:textId="77777777" w:rsidR="001F77F3" w:rsidRPr="001F77F3" w:rsidRDefault="001F77F3" w:rsidP="001F77F3">
            <w:pPr>
              <w:jc w:val="center"/>
              <w:rPr>
                <w:b/>
                <w:caps/>
                <w:sz w:val="28"/>
                <w:szCs w:val="28"/>
              </w:rPr>
            </w:pPr>
            <w:r w:rsidRPr="001F77F3">
              <w:rPr>
                <w:b/>
                <w:caps/>
                <w:sz w:val="28"/>
                <w:szCs w:val="28"/>
              </w:rPr>
              <w:t xml:space="preserve">C. Kryteria trafności merytorycznej </w:t>
            </w:r>
            <w:r>
              <w:rPr>
                <w:b/>
                <w:caps/>
                <w:sz w:val="28"/>
                <w:szCs w:val="28"/>
              </w:rPr>
              <w:br/>
            </w:r>
            <w:r w:rsidRPr="001F77F3">
              <w:rPr>
                <w:caps/>
                <w:sz w:val="24"/>
                <w:szCs w:val="28"/>
              </w:rPr>
              <w:t>(maksymalnie 100 punktów ogółem)</w:t>
            </w:r>
          </w:p>
        </w:tc>
      </w:tr>
      <w:tr w:rsidR="001F77F3" w:rsidRPr="001F77F3" w14:paraId="19FCB6D2" w14:textId="77777777" w:rsidTr="00ED435D">
        <w:trPr>
          <w:trHeight w:val="695"/>
        </w:trPr>
        <w:tc>
          <w:tcPr>
            <w:tcW w:w="13832" w:type="dxa"/>
            <w:gridSpan w:val="6"/>
            <w:shd w:val="clear" w:color="auto" w:fill="FFFF00"/>
            <w:noWrap/>
            <w:vAlign w:val="center"/>
            <w:hideMark/>
          </w:tcPr>
          <w:p w14:paraId="33DC001A" w14:textId="5832C24A" w:rsidR="001F77F3" w:rsidRPr="001F77F3" w:rsidRDefault="001F77F3" w:rsidP="001F77F3">
            <w:pPr>
              <w:jc w:val="center"/>
              <w:rPr>
                <w:b/>
                <w:caps/>
                <w:sz w:val="28"/>
                <w:szCs w:val="28"/>
              </w:rPr>
            </w:pPr>
            <w:r w:rsidRPr="001F77F3">
              <w:rPr>
                <w:b/>
                <w:caps/>
                <w:sz w:val="28"/>
                <w:szCs w:val="28"/>
              </w:rPr>
              <w:t>Działanie 2.1 Cyfrowe Lubelskie</w:t>
            </w:r>
            <w:r w:rsidR="00D65ACA">
              <w:rPr>
                <w:b/>
                <w:caps/>
                <w:sz w:val="28"/>
                <w:szCs w:val="28"/>
              </w:rPr>
              <w:t xml:space="preserve"> (w zakresie e-zdrowia)</w:t>
            </w:r>
          </w:p>
        </w:tc>
      </w:tr>
      <w:tr w:rsidR="001F77F3" w:rsidRPr="001F77F3" w14:paraId="4DE1E48B" w14:textId="77777777" w:rsidTr="00ED435D">
        <w:trPr>
          <w:trHeight w:val="549"/>
        </w:trPr>
        <w:tc>
          <w:tcPr>
            <w:tcW w:w="13832" w:type="dxa"/>
            <w:gridSpan w:val="6"/>
            <w:shd w:val="clear" w:color="auto" w:fill="FFC000"/>
            <w:noWrap/>
            <w:vAlign w:val="center"/>
            <w:hideMark/>
          </w:tcPr>
          <w:p w14:paraId="0EFE53CF" w14:textId="77777777" w:rsidR="001F77F3" w:rsidRPr="001F77F3" w:rsidRDefault="001F77F3" w:rsidP="001F77F3">
            <w:pPr>
              <w:jc w:val="center"/>
              <w:rPr>
                <w:b/>
                <w:sz w:val="20"/>
                <w:szCs w:val="20"/>
              </w:rPr>
            </w:pPr>
            <w:r w:rsidRPr="001F77F3">
              <w:rPr>
                <w:b/>
                <w:sz w:val="20"/>
                <w:szCs w:val="20"/>
              </w:rPr>
              <w:t>Kryteria trafności</w:t>
            </w:r>
          </w:p>
        </w:tc>
      </w:tr>
      <w:tr w:rsidR="001F77F3" w:rsidRPr="001F77F3" w14:paraId="0AD4F05F" w14:textId="77777777" w:rsidTr="00ED435D">
        <w:trPr>
          <w:trHeight w:val="20"/>
        </w:trPr>
        <w:tc>
          <w:tcPr>
            <w:tcW w:w="500" w:type="dxa"/>
            <w:shd w:val="clear" w:color="auto" w:fill="FFFF00"/>
            <w:hideMark/>
          </w:tcPr>
          <w:p w14:paraId="6E09991C" w14:textId="77777777" w:rsidR="001F77F3" w:rsidRPr="001F77F3" w:rsidRDefault="001F77F3" w:rsidP="001F77F3">
            <w:pPr>
              <w:rPr>
                <w:b/>
              </w:rPr>
            </w:pPr>
            <w:r w:rsidRPr="001F77F3">
              <w:rPr>
                <w:b/>
              </w:rPr>
              <w:t>Lp.</w:t>
            </w:r>
          </w:p>
        </w:tc>
        <w:tc>
          <w:tcPr>
            <w:tcW w:w="2067" w:type="dxa"/>
            <w:shd w:val="clear" w:color="auto" w:fill="FFFF00"/>
            <w:hideMark/>
          </w:tcPr>
          <w:p w14:paraId="0143C79A" w14:textId="77777777" w:rsidR="001F77F3" w:rsidRPr="001F77F3" w:rsidRDefault="001F77F3" w:rsidP="001F77F3">
            <w:pPr>
              <w:rPr>
                <w:b/>
              </w:rPr>
            </w:pPr>
            <w:r w:rsidRPr="001F77F3">
              <w:rPr>
                <w:b/>
              </w:rPr>
              <w:t>Nazwa kryterium</w:t>
            </w:r>
          </w:p>
        </w:tc>
        <w:tc>
          <w:tcPr>
            <w:tcW w:w="5670" w:type="dxa"/>
            <w:gridSpan w:val="2"/>
            <w:shd w:val="clear" w:color="auto" w:fill="FFFF00"/>
            <w:hideMark/>
          </w:tcPr>
          <w:p w14:paraId="204D1F50" w14:textId="77777777" w:rsidR="001F77F3" w:rsidRPr="001F77F3" w:rsidRDefault="001F77F3" w:rsidP="001F77F3">
            <w:pPr>
              <w:rPr>
                <w:b/>
              </w:rPr>
            </w:pPr>
            <w:r w:rsidRPr="001F77F3">
              <w:rPr>
                <w:b/>
              </w:rPr>
              <w:t>Definicja kryterium</w:t>
            </w:r>
          </w:p>
        </w:tc>
        <w:tc>
          <w:tcPr>
            <w:tcW w:w="5595" w:type="dxa"/>
            <w:gridSpan w:val="2"/>
            <w:shd w:val="clear" w:color="auto" w:fill="FFFF00"/>
            <w:hideMark/>
          </w:tcPr>
          <w:p w14:paraId="49B6F4AA" w14:textId="77777777" w:rsidR="001F77F3" w:rsidRPr="001F77F3" w:rsidRDefault="001F77F3" w:rsidP="001F77F3">
            <w:pPr>
              <w:rPr>
                <w:b/>
              </w:rPr>
            </w:pPr>
            <w:r w:rsidRPr="001F77F3">
              <w:rPr>
                <w:b/>
              </w:rPr>
              <w:t>Opis znaczenia kryterium</w:t>
            </w:r>
          </w:p>
        </w:tc>
      </w:tr>
      <w:tr w:rsidR="001F77F3" w:rsidRPr="001F77F3" w14:paraId="1C3453AB" w14:textId="77777777" w:rsidTr="00ED435D">
        <w:trPr>
          <w:trHeight w:val="20"/>
        </w:trPr>
        <w:tc>
          <w:tcPr>
            <w:tcW w:w="500" w:type="dxa"/>
            <w:vMerge w:val="restart"/>
            <w:shd w:val="clear" w:color="auto" w:fill="auto"/>
            <w:hideMark/>
          </w:tcPr>
          <w:p w14:paraId="261616C6" w14:textId="77777777" w:rsidR="001F77F3" w:rsidRPr="001F77F3" w:rsidRDefault="001F77F3" w:rsidP="001F77F3">
            <w:r w:rsidRPr="001F77F3">
              <w:t>1</w:t>
            </w:r>
          </w:p>
        </w:tc>
        <w:tc>
          <w:tcPr>
            <w:tcW w:w="2067" w:type="dxa"/>
            <w:vMerge w:val="restart"/>
            <w:shd w:val="clear" w:color="auto" w:fill="auto"/>
            <w:hideMark/>
          </w:tcPr>
          <w:p w14:paraId="38746E7D" w14:textId="14F7D72C" w:rsidR="001F77F3" w:rsidRPr="00213A7C" w:rsidRDefault="001F77F3" w:rsidP="0039393E">
            <w:pPr>
              <w:rPr>
                <w:b/>
              </w:rPr>
            </w:pPr>
            <w:r w:rsidRPr="00213A7C">
              <w:rPr>
                <w:b/>
              </w:rPr>
              <w:t xml:space="preserve">Trafność </w:t>
            </w:r>
            <w:r w:rsidR="007168D4" w:rsidRPr="00213A7C">
              <w:rPr>
                <w:b/>
              </w:rPr>
              <w:t>projektu</w:t>
            </w:r>
            <w:r w:rsidRPr="00213A7C">
              <w:rPr>
                <w:b/>
              </w:rPr>
              <w:t xml:space="preserve"> z punktu widzenia celów RPO WL</w:t>
            </w:r>
          </w:p>
        </w:tc>
        <w:tc>
          <w:tcPr>
            <w:tcW w:w="5670" w:type="dxa"/>
            <w:gridSpan w:val="2"/>
            <w:shd w:val="clear" w:color="auto" w:fill="auto"/>
            <w:hideMark/>
          </w:tcPr>
          <w:p w14:paraId="65BF92F7" w14:textId="77777777" w:rsidR="001F77F3" w:rsidRDefault="001F77F3" w:rsidP="00213A7C">
            <w:pPr>
              <w:jc w:val="both"/>
            </w:pPr>
            <w:r w:rsidRPr="001F77F3">
              <w:t>Kryterium punktowe.</w:t>
            </w:r>
          </w:p>
          <w:p w14:paraId="0175FA9B" w14:textId="77777777" w:rsidR="001F77F3" w:rsidRDefault="001F77F3" w:rsidP="00213A7C">
            <w:pPr>
              <w:jc w:val="both"/>
            </w:pPr>
            <w:r w:rsidRPr="001F77F3">
              <w:t>Kryterium  zostanie  zweryfikowane  na podstawie  zapisów  we  wniosku o dofinansowanie  projektu.</w:t>
            </w:r>
          </w:p>
          <w:p w14:paraId="4061EF57" w14:textId="71717B93" w:rsidR="007168D4" w:rsidRDefault="001F77F3" w:rsidP="00213A7C">
            <w:pPr>
              <w:jc w:val="both"/>
            </w:pPr>
            <w:r w:rsidRPr="001F77F3">
              <w:t xml:space="preserve">Kryterium punktuje </w:t>
            </w:r>
            <w:r w:rsidR="00F25A83">
              <w:t xml:space="preserve">zasięg projektu w skali województwa oraz </w:t>
            </w:r>
            <w:r w:rsidR="0039393E" w:rsidRPr="0039393E">
              <w:t xml:space="preserve">umożliwienie podmiotom udzielającym świadczeń opieki zdrowotnej prowadzenia i wymiany </w:t>
            </w:r>
            <w:r w:rsidR="0039393E">
              <w:t>elektronicznej dokumentacji medycznej (</w:t>
            </w:r>
            <w:r w:rsidR="0039393E" w:rsidRPr="0039393E">
              <w:t>EDM</w:t>
            </w:r>
            <w:r w:rsidR="0039393E">
              <w:t>)</w:t>
            </w:r>
            <w:r w:rsidR="00C954EA">
              <w:t>.</w:t>
            </w:r>
          </w:p>
          <w:p w14:paraId="261BBCDD" w14:textId="6E6CFBA0" w:rsidR="001F77F3" w:rsidRPr="001F77F3" w:rsidRDefault="001F77F3" w:rsidP="00213A7C">
            <w:pPr>
              <w:jc w:val="both"/>
            </w:pPr>
            <w:r w:rsidRPr="001F77F3">
              <w:t>Punkty są pr</w:t>
            </w:r>
            <w:r w:rsidR="001046DF">
              <w:t xml:space="preserve">zyznawane za spełnienie </w:t>
            </w:r>
            <w:r w:rsidR="0039393E">
              <w:t xml:space="preserve">każdego </w:t>
            </w:r>
            <w:r w:rsidR="00B34AA1">
              <w:t xml:space="preserve">z </w:t>
            </w:r>
            <w:proofErr w:type="spellStart"/>
            <w:r w:rsidR="00A42867">
              <w:t>podkryteri</w:t>
            </w:r>
            <w:r w:rsidR="00B34AA1">
              <w:t>ów</w:t>
            </w:r>
            <w:proofErr w:type="spellEnd"/>
            <w:r w:rsidRPr="001F77F3">
              <w:t xml:space="preserve">. </w:t>
            </w:r>
          </w:p>
        </w:tc>
        <w:tc>
          <w:tcPr>
            <w:tcW w:w="5595" w:type="dxa"/>
            <w:gridSpan w:val="2"/>
            <w:shd w:val="clear" w:color="auto" w:fill="auto"/>
            <w:hideMark/>
          </w:tcPr>
          <w:p w14:paraId="112938BD" w14:textId="77777777" w:rsidR="001F77F3" w:rsidRDefault="001F77F3" w:rsidP="00213A7C">
            <w:pPr>
              <w:jc w:val="both"/>
            </w:pPr>
            <w:r w:rsidRPr="001F77F3">
              <w:t>Kryterium fakultatywne – spełnienie kryterium nie jest konieczne do przyznania dofinansowania (tj. przyznanie 0 punktów nie dyskwalifikuje z możliwości uzyskania dofinansowania).</w:t>
            </w:r>
          </w:p>
          <w:p w14:paraId="75727074" w14:textId="77777777" w:rsidR="001F77F3" w:rsidRDefault="001F77F3" w:rsidP="00213A7C">
            <w:pPr>
              <w:jc w:val="both"/>
            </w:pPr>
            <w:r w:rsidRPr="001F77F3">
              <w:t>Ocena kryterium będzie polegała na:</w:t>
            </w:r>
          </w:p>
          <w:p w14:paraId="425106C4" w14:textId="77777777" w:rsidR="001F77F3" w:rsidRDefault="001F77F3" w:rsidP="00213A7C">
            <w:pPr>
              <w:pStyle w:val="Akapitzlist"/>
              <w:numPr>
                <w:ilvl w:val="0"/>
                <w:numId w:val="23"/>
              </w:numPr>
              <w:ind w:left="213" w:hanging="213"/>
            </w:pPr>
            <w:r w:rsidRPr="001F77F3">
              <w:t xml:space="preserve">przyznaniu zdefiniowanej z góry liczby punktów oraz ich wagi (maksymalnie można przyznać 5 pkt o wadze 5 tj. 25 pkt), </w:t>
            </w:r>
          </w:p>
          <w:p w14:paraId="397D6FBC" w14:textId="77777777" w:rsidR="00846858" w:rsidRPr="001F77F3" w:rsidRDefault="001F77F3" w:rsidP="00213A7C">
            <w:pPr>
              <w:pStyle w:val="Akapitzlist"/>
              <w:numPr>
                <w:ilvl w:val="0"/>
                <w:numId w:val="23"/>
              </w:numPr>
              <w:ind w:left="213" w:hanging="213"/>
            </w:pPr>
            <w:r w:rsidRPr="001F77F3">
              <w:t>przyznaniu 0 punktów – w przypadku niespełnienia kryterium.</w:t>
            </w:r>
          </w:p>
        </w:tc>
      </w:tr>
      <w:tr w:rsidR="001F77F3" w:rsidRPr="001F77F3" w14:paraId="0FA62122" w14:textId="77777777" w:rsidTr="00ED435D">
        <w:trPr>
          <w:trHeight w:val="20"/>
        </w:trPr>
        <w:tc>
          <w:tcPr>
            <w:tcW w:w="500" w:type="dxa"/>
            <w:vMerge/>
            <w:shd w:val="clear" w:color="auto" w:fill="auto"/>
            <w:vAlign w:val="center"/>
            <w:hideMark/>
          </w:tcPr>
          <w:p w14:paraId="1E7A8ED4" w14:textId="0827B972" w:rsidR="001F77F3" w:rsidRPr="001F77F3" w:rsidRDefault="001F77F3" w:rsidP="001F77F3"/>
        </w:tc>
        <w:tc>
          <w:tcPr>
            <w:tcW w:w="2067" w:type="dxa"/>
            <w:vMerge/>
            <w:shd w:val="clear" w:color="auto" w:fill="auto"/>
            <w:vAlign w:val="center"/>
            <w:hideMark/>
          </w:tcPr>
          <w:p w14:paraId="5EC62E56" w14:textId="77777777" w:rsidR="001F77F3" w:rsidRPr="001F77F3" w:rsidRDefault="001F77F3" w:rsidP="001F77F3"/>
        </w:tc>
        <w:tc>
          <w:tcPr>
            <w:tcW w:w="5670" w:type="dxa"/>
            <w:gridSpan w:val="2"/>
            <w:tcBorders>
              <w:bottom w:val="single" w:sz="4" w:space="0" w:color="808080" w:themeColor="background1" w:themeShade="80"/>
            </w:tcBorders>
            <w:shd w:val="clear" w:color="auto" w:fill="FFFF00"/>
            <w:hideMark/>
          </w:tcPr>
          <w:p w14:paraId="73EC727B" w14:textId="77777777" w:rsidR="001F77F3" w:rsidRPr="001F77F3" w:rsidRDefault="001F77F3" w:rsidP="001F77F3">
            <w:pPr>
              <w:rPr>
                <w:b/>
              </w:rPr>
            </w:pPr>
            <w:r w:rsidRPr="001F77F3">
              <w:rPr>
                <w:b/>
              </w:rPr>
              <w:t>Metody pomiaru</w:t>
            </w:r>
          </w:p>
        </w:tc>
        <w:tc>
          <w:tcPr>
            <w:tcW w:w="2335" w:type="dxa"/>
            <w:tcBorders>
              <w:bottom w:val="single" w:sz="4" w:space="0" w:color="808080" w:themeColor="background1" w:themeShade="80"/>
            </w:tcBorders>
            <w:shd w:val="clear" w:color="auto" w:fill="FFFF00"/>
            <w:hideMark/>
          </w:tcPr>
          <w:p w14:paraId="50F0BF56" w14:textId="77777777" w:rsidR="001F77F3" w:rsidRPr="001F77F3" w:rsidRDefault="001F77F3" w:rsidP="001F77F3">
            <w:pPr>
              <w:rPr>
                <w:b/>
              </w:rPr>
            </w:pPr>
            <w:r w:rsidRPr="001F77F3">
              <w:rPr>
                <w:b/>
              </w:rPr>
              <w:t>Możliwe punkty</w:t>
            </w:r>
          </w:p>
        </w:tc>
        <w:tc>
          <w:tcPr>
            <w:tcW w:w="3260" w:type="dxa"/>
            <w:tcBorders>
              <w:bottom w:val="single" w:sz="4" w:space="0" w:color="808080" w:themeColor="background1" w:themeShade="80"/>
            </w:tcBorders>
            <w:shd w:val="clear" w:color="auto" w:fill="FFFF00"/>
            <w:hideMark/>
          </w:tcPr>
          <w:p w14:paraId="3EE91A63" w14:textId="77777777" w:rsidR="001F77F3" w:rsidRPr="001F77F3" w:rsidRDefault="001F77F3" w:rsidP="001F77F3">
            <w:pPr>
              <w:rPr>
                <w:b/>
              </w:rPr>
            </w:pPr>
            <w:r w:rsidRPr="001F77F3">
              <w:rPr>
                <w:b/>
              </w:rPr>
              <w:t>Waga</w:t>
            </w:r>
          </w:p>
        </w:tc>
      </w:tr>
      <w:tr w:rsidR="00A51476" w:rsidRPr="001F77F3" w14:paraId="321BABF8" w14:textId="77777777" w:rsidTr="00ED435D">
        <w:trPr>
          <w:trHeight w:val="20"/>
        </w:trPr>
        <w:tc>
          <w:tcPr>
            <w:tcW w:w="500" w:type="dxa"/>
            <w:vMerge/>
            <w:shd w:val="clear" w:color="auto" w:fill="auto"/>
            <w:vAlign w:val="center"/>
          </w:tcPr>
          <w:p w14:paraId="078EA02A" w14:textId="77777777" w:rsidR="00A51476" w:rsidRPr="001F77F3" w:rsidRDefault="00A51476" w:rsidP="001F77F3"/>
        </w:tc>
        <w:tc>
          <w:tcPr>
            <w:tcW w:w="2067" w:type="dxa"/>
            <w:vMerge/>
            <w:shd w:val="clear" w:color="auto" w:fill="auto"/>
            <w:vAlign w:val="center"/>
          </w:tcPr>
          <w:p w14:paraId="05A31047" w14:textId="77777777" w:rsidR="00A51476" w:rsidRPr="001F77F3" w:rsidRDefault="00A51476" w:rsidP="001F77F3"/>
        </w:tc>
        <w:tc>
          <w:tcPr>
            <w:tcW w:w="5670" w:type="dxa"/>
            <w:gridSpan w:val="2"/>
            <w:shd w:val="clear" w:color="auto" w:fill="auto"/>
          </w:tcPr>
          <w:p w14:paraId="5BB41CED" w14:textId="4AF3D92D" w:rsidR="00A51476" w:rsidRPr="00F51726" w:rsidRDefault="005167F6" w:rsidP="001F77F3">
            <w:r>
              <w:t xml:space="preserve">Projekt </w:t>
            </w:r>
            <w:r w:rsidR="00DB51BB">
              <w:t>zapewniający komplementarności i interoperacyjność</w:t>
            </w:r>
            <w:r w:rsidR="00B46C90">
              <w:t xml:space="preserve"> z Platformami P1 lub P2 lub P4 swoim zasięgiem obejmuje teren całego województwa. </w:t>
            </w:r>
            <w:r w:rsidR="00DB51BB">
              <w:t xml:space="preserve"> </w:t>
            </w:r>
          </w:p>
        </w:tc>
        <w:tc>
          <w:tcPr>
            <w:tcW w:w="2335" w:type="dxa"/>
            <w:shd w:val="clear" w:color="auto" w:fill="auto"/>
          </w:tcPr>
          <w:p w14:paraId="27C6A596" w14:textId="723921AE" w:rsidR="00A51476" w:rsidRPr="00F51726" w:rsidRDefault="00306EFF" w:rsidP="00F51726">
            <w:pPr>
              <w:jc w:val="center"/>
            </w:pPr>
            <w:r w:rsidRPr="00F51726">
              <w:t>5</w:t>
            </w:r>
          </w:p>
        </w:tc>
        <w:tc>
          <w:tcPr>
            <w:tcW w:w="3260" w:type="dxa"/>
            <w:vMerge w:val="restart"/>
            <w:shd w:val="clear" w:color="auto" w:fill="auto"/>
          </w:tcPr>
          <w:p w14:paraId="0ACB3E24" w14:textId="77090942" w:rsidR="00A51476" w:rsidRPr="001F77F3" w:rsidRDefault="00A51476" w:rsidP="001F77F3">
            <w:pPr>
              <w:jc w:val="center"/>
              <w:rPr>
                <w:b/>
              </w:rPr>
            </w:pPr>
            <w:r w:rsidRPr="001F77F3">
              <w:t>5</w:t>
            </w:r>
          </w:p>
        </w:tc>
      </w:tr>
      <w:tr w:rsidR="00A51476" w:rsidRPr="001F77F3" w14:paraId="12CEF40D" w14:textId="77777777" w:rsidTr="00ED435D">
        <w:trPr>
          <w:trHeight w:val="20"/>
        </w:trPr>
        <w:tc>
          <w:tcPr>
            <w:tcW w:w="500" w:type="dxa"/>
            <w:vMerge/>
            <w:shd w:val="clear" w:color="auto" w:fill="auto"/>
            <w:vAlign w:val="center"/>
            <w:hideMark/>
          </w:tcPr>
          <w:p w14:paraId="7351CEAB" w14:textId="77777777" w:rsidR="00A51476" w:rsidRPr="001F77F3" w:rsidRDefault="00A51476" w:rsidP="001F77F3"/>
        </w:tc>
        <w:tc>
          <w:tcPr>
            <w:tcW w:w="2067" w:type="dxa"/>
            <w:vMerge/>
            <w:shd w:val="clear" w:color="auto" w:fill="auto"/>
            <w:vAlign w:val="center"/>
            <w:hideMark/>
          </w:tcPr>
          <w:p w14:paraId="2472749A" w14:textId="77777777" w:rsidR="00A51476" w:rsidRPr="001F77F3" w:rsidRDefault="00A51476" w:rsidP="001F77F3"/>
        </w:tc>
        <w:tc>
          <w:tcPr>
            <w:tcW w:w="5670" w:type="dxa"/>
            <w:gridSpan w:val="2"/>
            <w:shd w:val="clear" w:color="auto" w:fill="auto"/>
          </w:tcPr>
          <w:p w14:paraId="55F002CC" w14:textId="5F59B1BB" w:rsidR="00A51476" w:rsidRPr="001F77F3" w:rsidRDefault="00A51476" w:rsidP="0039393E">
            <w:r>
              <w:t>P</w:t>
            </w:r>
            <w:r w:rsidRPr="00B34AA1">
              <w:t xml:space="preserve">rojekt </w:t>
            </w:r>
            <w:r>
              <w:t xml:space="preserve">przewiduje </w:t>
            </w:r>
            <w:r w:rsidRPr="0039393E">
              <w:t>uzupełnienie zasobów infrastruktury techniczno-systemowej tj. sprzęt, oprogramowanie itp., pod warunkiem wykazania deficytów w tym zakresie</w:t>
            </w:r>
          </w:p>
        </w:tc>
        <w:tc>
          <w:tcPr>
            <w:tcW w:w="2335" w:type="dxa"/>
            <w:shd w:val="clear" w:color="auto" w:fill="auto"/>
            <w:hideMark/>
          </w:tcPr>
          <w:p w14:paraId="73A8378E" w14:textId="579AE5A1" w:rsidR="00A51476" w:rsidRPr="001F77F3" w:rsidRDefault="0069544F" w:rsidP="001F77F3">
            <w:pPr>
              <w:jc w:val="center"/>
            </w:pPr>
            <w:r>
              <w:t>1</w:t>
            </w:r>
          </w:p>
        </w:tc>
        <w:tc>
          <w:tcPr>
            <w:tcW w:w="3260" w:type="dxa"/>
            <w:vMerge/>
            <w:shd w:val="clear" w:color="auto" w:fill="auto"/>
            <w:hideMark/>
          </w:tcPr>
          <w:p w14:paraId="17682E8F" w14:textId="1983F98B" w:rsidR="00A51476" w:rsidRPr="001F77F3" w:rsidRDefault="00A51476" w:rsidP="001F77F3">
            <w:pPr>
              <w:jc w:val="center"/>
            </w:pPr>
          </w:p>
        </w:tc>
      </w:tr>
      <w:tr w:rsidR="00A51476" w:rsidRPr="001F77F3" w14:paraId="01A65CE6" w14:textId="77777777" w:rsidTr="00ED435D">
        <w:trPr>
          <w:trHeight w:val="20"/>
        </w:trPr>
        <w:tc>
          <w:tcPr>
            <w:tcW w:w="500" w:type="dxa"/>
            <w:vMerge/>
            <w:shd w:val="clear" w:color="auto" w:fill="auto"/>
            <w:vAlign w:val="center"/>
            <w:hideMark/>
          </w:tcPr>
          <w:p w14:paraId="287550DE" w14:textId="77777777" w:rsidR="00A51476" w:rsidRPr="001F77F3" w:rsidRDefault="00A51476" w:rsidP="001F77F3"/>
        </w:tc>
        <w:tc>
          <w:tcPr>
            <w:tcW w:w="2067" w:type="dxa"/>
            <w:vMerge/>
            <w:shd w:val="clear" w:color="auto" w:fill="auto"/>
            <w:vAlign w:val="center"/>
            <w:hideMark/>
          </w:tcPr>
          <w:p w14:paraId="37AC2CB1" w14:textId="77777777" w:rsidR="00A51476" w:rsidRPr="001F77F3" w:rsidRDefault="00A51476" w:rsidP="001F77F3"/>
        </w:tc>
        <w:tc>
          <w:tcPr>
            <w:tcW w:w="5670" w:type="dxa"/>
            <w:gridSpan w:val="2"/>
            <w:shd w:val="clear" w:color="auto" w:fill="auto"/>
          </w:tcPr>
          <w:p w14:paraId="633B462F" w14:textId="6BA063AA" w:rsidR="00A51476" w:rsidRPr="001F77F3" w:rsidRDefault="00A51476" w:rsidP="0039393E">
            <w:r>
              <w:t>P</w:t>
            </w:r>
            <w:r w:rsidRPr="00B34AA1">
              <w:t xml:space="preserve">rojekt </w:t>
            </w:r>
            <w:r>
              <w:t xml:space="preserve">przewiduje </w:t>
            </w:r>
            <w:r w:rsidRPr="0039393E">
              <w:t>budowę oprogramowania klasy HIS</w:t>
            </w:r>
            <w:r w:rsidR="001A4974">
              <w:rPr>
                <w:rStyle w:val="Odwoanieprzypisudolnego"/>
              </w:rPr>
              <w:footnoteReference w:id="3"/>
            </w:r>
            <w:r w:rsidRPr="0039393E">
              <w:t xml:space="preserve"> oraz systemów gabinetowych (zawierających m.in. moduły ułatwiające pracę personelu medycznego), pod warunkiem wykazania deficytów w tym zakresie</w:t>
            </w:r>
            <w:r w:rsidRPr="0039393E" w:rsidDel="0039393E">
              <w:t xml:space="preserve"> </w:t>
            </w:r>
          </w:p>
        </w:tc>
        <w:tc>
          <w:tcPr>
            <w:tcW w:w="2335" w:type="dxa"/>
            <w:shd w:val="clear" w:color="auto" w:fill="auto"/>
            <w:hideMark/>
          </w:tcPr>
          <w:p w14:paraId="740068A4" w14:textId="6C68239B" w:rsidR="00A51476" w:rsidRPr="001F77F3" w:rsidRDefault="0069544F" w:rsidP="001F77F3">
            <w:pPr>
              <w:jc w:val="center"/>
            </w:pPr>
            <w:r>
              <w:t>1</w:t>
            </w:r>
          </w:p>
        </w:tc>
        <w:tc>
          <w:tcPr>
            <w:tcW w:w="3260" w:type="dxa"/>
            <w:vMerge/>
            <w:shd w:val="clear" w:color="auto" w:fill="auto"/>
            <w:vAlign w:val="center"/>
            <w:hideMark/>
          </w:tcPr>
          <w:p w14:paraId="4EBB472D" w14:textId="77777777" w:rsidR="00A51476" w:rsidRPr="001F77F3" w:rsidRDefault="00A51476" w:rsidP="001F77F3">
            <w:pPr>
              <w:jc w:val="center"/>
            </w:pPr>
          </w:p>
        </w:tc>
      </w:tr>
      <w:tr w:rsidR="00A51476" w:rsidRPr="001F77F3" w14:paraId="636699FB" w14:textId="77777777" w:rsidTr="00ED435D">
        <w:trPr>
          <w:trHeight w:val="87"/>
        </w:trPr>
        <w:tc>
          <w:tcPr>
            <w:tcW w:w="500" w:type="dxa"/>
            <w:vMerge/>
            <w:shd w:val="clear" w:color="auto" w:fill="auto"/>
            <w:vAlign w:val="center"/>
            <w:hideMark/>
          </w:tcPr>
          <w:p w14:paraId="664684F8" w14:textId="77777777" w:rsidR="00A51476" w:rsidRPr="001F77F3" w:rsidRDefault="00A51476" w:rsidP="001F77F3"/>
        </w:tc>
        <w:tc>
          <w:tcPr>
            <w:tcW w:w="2067" w:type="dxa"/>
            <w:vMerge/>
            <w:shd w:val="clear" w:color="auto" w:fill="auto"/>
            <w:vAlign w:val="center"/>
            <w:hideMark/>
          </w:tcPr>
          <w:p w14:paraId="3A681EBF" w14:textId="77777777" w:rsidR="00A51476" w:rsidRPr="001F77F3" w:rsidRDefault="00A51476" w:rsidP="001F77F3"/>
        </w:tc>
        <w:tc>
          <w:tcPr>
            <w:tcW w:w="5670" w:type="dxa"/>
            <w:gridSpan w:val="2"/>
            <w:shd w:val="clear" w:color="auto" w:fill="auto"/>
          </w:tcPr>
          <w:p w14:paraId="477065F8" w14:textId="759C0A6C" w:rsidR="00A51476" w:rsidRPr="001F77F3" w:rsidRDefault="00A51476" w:rsidP="001F77F3">
            <w:r>
              <w:t>P</w:t>
            </w:r>
            <w:r w:rsidRPr="00B34AA1">
              <w:t xml:space="preserve">rojekt </w:t>
            </w:r>
            <w:r>
              <w:t xml:space="preserve">przewiduje </w:t>
            </w:r>
            <w:r w:rsidRPr="0039393E">
              <w:t>szkolenia dla personelu</w:t>
            </w:r>
            <w:r>
              <w:t xml:space="preserve"> w zakresie korzystania z EDM</w:t>
            </w:r>
          </w:p>
        </w:tc>
        <w:tc>
          <w:tcPr>
            <w:tcW w:w="2335" w:type="dxa"/>
            <w:shd w:val="clear" w:color="auto" w:fill="auto"/>
            <w:hideMark/>
          </w:tcPr>
          <w:p w14:paraId="3E04BA1A" w14:textId="659D5263" w:rsidR="00A51476" w:rsidRPr="001F77F3" w:rsidRDefault="00A51476" w:rsidP="00B34AA1">
            <w:pPr>
              <w:jc w:val="center"/>
            </w:pPr>
            <w:r>
              <w:t>1</w:t>
            </w:r>
          </w:p>
        </w:tc>
        <w:tc>
          <w:tcPr>
            <w:tcW w:w="3260" w:type="dxa"/>
            <w:vMerge/>
            <w:shd w:val="clear" w:color="auto" w:fill="auto"/>
            <w:vAlign w:val="center"/>
            <w:hideMark/>
          </w:tcPr>
          <w:p w14:paraId="56645D92" w14:textId="77777777" w:rsidR="00A51476" w:rsidRPr="001F77F3" w:rsidRDefault="00A51476" w:rsidP="001F77F3">
            <w:pPr>
              <w:jc w:val="center"/>
            </w:pPr>
          </w:p>
        </w:tc>
      </w:tr>
      <w:tr w:rsidR="001F77F3" w:rsidRPr="001F77F3" w14:paraId="22B032A9" w14:textId="77777777" w:rsidTr="00ED435D">
        <w:trPr>
          <w:trHeight w:val="500"/>
        </w:trPr>
        <w:tc>
          <w:tcPr>
            <w:tcW w:w="13832" w:type="dxa"/>
            <w:gridSpan w:val="6"/>
            <w:shd w:val="clear" w:color="auto" w:fill="FFC000"/>
            <w:noWrap/>
            <w:vAlign w:val="center"/>
            <w:hideMark/>
          </w:tcPr>
          <w:p w14:paraId="1FE80262" w14:textId="77777777" w:rsidR="001F77F3" w:rsidRPr="001F77F3" w:rsidRDefault="001F77F3" w:rsidP="001F77F3">
            <w:pPr>
              <w:jc w:val="center"/>
              <w:rPr>
                <w:b/>
                <w:sz w:val="20"/>
              </w:rPr>
            </w:pPr>
            <w:r w:rsidRPr="001F77F3">
              <w:rPr>
                <w:b/>
                <w:sz w:val="20"/>
              </w:rPr>
              <w:t>Kryteria skuteczności / efektywności</w:t>
            </w:r>
          </w:p>
        </w:tc>
      </w:tr>
      <w:tr w:rsidR="001F77F3" w:rsidRPr="001F77F3" w14:paraId="1A64D594" w14:textId="77777777" w:rsidTr="00ED435D">
        <w:trPr>
          <w:trHeight w:val="20"/>
        </w:trPr>
        <w:tc>
          <w:tcPr>
            <w:tcW w:w="500" w:type="dxa"/>
            <w:shd w:val="clear" w:color="auto" w:fill="FFFF00"/>
            <w:hideMark/>
          </w:tcPr>
          <w:p w14:paraId="5C9434B1" w14:textId="77777777" w:rsidR="001F77F3" w:rsidRPr="001F77F3" w:rsidRDefault="001F77F3" w:rsidP="001F77F3">
            <w:pPr>
              <w:rPr>
                <w:b/>
              </w:rPr>
            </w:pPr>
            <w:r w:rsidRPr="001F77F3">
              <w:rPr>
                <w:b/>
              </w:rPr>
              <w:t>Lp.</w:t>
            </w:r>
          </w:p>
        </w:tc>
        <w:tc>
          <w:tcPr>
            <w:tcW w:w="2067" w:type="dxa"/>
            <w:shd w:val="clear" w:color="auto" w:fill="FFFF00"/>
            <w:hideMark/>
          </w:tcPr>
          <w:p w14:paraId="3CB64617" w14:textId="77777777" w:rsidR="001F77F3" w:rsidRPr="001F77F3" w:rsidRDefault="001F77F3" w:rsidP="001F77F3">
            <w:pPr>
              <w:rPr>
                <w:b/>
              </w:rPr>
            </w:pPr>
            <w:r w:rsidRPr="001F77F3">
              <w:rPr>
                <w:b/>
              </w:rPr>
              <w:t>Nazwa kryterium</w:t>
            </w:r>
          </w:p>
        </w:tc>
        <w:tc>
          <w:tcPr>
            <w:tcW w:w="5670" w:type="dxa"/>
            <w:gridSpan w:val="2"/>
            <w:shd w:val="clear" w:color="auto" w:fill="FFFF00"/>
            <w:hideMark/>
          </w:tcPr>
          <w:p w14:paraId="37ABA763" w14:textId="77777777" w:rsidR="001F77F3" w:rsidRPr="001F77F3" w:rsidRDefault="001F77F3" w:rsidP="001F77F3">
            <w:pPr>
              <w:rPr>
                <w:b/>
              </w:rPr>
            </w:pPr>
            <w:r w:rsidRPr="001F77F3">
              <w:rPr>
                <w:b/>
              </w:rPr>
              <w:t>Definicja kryterium</w:t>
            </w:r>
          </w:p>
        </w:tc>
        <w:tc>
          <w:tcPr>
            <w:tcW w:w="5595" w:type="dxa"/>
            <w:gridSpan w:val="2"/>
            <w:shd w:val="clear" w:color="auto" w:fill="FFFF00"/>
            <w:hideMark/>
          </w:tcPr>
          <w:p w14:paraId="4F41624C" w14:textId="77777777" w:rsidR="001F77F3" w:rsidRPr="001F77F3" w:rsidRDefault="001F77F3" w:rsidP="001F77F3">
            <w:pPr>
              <w:rPr>
                <w:b/>
              </w:rPr>
            </w:pPr>
            <w:r w:rsidRPr="001F77F3">
              <w:rPr>
                <w:b/>
              </w:rPr>
              <w:t>Opis znaczenia kryterium</w:t>
            </w:r>
          </w:p>
        </w:tc>
      </w:tr>
      <w:tr w:rsidR="001F77F3" w:rsidRPr="001F77F3" w14:paraId="203746B2" w14:textId="77777777" w:rsidTr="00ED435D">
        <w:trPr>
          <w:trHeight w:val="20"/>
        </w:trPr>
        <w:tc>
          <w:tcPr>
            <w:tcW w:w="500" w:type="dxa"/>
            <w:vMerge w:val="restart"/>
            <w:shd w:val="clear" w:color="auto" w:fill="auto"/>
            <w:hideMark/>
          </w:tcPr>
          <w:p w14:paraId="29624BAF" w14:textId="77777777" w:rsidR="001F77F3" w:rsidRPr="001F77F3" w:rsidRDefault="001F77F3" w:rsidP="001F77F3">
            <w:r w:rsidRPr="001F77F3">
              <w:t>1</w:t>
            </w:r>
          </w:p>
        </w:tc>
        <w:tc>
          <w:tcPr>
            <w:tcW w:w="2067" w:type="dxa"/>
            <w:vMerge w:val="restart"/>
            <w:shd w:val="clear" w:color="auto" w:fill="auto"/>
            <w:hideMark/>
          </w:tcPr>
          <w:p w14:paraId="3AFE45E7" w14:textId="77777777" w:rsidR="001F77F3" w:rsidRPr="00213A7C" w:rsidRDefault="001F77F3" w:rsidP="00213A7C">
            <w:pPr>
              <w:jc w:val="both"/>
              <w:rPr>
                <w:b/>
              </w:rPr>
            </w:pPr>
            <w:r w:rsidRPr="00213A7C">
              <w:rPr>
                <w:b/>
              </w:rPr>
              <w:t xml:space="preserve">Efektywność kosztowa wprowadzenia 1 usługi publicznej udostępnionej </w:t>
            </w:r>
            <w:r w:rsidRPr="00213A7C">
              <w:rPr>
                <w:b/>
              </w:rPr>
              <w:lastRenderedPageBreak/>
              <w:t>on-line o stopniu dojrzałości 3-dwustronna interakcja</w:t>
            </w:r>
          </w:p>
        </w:tc>
        <w:tc>
          <w:tcPr>
            <w:tcW w:w="5670" w:type="dxa"/>
            <w:gridSpan w:val="2"/>
            <w:shd w:val="clear" w:color="auto" w:fill="auto"/>
            <w:hideMark/>
          </w:tcPr>
          <w:p w14:paraId="47CC73C7" w14:textId="77777777" w:rsidR="001F77F3" w:rsidRDefault="001F77F3" w:rsidP="00213A7C">
            <w:pPr>
              <w:jc w:val="both"/>
            </w:pPr>
            <w:r w:rsidRPr="001F77F3">
              <w:lastRenderedPageBreak/>
              <w:t>Kryterium punktowe.</w:t>
            </w:r>
          </w:p>
          <w:p w14:paraId="0982705D" w14:textId="77777777" w:rsidR="001F77F3" w:rsidRDefault="001F77F3" w:rsidP="00213A7C">
            <w:pPr>
              <w:jc w:val="both"/>
            </w:pPr>
            <w:r w:rsidRPr="001F77F3">
              <w:lastRenderedPageBreak/>
              <w:t>Kryterium  zostanie  zweryfikowane  na podstawie  zapisów  we  wniosku o dofinansowanie  projektu.</w:t>
            </w:r>
          </w:p>
          <w:p w14:paraId="6C1D55CE" w14:textId="4E870965" w:rsidR="001F77F3" w:rsidRPr="001F77F3" w:rsidRDefault="001F77F3" w:rsidP="00213A7C">
            <w:pPr>
              <w:jc w:val="both"/>
            </w:pPr>
            <w:r w:rsidRPr="001F77F3">
              <w:t xml:space="preserve">Kryterium ocenia średni umowny koszt jednostkowy uzyskania 1 jednostki wskaźnika produktu w projekcie w porównaniu z analogicznym kosztem jednostkowym zaplanowanym w Programie. Umowny koszt jednostkowy wykorzystany do wyliczenia wartości wskaźnika w Programie wyniósł </w:t>
            </w:r>
            <w:r w:rsidR="00EE293B" w:rsidRPr="001F77F3">
              <w:t>2</w:t>
            </w:r>
            <w:r w:rsidR="00EE293B">
              <w:t> </w:t>
            </w:r>
            <w:r w:rsidR="00EE293B" w:rsidRPr="001F77F3">
              <w:t>077</w:t>
            </w:r>
            <w:r w:rsidR="00EE293B">
              <w:t> </w:t>
            </w:r>
            <w:r w:rsidR="00EE293B" w:rsidRPr="001F77F3">
              <w:t>828 zł/</w:t>
            </w:r>
            <w:r w:rsidRPr="001F77F3">
              <w:t>. i będzie on stanowił punkt odniesienia podczas oceny projektów tym kryterium.</w:t>
            </w:r>
          </w:p>
        </w:tc>
        <w:tc>
          <w:tcPr>
            <w:tcW w:w="5595" w:type="dxa"/>
            <w:gridSpan w:val="2"/>
            <w:shd w:val="clear" w:color="auto" w:fill="auto"/>
            <w:hideMark/>
          </w:tcPr>
          <w:p w14:paraId="3C71BE9D" w14:textId="77777777" w:rsidR="001F77F3" w:rsidRDefault="001F77F3" w:rsidP="00213A7C">
            <w:pPr>
              <w:jc w:val="both"/>
            </w:pPr>
            <w:r w:rsidRPr="001F77F3">
              <w:lastRenderedPageBreak/>
              <w:t>Kryterium fakultatywne – spełnienie kryterium nie jest konieczne do przyznania dofinansowania (tj. przyznanie 0 punktów nie dyskwalifikuje z możliwości uzyskania dofinansowania).</w:t>
            </w:r>
          </w:p>
          <w:p w14:paraId="72AA73C2" w14:textId="77777777" w:rsidR="001F77F3" w:rsidRDefault="001F77F3" w:rsidP="00213A7C">
            <w:pPr>
              <w:jc w:val="both"/>
            </w:pPr>
            <w:r w:rsidRPr="001F77F3">
              <w:lastRenderedPageBreak/>
              <w:t xml:space="preserve">Ocena kryterium będzie polegała na: </w:t>
            </w:r>
          </w:p>
          <w:p w14:paraId="1027DACE" w14:textId="77777777" w:rsidR="001F77F3" w:rsidRDefault="001F77F3" w:rsidP="00213A7C">
            <w:pPr>
              <w:pStyle w:val="Akapitzlist"/>
              <w:numPr>
                <w:ilvl w:val="0"/>
                <w:numId w:val="17"/>
              </w:numPr>
              <w:ind w:left="213" w:hanging="213"/>
            </w:pPr>
            <w:r w:rsidRPr="001F77F3">
              <w:t>wyliczeniu dla projektu wartości umownego kosztu jednostkowego dla danego wskaźnika poprzez podzielenie dofinansowania z EFRR dla projektu przez poziom wskaźnika produktu osiąganego w projekcie (i zaokrąglenia do pełnych złotych), a następnie sprawdzeniu, w którym przedziale mieści się wyliczony wskaźnik i przyznaniu odpowiedniej liczby punktów,</w:t>
            </w:r>
          </w:p>
          <w:p w14:paraId="35CBE098" w14:textId="1C7639B3" w:rsidR="001F77F3" w:rsidRDefault="001F77F3" w:rsidP="00213A7C">
            <w:pPr>
              <w:pStyle w:val="Akapitzlist"/>
              <w:numPr>
                <w:ilvl w:val="0"/>
                <w:numId w:val="17"/>
              </w:numPr>
              <w:ind w:left="213" w:hanging="213"/>
            </w:pPr>
            <w:r w:rsidRPr="001F77F3">
              <w:t xml:space="preserve">przemożeniu </w:t>
            </w:r>
            <w:r w:rsidR="007D6304">
              <w:t>liczby punktów</w:t>
            </w:r>
            <w:r w:rsidR="007D6304" w:rsidRPr="001F77F3">
              <w:t xml:space="preserve"> </w:t>
            </w:r>
            <w:r w:rsidRPr="001F77F3">
              <w:t>przez wagę</w:t>
            </w:r>
            <w:r w:rsidR="00941ED9">
              <w:rPr>
                <w:color w:val="auto"/>
              </w:rPr>
              <w:t xml:space="preserve"> </w:t>
            </w:r>
            <w:r w:rsidR="00B2233A" w:rsidRPr="001179F6">
              <w:rPr>
                <w:color w:val="auto"/>
              </w:rPr>
              <w:t xml:space="preserve">(maksymalnie </w:t>
            </w:r>
            <w:r w:rsidR="00B2233A">
              <w:rPr>
                <w:color w:val="auto"/>
              </w:rPr>
              <w:t xml:space="preserve">za kryteria skuteczności / efektywności </w:t>
            </w:r>
            <w:r w:rsidR="00B2233A" w:rsidRPr="001179F6">
              <w:rPr>
                <w:color w:val="auto"/>
              </w:rPr>
              <w:t>można przyznać 5 pkt o wadze 5 tj. 25 pkt)</w:t>
            </w:r>
            <w:r w:rsidRPr="001F77F3">
              <w:t>,</w:t>
            </w:r>
          </w:p>
          <w:p w14:paraId="6973F2D2" w14:textId="7FAEE55E" w:rsidR="001F77F3" w:rsidRPr="001F77F3" w:rsidRDefault="001F77F3" w:rsidP="00213A7C">
            <w:pPr>
              <w:pStyle w:val="Akapitzlist"/>
              <w:numPr>
                <w:ilvl w:val="0"/>
                <w:numId w:val="17"/>
              </w:numPr>
              <w:ind w:left="213" w:hanging="213"/>
            </w:pPr>
            <w:r w:rsidRPr="001F77F3">
              <w:t>przyznaniu 0 punktów - kiedy projekt nie realizuje wskaźnik</w:t>
            </w:r>
            <w:r w:rsidR="007D6304">
              <w:t>a</w:t>
            </w:r>
            <w:r w:rsidRPr="001F77F3">
              <w:t>.</w:t>
            </w:r>
          </w:p>
        </w:tc>
      </w:tr>
      <w:tr w:rsidR="001F77F3" w:rsidRPr="001F77F3" w14:paraId="05A58D53" w14:textId="77777777" w:rsidTr="00ED435D">
        <w:trPr>
          <w:trHeight w:val="20"/>
        </w:trPr>
        <w:tc>
          <w:tcPr>
            <w:tcW w:w="500" w:type="dxa"/>
            <w:vMerge/>
            <w:shd w:val="clear" w:color="auto" w:fill="auto"/>
            <w:vAlign w:val="center"/>
            <w:hideMark/>
          </w:tcPr>
          <w:p w14:paraId="039FDD6E" w14:textId="77777777" w:rsidR="001F77F3" w:rsidRPr="001F77F3" w:rsidRDefault="001F77F3" w:rsidP="001F77F3"/>
        </w:tc>
        <w:tc>
          <w:tcPr>
            <w:tcW w:w="2067" w:type="dxa"/>
            <w:vMerge/>
            <w:shd w:val="clear" w:color="auto" w:fill="auto"/>
            <w:vAlign w:val="center"/>
            <w:hideMark/>
          </w:tcPr>
          <w:p w14:paraId="26FE725F" w14:textId="77777777" w:rsidR="001F77F3" w:rsidRPr="001F77F3" w:rsidRDefault="001F77F3" w:rsidP="001F77F3"/>
        </w:tc>
        <w:tc>
          <w:tcPr>
            <w:tcW w:w="5670" w:type="dxa"/>
            <w:gridSpan w:val="2"/>
            <w:shd w:val="clear" w:color="auto" w:fill="FFFF00"/>
            <w:hideMark/>
          </w:tcPr>
          <w:p w14:paraId="0A765CD7" w14:textId="77777777" w:rsidR="001F77F3" w:rsidRPr="001F77F3" w:rsidRDefault="001F77F3" w:rsidP="001F77F3">
            <w:pPr>
              <w:rPr>
                <w:b/>
              </w:rPr>
            </w:pPr>
            <w:r w:rsidRPr="001F77F3">
              <w:rPr>
                <w:b/>
              </w:rPr>
              <w:t>Metody pomiaru</w:t>
            </w:r>
          </w:p>
        </w:tc>
        <w:tc>
          <w:tcPr>
            <w:tcW w:w="2335" w:type="dxa"/>
            <w:shd w:val="clear" w:color="auto" w:fill="FFFF00"/>
            <w:hideMark/>
          </w:tcPr>
          <w:p w14:paraId="79D44BAA" w14:textId="77777777" w:rsidR="001F77F3" w:rsidRPr="001F77F3" w:rsidRDefault="001F77F3" w:rsidP="001F77F3">
            <w:pPr>
              <w:rPr>
                <w:b/>
              </w:rPr>
            </w:pPr>
            <w:r w:rsidRPr="001F77F3">
              <w:rPr>
                <w:b/>
              </w:rPr>
              <w:t>Możliwe punkty</w:t>
            </w:r>
          </w:p>
        </w:tc>
        <w:tc>
          <w:tcPr>
            <w:tcW w:w="3260" w:type="dxa"/>
            <w:shd w:val="clear" w:color="auto" w:fill="FFFF00"/>
            <w:hideMark/>
          </w:tcPr>
          <w:p w14:paraId="6067B55D" w14:textId="77777777" w:rsidR="001F77F3" w:rsidRPr="001F77F3" w:rsidRDefault="001F77F3" w:rsidP="001F77F3">
            <w:pPr>
              <w:rPr>
                <w:b/>
              </w:rPr>
            </w:pPr>
            <w:r w:rsidRPr="001F77F3">
              <w:rPr>
                <w:b/>
              </w:rPr>
              <w:t>Waga</w:t>
            </w:r>
          </w:p>
        </w:tc>
      </w:tr>
      <w:tr w:rsidR="001F77F3" w:rsidRPr="001F77F3" w14:paraId="0DAD774E" w14:textId="77777777" w:rsidTr="00ED435D">
        <w:trPr>
          <w:trHeight w:val="20"/>
        </w:trPr>
        <w:tc>
          <w:tcPr>
            <w:tcW w:w="500" w:type="dxa"/>
            <w:vMerge/>
            <w:shd w:val="clear" w:color="auto" w:fill="auto"/>
            <w:vAlign w:val="center"/>
            <w:hideMark/>
          </w:tcPr>
          <w:p w14:paraId="3B2B6924" w14:textId="77777777" w:rsidR="001F77F3" w:rsidRPr="001F77F3" w:rsidRDefault="001F77F3" w:rsidP="001F77F3"/>
        </w:tc>
        <w:tc>
          <w:tcPr>
            <w:tcW w:w="2067" w:type="dxa"/>
            <w:vMerge/>
            <w:shd w:val="clear" w:color="auto" w:fill="auto"/>
            <w:vAlign w:val="center"/>
            <w:hideMark/>
          </w:tcPr>
          <w:p w14:paraId="0B6D6891" w14:textId="77777777" w:rsidR="001F77F3" w:rsidRPr="001F77F3" w:rsidRDefault="001F77F3" w:rsidP="001F77F3"/>
        </w:tc>
        <w:tc>
          <w:tcPr>
            <w:tcW w:w="5670" w:type="dxa"/>
            <w:gridSpan w:val="2"/>
            <w:shd w:val="clear" w:color="auto" w:fill="auto"/>
            <w:hideMark/>
          </w:tcPr>
          <w:p w14:paraId="7F513805" w14:textId="77777777" w:rsidR="001F77F3" w:rsidRPr="001F77F3" w:rsidRDefault="001F77F3" w:rsidP="00213A7C">
            <w:pPr>
              <w:jc w:val="both"/>
            </w:pPr>
            <w:r w:rsidRPr="001F77F3">
              <w:t>Efektywność kosztowa na poziomie poniżej 75% średniego kosztu (do 1</w:t>
            </w:r>
            <w:r w:rsidR="00846858">
              <w:t> </w:t>
            </w:r>
            <w:r w:rsidRPr="001F77F3">
              <w:t>558</w:t>
            </w:r>
            <w:r w:rsidR="00846858">
              <w:t> </w:t>
            </w:r>
            <w:r w:rsidRPr="001F77F3">
              <w:t>370 zł/szt. włącznie)</w:t>
            </w:r>
          </w:p>
        </w:tc>
        <w:tc>
          <w:tcPr>
            <w:tcW w:w="2335" w:type="dxa"/>
            <w:shd w:val="clear" w:color="auto" w:fill="auto"/>
            <w:hideMark/>
          </w:tcPr>
          <w:p w14:paraId="69DF249B" w14:textId="77777777" w:rsidR="001F77F3" w:rsidRPr="001F77F3" w:rsidRDefault="001F77F3" w:rsidP="001F77F3">
            <w:pPr>
              <w:jc w:val="center"/>
            </w:pPr>
            <w:r w:rsidRPr="001F77F3">
              <w:t>5</w:t>
            </w:r>
          </w:p>
        </w:tc>
        <w:tc>
          <w:tcPr>
            <w:tcW w:w="3260" w:type="dxa"/>
            <w:vMerge w:val="restart"/>
            <w:shd w:val="clear" w:color="auto" w:fill="auto"/>
            <w:hideMark/>
          </w:tcPr>
          <w:p w14:paraId="308C33D6" w14:textId="77777777" w:rsidR="001F77F3" w:rsidRPr="001F77F3" w:rsidRDefault="001F77F3" w:rsidP="001F77F3">
            <w:pPr>
              <w:jc w:val="center"/>
            </w:pPr>
            <w:r w:rsidRPr="001F77F3">
              <w:t>5</w:t>
            </w:r>
          </w:p>
        </w:tc>
      </w:tr>
      <w:tr w:rsidR="001F77F3" w:rsidRPr="001F77F3" w14:paraId="7C609286" w14:textId="77777777" w:rsidTr="00ED435D">
        <w:trPr>
          <w:trHeight w:val="20"/>
        </w:trPr>
        <w:tc>
          <w:tcPr>
            <w:tcW w:w="500" w:type="dxa"/>
            <w:vMerge/>
            <w:shd w:val="clear" w:color="auto" w:fill="auto"/>
            <w:vAlign w:val="center"/>
            <w:hideMark/>
          </w:tcPr>
          <w:p w14:paraId="52C6A7A7" w14:textId="77777777" w:rsidR="001F77F3" w:rsidRPr="001F77F3" w:rsidRDefault="001F77F3" w:rsidP="001F77F3"/>
        </w:tc>
        <w:tc>
          <w:tcPr>
            <w:tcW w:w="2067" w:type="dxa"/>
            <w:vMerge/>
            <w:shd w:val="clear" w:color="auto" w:fill="auto"/>
            <w:vAlign w:val="center"/>
            <w:hideMark/>
          </w:tcPr>
          <w:p w14:paraId="2A1A93FA" w14:textId="77777777" w:rsidR="001F77F3" w:rsidRPr="001F77F3" w:rsidRDefault="001F77F3" w:rsidP="001F77F3"/>
        </w:tc>
        <w:tc>
          <w:tcPr>
            <w:tcW w:w="5670" w:type="dxa"/>
            <w:gridSpan w:val="2"/>
            <w:shd w:val="clear" w:color="auto" w:fill="auto"/>
            <w:hideMark/>
          </w:tcPr>
          <w:p w14:paraId="58AB9D49" w14:textId="77777777" w:rsidR="001F77F3" w:rsidRPr="001F77F3" w:rsidRDefault="001F77F3" w:rsidP="00213A7C">
            <w:pPr>
              <w:jc w:val="both"/>
            </w:pPr>
            <w:r w:rsidRPr="001F77F3">
              <w:t>Efektywność kosztowa na poziomie wyższym lub równym 75% i niższym niż 100% średniego kosztu (od 1</w:t>
            </w:r>
            <w:r w:rsidR="00846858">
              <w:t> </w:t>
            </w:r>
            <w:r w:rsidRPr="001F77F3">
              <w:t>558</w:t>
            </w:r>
            <w:r w:rsidR="00846858">
              <w:t> </w:t>
            </w:r>
            <w:r w:rsidRPr="001F77F3">
              <w:t>371 do 2</w:t>
            </w:r>
            <w:r w:rsidR="00846858">
              <w:t> </w:t>
            </w:r>
            <w:r w:rsidRPr="001F77F3">
              <w:t>077</w:t>
            </w:r>
            <w:r w:rsidR="00846858">
              <w:t> </w:t>
            </w:r>
            <w:r w:rsidRPr="001F77F3">
              <w:t>827 zł/szt. włącznie)</w:t>
            </w:r>
          </w:p>
        </w:tc>
        <w:tc>
          <w:tcPr>
            <w:tcW w:w="2335" w:type="dxa"/>
            <w:shd w:val="clear" w:color="auto" w:fill="auto"/>
            <w:hideMark/>
          </w:tcPr>
          <w:p w14:paraId="4ABDCD97" w14:textId="77777777" w:rsidR="001F77F3" w:rsidRPr="001F77F3" w:rsidRDefault="001F77F3" w:rsidP="001F77F3">
            <w:pPr>
              <w:jc w:val="center"/>
            </w:pPr>
            <w:r w:rsidRPr="001F77F3">
              <w:t>4</w:t>
            </w:r>
          </w:p>
        </w:tc>
        <w:tc>
          <w:tcPr>
            <w:tcW w:w="3260" w:type="dxa"/>
            <w:vMerge/>
            <w:shd w:val="clear" w:color="auto" w:fill="auto"/>
            <w:vAlign w:val="center"/>
            <w:hideMark/>
          </w:tcPr>
          <w:p w14:paraId="6E84EC0D" w14:textId="77777777" w:rsidR="001F77F3" w:rsidRPr="001F77F3" w:rsidRDefault="001F77F3" w:rsidP="001F77F3"/>
        </w:tc>
      </w:tr>
      <w:tr w:rsidR="001F77F3" w:rsidRPr="001F77F3" w14:paraId="6B6E0A38" w14:textId="77777777" w:rsidTr="00ED435D">
        <w:trPr>
          <w:trHeight w:val="20"/>
        </w:trPr>
        <w:tc>
          <w:tcPr>
            <w:tcW w:w="500" w:type="dxa"/>
            <w:vMerge/>
            <w:shd w:val="clear" w:color="auto" w:fill="auto"/>
            <w:vAlign w:val="center"/>
            <w:hideMark/>
          </w:tcPr>
          <w:p w14:paraId="1FE21CC9" w14:textId="77777777" w:rsidR="001F77F3" w:rsidRPr="001F77F3" w:rsidRDefault="001F77F3" w:rsidP="001F77F3"/>
        </w:tc>
        <w:tc>
          <w:tcPr>
            <w:tcW w:w="2067" w:type="dxa"/>
            <w:vMerge/>
            <w:shd w:val="clear" w:color="auto" w:fill="auto"/>
            <w:vAlign w:val="center"/>
            <w:hideMark/>
          </w:tcPr>
          <w:p w14:paraId="40771978" w14:textId="77777777" w:rsidR="001F77F3" w:rsidRPr="001F77F3" w:rsidRDefault="001F77F3" w:rsidP="001F77F3"/>
        </w:tc>
        <w:tc>
          <w:tcPr>
            <w:tcW w:w="5670" w:type="dxa"/>
            <w:gridSpan w:val="2"/>
            <w:shd w:val="clear" w:color="auto" w:fill="auto"/>
            <w:hideMark/>
          </w:tcPr>
          <w:p w14:paraId="3418F141" w14:textId="77777777" w:rsidR="001F77F3" w:rsidRPr="001F77F3" w:rsidRDefault="001F77F3" w:rsidP="00213A7C">
            <w:pPr>
              <w:jc w:val="both"/>
            </w:pPr>
            <w:r w:rsidRPr="001F77F3">
              <w:t>Efektywność kosztowa na poziomie wyższym lub równym 100% i niższym niż 125% średniego kosztu (od 2</w:t>
            </w:r>
            <w:r w:rsidR="00846858">
              <w:t> </w:t>
            </w:r>
            <w:r w:rsidRPr="001F77F3">
              <w:t>077</w:t>
            </w:r>
            <w:r w:rsidR="00846858">
              <w:t> </w:t>
            </w:r>
            <w:r w:rsidRPr="001F77F3">
              <w:t>828 do 2</w:t>
            </w:r>
            <w:r w:rsidR="00846858">
              <w:t> </w:t>
            </w:r>
            <w:r w:rsidRPr="001F77F3">
              <w:t>597</w:t>
            </w:r>
            <w:r w:rsidR="00846858">
              <w:t> </w:t>
            </w:r>
            <w:r w:rsidRPr="001F77F3">
              <w:t>284 zł/szt. włącznie)</w:t>
            </w:r>
          </w:p>
        </w:tc>
        <w:tc>
          <w:tcPr>
            <w:tcW w:w="2335" w:type="dxa"/>
            <w:shd w:val="clear" w:color="auto" w:fill="auto"/>
            <w:hideMark/>
          </w:tcPr>
          <w:p w14:paraId="3BEC0A3A" w14:textId="77777777" w:rsidR="001F77F3" w:rsidRPr="001F77F3" w:rsidRDefault="001F77F3" w:rsidP="001F77F3">
            <w:pPr>
              <w:jc w:val="center"/>
            </w:pPr>
            <w:r w:rsidRPr="001F77F3">
              <w:t>2</w:t>
            </w:r>
          </w:p>
        </w:tc>
        <w:tc>
          <w:tcPr>
            <w:tcW w:w="3260" w:type="dxa"/>
            <w:vMerge/>
            <w:shd w:val="clear" w:color="auto" w:fill="auto"/>
            <w:vAlign w:val="center"/>
            <w:hideMark/>
          </w:tcPr>
          <w:p w14:paraId="69513513" w14:textId="77777777" w:rsidR="001F77F3" w:rsidRPr="001F77F3" w:rsidRDefault="001F77F3" w:rsidP="001F77F3"/>
        </w:tc>
      </w:tr>
      <w:tr w:rsidR="001F77F3" w:rsidRPr="001F77F3" w14:paraId="562F6E8B" w14:textId="77777777" w:rsidTr="00ED435D">
        <w:trPr>
          <w:trHeight w:val="20"/>
        </w:trPr>
        <w:tc>
          <w:tcPr>
            <w:tcW w:w="500" w:type="dxa"/>
            <w:vMerge/>
            <w:shd w:val="clear" w:color="auto" w:fill="auto"/>
            <w:vAlign w:val="center"/>
            <w:hideMark/>
          </w:tcPr>
          <w:p w14:paraId="778AEAE5" w14:textId="77777777" w:rsidR="001F77F3" w:rsidRPr="001F77F3" w:rsidRDefault="001F77F3" w:rsidP="001F77F3"/>
        </w:tc>
        <w:tc>
          <w:tcPr>
            <w:tcW w:w="2067" w:type="dxa"/>
            <w:vMerge/>
            <w:shd w:val="clear" w:color="auto" w:fill="auto"/>
            <w:vAlign w:val="center"/>
            <w:hideMark/>
          </w:tcPr>
          <w:p w14:paraId="27624A67" w14:textId="77777777" w:rsidR="001F77F3" w:rsidRPr="001F77F3" w:rsidRDefault="001F77F3" w:rsidP="001F77F3"/>
        </w:tc>
        <w:tc>
          <w:tcPr>
            <w:tcW w:w="5670" w:type="dxa"/>
            <w:gridSpan w:val="2"/>
            <w:shd w:val="clear" w:color="auto" w:fill="auto"/>
            <w:hideMark/>
          </w:tcPr>
          <w:p w14:paraId="00CD2AF6" w14:textId="77777777" w:rsidR="001F77F3" w:rsidRPr="001F77F3" w:rsidRDefault="001F77F3" w:rsidP="00213A7C">
            <w:pPr>
              <w:jc w:val="both"/>
            </w:pPr>
            <w:r w:rsidRPr="001F77F3">
              <w:t>Efektywność kosztowa na poziomie wyższym lub równym 125% średniego kosztu (2</w:t>
            </w:r>
            <w:r w:rsidR="00846858">
              <w:t> </w:t>
            </w:r>
            <w:r w:rsidRPr="001F77F3">
              <w:t>597</w:t>
            </w:r>
            <w:r w:rsidR="00846858">
              <w:t> </w:t>
            </w:r>
            <w:r w:rsidRPr="001F77F3">
              <w:t>285 zł/szt. i więcej)</w:t>
            </w:r>
          </w:p>
        </w:tc>
        <w:tc>
          <w:tcPr>
            <w:tcW w:w="2335" w:type="dxa"/>
            <w:shd w:val="clear" w:color="auto" w:fill="auto"/>
            <w:hideMark/>
          </w:tcPr>
          <w:p w14:paraId="59F5D52A" w14:textId="77777777" w:rsidR="001F77F3" w:rsidRPr="001F77F3" w:rsidRDefault="001F77F3" w:rsidP="001F77F3">
            <w:pPr>
              <w:jc w:val="center"/>
            </w:pPr>
            <w:r w:rsidRPr="001F77F3">
              <w:t>0</w:t>
            </w:r>
          </w:p>
        </w:tc>
        <w:tc>
          <w:tcPr>
            <w:tcW w:w="3260" w:type="dxa"/>
            <w:vMerge/>
            <w:shd w:val="clear" w:color="auto" w:fill="auto"/>
            <w:vAlign w:val="center"/>
            <w:hideMark/>
          </w:tcPr>
          <w:p w14:paraId="46FF9622" w14:textId="77777777" w:rsidR="001F77F3" w:rsidRPr="001F77F3" w:rsidRDefault="001F77F3" w:rsidP="001F77F3"/>
        </w:tc>
      </w:tr>
      <w:tr w:rsidR="00ED435D" w:rsidRPr="00780C94" w14:paraId="0350AF0A" w14:textId="77777777" w:rsidTr="00ED435D">
        <w:trPr>
          <w:trHeight w:val="20"/>
        </w:trPr>
        <w:tc>
          <w:tcPr>
            <w:tcW w:w="500" w:type="dxa"/>
            <w:shd w:val="clear" w:color="auto" w:fill="FFFF00"/>
            <w:hideMark/>
          </w:tcPr>
          <w:p w14:paraId="56BF12A7" w14:textId="77777777" w:rsidR="00315178" w:rsidRPr="00780C94" w:rsidRDefault="00315178" w:rsidP="00BF1277">
            <w:pPr>
              <w:spacing w:before="60" w:after="60"/>
              <w:jc w:val="center"/>
              <w:rPr>
                <w:b/>
                <w:bCs/>
              </w:rPr>
            </w:pPr>
            <w:r w:rsidRPr="00780C94">
              <w:rPr>
                <w:b/>
                <w:bCs/>
              </w:rPr>
              <w:t>Lp.</w:t>
            </w:r>
          </w:p>
        </w:tc>
        <w:tc>
          <w:tcPr>
            <w:tcW w:w="2134" w:type="dxa"/>
            <w:gridSpan w:val="2"/>
            <w:shd w:val="clear" w:color="auto" w:fill="FFFF00"/>
            <w:hideMark/>
          </w:tcPr>
          <w:p w14:paraId="7B3B75F8" w14:textId="77777777" w:rsidR="00315178" w:rsidRPr="00780C94" w:rsidRDefault="00315178" w:rsidP="00BF1277">
            <w:pPr>
              <w:spacing w:before="60" w:after="60"/>
              <w:jc w:val="center"/>
              <w:rPr>
                <w:b/>
                <w:bCs/>
              </w:rPr>
            </w:pPr>
            <w:r w:rsidRPr="00780C94">
              <w:rPr>
                <w:b/>
                <w:bCs/>
              </w:rPr>
              <w:t>Nazwa kryterium</w:t>
            </w:r>
          </w:p>
        </w:tc>
        <w:tc>
          <w:tcPr>
            <w:tcW w:w="5603" w:type="dxa"/>
            <w:shd w:val="clear" w:color="auto" w:fill="FFFF00"/>
            <w:hideMark/>
          </w:tcPr>
          <w:p w14:paraId="33299B1D" w14:textId="77777777" w:rsidR="00315178" w:rsidRPr="00780C94" w:rsidRDefault="00315178" w:rsidP="00BF1277">
            <w:pPr>
              <w:spacing w:before="60" w:after="60"/>
              <w:jc w:val="center"/>
              <w:rPr>
                <w:b/>
                <w:bCs/>
              </w:rPr>
            </w:pPr>
            <w:r w:rsidRPr="00780C94">
              <w:rPr>
                <w:b/>
                <w:bCs/>
              </w:rPr>
              <w:t>Definicja kryterium</w:t>
            </w:r>
          </w:p>
        </w:tc>
        <w:tc>
          <w:tcPr>
            <w:tcW w:w="5595" w:type="dxa"/>
            <w:gridSpan w:val="2"/>
            <w:shd w:val="clear" w:color="auto" w:fill="FFFF00"/>
            <w:hideMark/>
          </w:tcPr>
          <w:p w14:paraId="5E30704A" w14:textId="77777777" w:rsidR="00315178" w:rsidRPr="00780C94" w:rsidRDefault="00315178" w:rsidP="00BF1277">
            <w:pPr>
              <w:spacing w:before="60" w:after="60"/>
              <w:jc w:val="center"/>
              <w:rPr>
                <w:b/>
                <w:bCs/>
              </w:rPr>
            </w:pPr>
            <w:r w:rsidRPr="00780C94">
              <w:rPr>
                <w:b/>
                <w:bCs/>
              </w:rPr>
              <w:t>Opis znaczenia kryterium</w:t>
            </w:r>
          </w:p>
        </w:tc>
      </w:tr>
      <w:tr w:rsidR="00315178" w:rsidRPr="00780C94" w14:paraId="5561ADF4" w14:textId="77777777" w:rsidTr="00ED435D">
        <w:trPr>
          <w:trHeight w:val="20"/>
        </w:trPr>
        <w:tc>
          <w:tcPr>
            <w:tcW w:w="500" w:type="dxa"/>
            <w:vMerge w:val="restart"/>
            <w:shd w:val="clear" w:color="auto" w:fill="auto"/>
            <w:hideMark/>
          </w:tcPr>
          <w:p w14:paraId="4957B22D" w14:textId="77777777" w:rsidR="00315178" w:rsidRPr="00780C94" w:rsidRDefault="00315178" w:rsidP="00BF1277">
            <w:r w:rsidRPr="00780C94">
              <w:t>2</w:t>
            </w:r>
          </w:p>
        </w:tc>
        <w:tc>
          <w:tcPr>
            <w:tcW w:w="2134" w:type="dxa"/>
            <w:gridSpan w:val="2"/>
            <w:vMerge w:val="restart"/>
            <w:shd w:val="clear" w:color="auto" w:fill="auto"/>
            <w:hideMark/>
          </w:tcPr>
          <w:p w14:paraId="445B543F" w14:textId="77777777" w:rsidR="00315178" w:rsidRPr="00780C94" w:rsidRDefault="00315178" w:rsidP="00BF1277">
            <w:pPr>
              <w:rPr>
                <w:b/>
              </w:rPr>
            </w:pPr>
            <w:r w:rsidRPr="00780C94">
              <w:rPr>
                <w:b/>
              </w:rPr>
              <w:t>Efektywność kosztowa wsparcia 1 podmiotu, który udostępnił on-line informacje sektora publicznego</w:t>
            </w:r>
          </w:p>
        </w:tc>
        <w:tc>
          <w:tcPr>
            <w:tcW w:w="5603" w:type="dxa"/>
            <w:shd w:val="clear" w:color="auto" w:fill="auto"/>
            <w:hideMark/>
          </w:tcPr>
          <w:p w14:paraId="7EBBD4F1" w14:textId="77777777" w:rsidR="00315178" w:rsidRPr="00780C94" w:rsidRDefault="00315178" w:rsidP="00BF1277">
            <w:r w:rsidRPr="00780C94">
              <w:t>Kryterium punktowe.</w:t>
            </w:r>
          </w:p>
          <w:p w14:paraId="06E51C83" w14:textId="77777777" w:rsidR="00315178" w:rsidRPr="00780C94" w:rsidRDefault="00315178" w:rsidP="00BF1277">
            <w:r w:rsidRPr="00780C94">
              <w:t>Kryterium  zostanie  zweryfikowane  na podstawie  zapisów  we  wniosku o dofinansowanie  projektu.</w:t>
            </w:r>
          </w:p>
          <w:p w14:paraId="1E8383EA" w14:textId="77777777" w:rsidR="00315178" w:rsidRPr="00780C94" w:rsidRDefault="00315178" w:rsidP="00BF1277">
            <w:r w:rsidRPr="00780C94">
              <w:t>Kryterium ocenia średni umowny koszt jednostkowy uzyskania 1 jednostki wskaźnika produktu w projekcie w porównaniu z analogicznym kosztem jednostkowym zaplanowanym w Programie. Umowny koszt jednostkowy wykorzystany do wyliczenia wartości wskaźnika w Programie wyniósł 7 947 691 zł/szt. i będzie on stanowił punkt odniesienia podczas oceny projektów tym kryterium.</w:t>
            </w:r>
          </w:p>
        </w:tc>
        <w:tc>
          <w:tcPr>
            <w:tcW w:w="5595" w:type="dxa"/>
            <w:gridSpan w:val="2"/>
            <w:shd w:val="clear" w:color="auto" w:fill="auto"/>
            <w:hideMark/>
          </w:tcPr>
          <w:p w14:paraId="366875EF" w14:textId="77777777" w:rsidR="00315178" w:rsidRPr="00780C94" w:rsidRDefault="00315178" w:rsidP="00BF1277">
            <w:r w:rsidRPr="00780C94">
              <w:t>Kryterium fakultatywne – spełnienie kryterium nie jest konieczne do przyznania dofinansowania (tj. przyznanie 0 punktów nie dyskwalifikuje z możliwości uzyskania dofinansowania).</w:t>
            </w:r>
          </w:p>
          <w:p w14:paraId="60812811" w14:textId="77777777" w:rsidR="00315178" w:rsidRPr="00780C94" w:rsidRDefault="00315178" w:rsidP="00BF1277">
            <w:r w:rsidRPr="00780C94">
              <w:t xml:space="preserve">Ocena kryterium będzie polegała na: </w:t>
            </w:r>
          </w:p>
          <w:p w14:paraId="55EAF0A3" w14:textId="77777777" w:rsidR="00315178" w:rsidRPr="00780C94" w:rsidRDefault="00315178" w:rsidP="00315178">
            <w:pPr>
              <w:pStyle w:val="Akapitzlist"/>
              <w:numPr>
                <w:ilvl w:val="0"/>
                <w:numId w:val="19"/>
              </w:numPr>
              <w:ind w:left="213" w:hanging="213"/>
              <w:rPr>
                <w:rFonts w:cs="Arial"/>
                <w:szCs w:val="16"/>
              </w:rPr>
            </w:pPr>
            <w:r w:rsidRPr="00780C94">
              <w:rPr>
                <w:rFonts w:cs="Arial"/>
                <w:szCs w:val="16"/>
              </w:rPr>
              <w:t>wyliczeniu dla projektu wartości umownego kosztu jednostkowego dla danego wskaźnika poprzez podzielenie dofinansowania z EFRR dla projektu przez poziom wskaźnika produktu osiąganego w projekcie (i zaokrąglenia do pełnych złotych), a następnie sprawdzeniu, w którym przedziale mieści się wyliczony wskaźnik i przyznaniu odpowiedniej liczby punktów,</w:t>
            </w:r>
          </w:p>
          <w:p w14:paraId="311E7C9A" w14:textId="77777777" w:rsidR="00315178" w:rsidRPr="00780C94" w:rsidRDefault="00315178" w:rsidP="00315178">
            <w:pPr>
              <w:pStyle w:val="Akapitzlist"/>
              <w:numPr>
                <w:ilvl w:val="0"/>
                <w:numId w:val="19"/>
              </w:numPr>
              <w:ind w:left="213" w:hanging="213"/>
              <w:rPr>
                <w:rFonts w:cs="Arial"/>
                <w:szCs w:val="16"/>
              </w:rPr>
            </w:pPr>
            <w:r w:rsidRPr="00780C94">
              <w:rPr>
                <w:rFonts w:cs="Arial"/>
                <w:szCs w:val="16"/>
              </w:rPr>
              <w:t>wyliczeniu umownych kosztów jednostkowych dla danego projektu dla pozostałych wskaźników, które wystąpiły w projekcie oraz przyznaniu odpowiedniej liczby punktów (jeżeli wskaźnik nie występuje w projekcie, przyznaje się za niego 0 punktów),</w:t>
            </w:r>
          </w:p>
          <w:p w14:paraId="799EDC2F" w14:textId="77777777" w:rsidR="00315178" w:rsidRPr="00780C94" w:rsidRDefault="00315178" w:rsidP="00315178">
            <w:pPr>
              <w:pStyle w:val="Akapitzlist"/>
              <w:numPr>
                <w:ilvl w:val="0"/>
                <w:numId w:val="19"/>
              </w:numPr>
              <w:ind w:left="213" w:hanging="213"/>
              <w:rPr>
                <w:rFonts w:cs="Arial"/>
                <w:szCs w:val="16"/>
              </w:rPr>
            </w:pPr>
            <w:r w:rsidRPr="00780C94">
              <w:rPr>
                <w:rFonts w:cs="Arial"/>
                <w:szCs w:val="16"/>
              </w:rPr>
              <w:t>wyliczeniu średniej ze wszystkich przyznanych punktów dla wypełnionych wskaźników, a następnie przemożeniu jej przez wagę (maksymalnie za kryteria skuteczności / efektywności można przyznać 5 pkt o wadze 5 tj. 25 pkt),</w:t>
            </w:r>
          </w:p>
          <w:p w14:paraId="5E71F8C6" w14:textId="77777777" w:rsidR="00315178" w:rsidRPr="00780C94" w:rsidRDefault="00315178" w:rsidP="00315178">
            <w:pPr>
              <w:pStyle w:val="Akapitzlist"/>
              <w:numPr>
                <w:ilvl w:val="0"/>
                <w:numId w:val="19"/>
              </w:numPr>
              <w:ind w:left="213" w:hanging="213"/>
              <w:rPr>
                <w:rFonts w:cs="Arial"/>
                <w:szCs w:val="16"/>
              </w:rPr>
            </w:pPr>
            <w:r w:rsidRPr="00780C94">
              <w:rPr>
                <w:rFonts w:cs="Arial"/>
                <w:szCs w:val="16"/>
              </w:rPr>
              <w:t>przyznaniu 0 punktów - kiedy projekt nie realizuje żadnego ze wskaźników.</w:t>
            </w:r>
          </w:p>
        </w:tc>
      </w:tr>
      <w:tr w:rsidR="00315178" w:rsidRPr="00780C94" w14:paraId="1F66A1D9" w14:textId="77777777" w:rsidTr="00ED435D">
        <w:trPr>
          <w:trHeight w:val="20"/>
        </w:trPr>
        <w:tc>
          <w:tcPr>
            <w:tcW w:w="500" w:type="dxa"/>
            <w:vMerge/>
            <w:shd w:val="clear" w:color="auto" w:fill="auto"/>
            <w:vAlign w:val="center"/>
            <w:hideMark/>
          </w:tcPr>
          <w:p w14:paraId="1F5B444E" w14:textId="77777777" w:rsidR="00315178" w:rsidRPr="00780C94" w:rsidRDefault="00315178" w:rsidP="00BF1277"/>
        </w:tc>
        <w:tc>
          <w:tcPr>
            <w:tcW w:w="2134" w:type="dxa"/>
            <w:gridSpan w:val="2"/>
            <w:vMerge/>
            <w:shd w:val="clear" w:color="auto" w:fill="auto"/>
            <w:vAlign w:val="center"/>
            <w:hideMark/>
          </w:tcPr>
          <w:p w14:paraId="0B5835F0" w14:textId="77777777" w:rsidR="00315178" w:rsidRPr="00780C94" w:rsidRDefault="00315178" w:rsidP="00BF1277"/>
        </w:tc>
        <w:tc>
          <w:tcPr>
            <w:tcW w:w="5603" w:type="dxa"/>
            <w:shd w:val="clear" w:color="auto" w:fill="FFFF00"/>
            <w:hideMark/>
          </w:tcPr>
          <w:p w14:paraId="5219E43F" w14:textId="77777777" w:rsidR="00315178" w:rsidRPr="00780C94" w:rsidRDefault="00315178" w:rsidP="00BF1277">
            <w:pPr>
              <w:rPr>
                <w:b/>
              </w:rPr>
            </w:pPr>
            <w:r w:rsidRPr="00780C94">
              <w:rPr>
                <w:b/>
              </w:rPr>
              <w:t>Metody pomiaru</w:t>
            </w:r>
          </w:p>
        </w:tc>
        <w:tc>
          <w:tcPr>
            <w:tcW w:w="2335" w:type="dxa"/>
            <w:shd w:val="clear" w:color="auto" w:fill="FFFF00"/>
            <w:hideMark/>
          </w:tcPr>
          <w:p w14:paraId="4656173C" w14:textId="77777777" w:rsidR="00315178" w:rsidRPr="00780C94" w:rsidRDefault="00315178" w:rsidP="00BF1277">
            <w:pPr>
              <w:rPr>
                <w:b/>
              </w:rPr>
            </w:pPr>
            <w:r w:rsidRPr="00780C94">
              <w:rPr>
                <w:b/>
              </w:rPr>
              <w:t>Możliwe punkty</w:t>
            </w:r>
          </w:p>
        </w:tc>
        <w:tc>
          <w:tcPr>
            <w:tcW w:w="3260" w:type="dxa"/>
            <w:shd w:val="clear" w:color="auto" w:fill="FFFF00"/>
            <w:hideMark/>
          </w:tcPr>
          <w:p w14:paraId="6FC6242C" w14:textId="77777777" w:rsidR="00315178" w:rsidRPr="00780C94" w:rsidRDefault="00315178" w:rsidP="00BF1277">
            <w:pPr>
              <w:rPr>
                <w:b/>
              </w:rPr>
            </w:pPr>
            <w:r w:rsidRPr="00780C94">
              <w:rPr>
                <w:b/>
              </w:rPr>
              <w:t>Waga</w:t>
            </w:r>
          </w:p>
        </w:tc>
      </w:tr>
      <w:tr w:rsidR="00315178" w:rsidRPr="00780C94" w14:paraId="4CED4644" w14:textId="77777777" w:rsidTr="008C0648">
        <w:trPr>
          <w:trHeight w:val="20"/>
        </w:trPr>
        <w:tc>
          <w:tcPr>
            <w:tcW w:w="500" w:type="dxa"/>
            <w:vMerge/>
            <w:shd w:val="clear" w:color="auto" w:fill="auto"/>
            <w:vAlign w:val="center"/>
            <w:hideMark/>
          </w:tcPr>
          <w:p w14:paraId="3F5BD108" w14:textId="77777777" w:rsidR="00315178" w:rsidRPr="00780C94" w:rsidRDefault="00315178" w:rsidP="00BF1277"/>
        </w:tc>
        <w:tc>
          <w:tcPr>
            <w:tcW w:w="2134" w:type="dxa"/>
            <w:gridSpan w:val="2"/>
            <w:vMerge/>
            <w:shd w:val="clear" w:color="auto" w:fill="auto"/>
            <w:vAlign w:val="center"/>
            <w:hideMark/>
          </w:tcPr>
          <w:p w14:paraId="406EF985" w14:textId="77777777" w:rsidR="00315178" w:rsidRPr="00780C94" w:rsidRDefault="00315178" w:rsidP="00BF1277"/>
        </w:tc>
        <w:tc>
          <w:tcPr>
            <w:tcW w:w="5603" w:type="dxa"/>
            <w:shd w:val="clear" w:color="auto" w:fill="auto"/>
            <w:hideMark/>
          </w:tcPr>
          <w:p w14:paraId="7C674671" w14:textId="77777777" w:rsidR="00315178" w:rsidRPr="00780C94" w:rsidRDefault="00315178" w:rsidP="00BF1277">
            <w:r w:rsidRPr="00780C94">
              <w:t>Efektywność kosztowa na poziomie poniżej 75% średniego kosztu (do 5 960 767 zł/szt. włącznie)</w:t>
            </w:r>
          </w:p>
        </w:tc>
        <w:tc>
          <w:tcPr>
            <w:tcW w:w="2335" w:type="dxa"/>
            <w:shd w:val="clear" w:color="auto" w:fill="auto"/>
            <w:hideMark/>
          </w:tcPr>
          <w:p w14:paraId="2106692B" w14:textId="77777777" w:rsidR="00315178" w:rsidRPr="00780C94" w:rsidRDefault="00315178" w:rsidP="00BF1277">
            <w:pPr>
              <w:jc w:val="center"/>
            </w:pPr>
            <w:r w:rsidRPr="00780C94">
              <w:t>5</w:t>
            </w:r>
          </w:p>
        </w:tc>
        <w:tc>
          <w:tcPr>
            <w:tcW w:w="3260" w:type="dxa"/>
            <w:vMerge w:val="restart"/>
            <w:shd w:val="clear" w:color="auto" w:fill="auto"/>
            <w:hideMark/>
          </w:tcPr>
          <w:p w14:paraId="0DFD63E0" w14:textId="77777777" w:rsidR="00315178" w:rsidRPr="00780C94" w:rsidRDefault="00315178" w:rsidP="00BF1277">
            <w:pPr>
              <w:jc w:val="center"/>
            </w:pPr>
            <w:r w:rsidRPr="00780C94">
              <w:t>5</w:t>
            </w:r>
          </w:p>
        </w:tc>
      </w:tr>
      <w:tr w:rsidR="00315178" w:rsidRPr="00780C94" w14:paraId="14255602" w14:textId="77777777" w:rsidTr="008C0648">
        <w:trPr>
          <w:trHeight w:val="20"/>
        </w:trPr>
        <w:tc>
          <w:tcPr>
            <w:tcW w:w="500" w:type="dxa"/>
            <w:vMerge/>
            <w:shd w:val="clear" w:color="auto" w:fill="auto"/>
            <w:vAlign w:val="center"/>
            <w:hideMark/>
          </w:tcPr>
          <w:p w14:paraId="45AD79E4" w14:textId="77777777" w:rsidR="00315178" w:rsidRPr="00780C94" w:rsidRDefault="00315178" w:rsidP="00BF1277"/>
        </w:tc>
        <w:tc>
          <w:tcPr>
            <w:tcW w:w="2134" w:type="dxa"/>
            <w:gridSpan w:val="2"/>
            <w:vMerge/>
            <w:shd w:val="clear" w:color="auto" w:fill="auto"/>
            <w:vAlign w:val="center"/>
            <w:hideMark/>
          </w:tcPr>
          <w:p w14:paraId="2B29FBD7" w14:textId="77777777" w:rsidR="00315178" w:rsidRPr="00780C94" w:rsidRDefault="00315178" w:rsidP="00BF1277"/>
        </w:tc>
        <w:tc>
          <w:tcPr>
            <w:tcW w:w="5603" w:type="dxa"/>
            <w:shd w:val="clear" w:color="auto" w:fill="auto"/>
            <w:hideMark/>
          </w:tcPr>
          <w:p w14:paraId="04AF430C" w14:textId="77777777" w:rsidR="00315178" w:rsidRPr="00780C94" w:rsidRDefault="00315178" w:rsidP="00BF1277">
            <w:r w:rsidRPr="00780C94">
              <w:t>Efektywność kosztowa na poziomie wyższym lub równym 75% i niższym niż 100% średniego kosztu (od 5 960 768 do 7 947 690 zł/szt. włącznie)</w:t>
            </w:r>
          </w:p>
        </w:tc>
        <w:tc>
          <w:tcPr>
            <w:tcW w:w="2335" w:type="dxa"/>
            <w:shd w:val="clear" w:color="auto" w:fill="auto"/>
            <w:hideMark/>
          </w:tcPr>
          <w:p w14:paraId="52ABD1F7" w14:textId="77777777" w:rsidR="00315178" w:rsidRPr="00780C94" w:rsidRDefault="00315178" w:rsidP="00BF1277">
            <w:pPr>
              <w:jc w:val="center"/>
            </w:pPr>
            <w:r w:rsidRPr="00780C94">
              <w:t>4</w:t>
            </w:r>
          </w:p>
        </w:tc>
        <w:tc>
          <w:tcPr>
            <w:tcW w:w="3260" w:type="dxa"/>
            <w:vMerge/>
            <w:shd w:val="clear" w:color="auto" w:fill="auto"/>
            <w:vAlign w:val="center"/>
            <w:hideMark/>
          </w:tcPr>
          <w:p w14:paraId="24A2C9D2" w14:textId="77777777" w:rsidR="00315178" w:rsidRPr="00780C94" w:rsidRDefault="00315178" w:rsidP="00BF1277">
            <w:pPr>
              <w:jc w:val="center"/>
            </w:pPr>
          </w:p>
        </w:tc>
      </w:tr>
      <w:tr w:rsidR="00315178" w:rsidRPr="00780C94" w14:paraId="5AC9B88E" w14:textId="77777777" w:rsidTr="008C0648">
        <w:trPr>
          <w:trHeight w:val="20"/>
        </w:trPr>
        <w:tc>
          <w:tcPr>
            <w:tcW w:w="500" w:type="dxa"/>
            <w:vMerge/>
            <w:shd w:val="clear" w:color="auto" w:fill="auto"/>
            <w:vAlign w:val="center"/>
            <w:hideMark/>
          </w:tcPr>
          <w:p w14:paraId="77614099" w14:textId="77777777" w:rsidR="00315178" w:rsidRPr="00780C94" w:rsidRDefault="00315178" w:rsidP="00BF1277"/>
        </w:tc>
        <w:tc>
          <w:tcPr>
            <w:tcW w:w="2134" w:type="dxa"/>
            <w:gridSpan w:val="2"/>
            <w:vMerge/>
            <w:shd w:val="clear" w:color="auto" w:fill="auto"/>
            <w:vAlign w:val="center"/>
            <w:hideMark/>
          </w:tcPr>
          <w:p w14:paraId="68F81E6C" w14:textId="77777777" w:rsidR="00315178" w:rsidRPr="00780C94" w:rsidRDefault="00315178" w:rsidP="00BF1277"/>
        </w:tc>
        <w:tc>
          <w:tcPr>
            <w:tcW w:w="5603" w:type="dxa"/>
            <w:shd w:val="clear" w:color="auto" w:fill="auto"/>
            <w:hideMark/>
          </w:tcPr>
          <w:p w14:paraId="11B4045B" w14:textId="77777777" w:rsidR="00315178" w:rsidRPr="00780C94" w:rsidRDefault="00315178" w:rsidP="00BF1277">
            <w:r w:rsidRPr="00780C94">
              <w:t>Efektywność kosztowa na poziomie wyższym lub równym 100% i niższym niż 125% średniego kosztu (od 7 947 691 do 9 934 613 zł/szt. włącznie)</w:t>
            </w:r>
          </w:p>
        </w:tc>
        <w:tc>
          <w:tcPr>
            <w:tcW w:w="2335" w:type="dxa"/>
            <w:shd w:val="clear" w:color="auto" w:fill="auto"/>
            <w:hideMark/>
          </w:tcPr>
          <w:p w14:paraId="4217D8D9" w14:textId="77777777" w:rsidR="00315178" w:rsidRPr="00780C94" w:rsidRDefault="00315178" w:rsidP="00BF1277">
            <w:pPr>
              <w:jc w:val="center"/>
            </w:pPr>
            <w:r w:rsidRPr="00780C94">
              <w:t>2</w:t>
            </w:r>
          </w:p>
        </w:tc>
        <w:tc>
          <w:tcPr>
            <w:tcW w:w="3260" w:type="dxa"/>
            <w:vMerge/>
            <w:shd w:val="clear" w:color="auto" w:fill="auto"/>
            <w:vAlign w:val="center"/>
            <w:hideMark/>
          </w:tcPr>
          <w:p w14:paraId="27E6C2BE" w14:textId="77777777" w:rsidR="00315178" w:rsidRPr="00780C94" w:rsidRDefault="00315178" w:rsidP="00BF1277">
            <w:pPr>
              <w:jc w:val="center"/>
            </w:pPr>
          </w:p>
        </w:tc>
      </w:tr>
      <w:tr w:rsidR="00315178" w:rsidRPr="00780C94" w14:paraId="3FD52FF8" w14:textId="77777777" w:rsidTr="008C0648">
        <w:trPr>
          <w:trHeight w:val="20"/>
        </w:trPr>
        <w:tc>
          <w:tcPr>
            <w:tcW w:w="500" w:type="dxa"/>
            <w:vMerge/>
            <w:shd w:val="clear" w:color="auto" w:fill="auto"/>
            <w:vAlign w:val="center"/>
            <w:hideMark/>
          </w:tcPr>
          <w:p w14:paraId="07BA0F02" w14:textId="77777777" w:rsidR="00315178" w:rsidRPr="00780C94" w:rsidRDefault="00315178" w:rsidP="00BF1277"/>
        </w:tc>
        <w:tc>
          <w:tcPr>
            <w:tcW w:w="2134" w:type="dxa"/>
            <w:gridSpan w:val="2"/>
            <w:vMerge/>
            <w:shd w:val="clear" w:color="auto" w:fill="auto"/>
            <w:vAlign w:val="center"/>
            <w:hideMark/>
          </w:tcPr>
          <w:p w14:paraId="07DE7707" w14:textId="77777777" w:rsidR="00315178" w:rsidRPr="00780C94" w:rsidRDefault="00315178" w:rsidP="00BF1277"/>
        </w:tc>
        <w:tc>
          <w:tcPr>
            <w:tcW w:w="5603" w:type="dxa"/>
            <w:shd w:val="clear" w:color="auto" w:fill="auto"/>
            <w:hideMark/>
          </w:tcPr>
          <w:p w14:paraId="7C88FCF7" w14:textId="77777777" w:rsidR="00315178" w:rsidRPr="00780C94" w:rsidRDefault="00315178" w:rsidP="00BF1277">
            <w:r w:rsidRPr="00780C94">
              <w:t>Efektywność kosztowa na poziomie wyższym lub równym 125% średniego kosztu (9 934 614 zł/szt. i więcej)</w:t>
            </w:r>
          </w:p>
        </w:tc>
        <w:tc>
          <w:tcPr>
            <w:tcW w:w="2335" w:type="dxa"/>
            <w:shd w:val="clear" w:color="auto" w:fill="auto"/>
            <w:hideMark/>
          </w:tcPr>
          <w:p w14:paraId="2E5D7D21" w14:textId="77777777" w:rsidR="00315178" w:rsidRPr="00780C94" w:rsidRDefault="00315178" w:rsidP="00BF1277">
            <w:pPr>
              <w:jc w:val="center"/>
            </w:pPr>
            <w:r w:rsidRPr="00780C94">
              <w:t>0</w:t>
            </w:r>
          </w:p>
        </w:tc>
        <w:tc>
          <w:tcPr>
            <w:tcW w:w="3260" w:type="dxa"/>
            <w:vMerge/>
            <w:shd w:val="clear" w:color="auto" w:fill="auto"/>
            <w:vAlign w:val="center"/>
            <w:hideMark/>
          </w:tcPr>
          <w:p w14:paraId="539615F5" w14:textId="77777777" w:rsidR="00315178" w:rsidRPr="00780C94" w:rsidRDefault="00315178" w:rsidP="00BF1277">
            <w:pPr>
              <w:jc w:val="center"/>
            </w:pPr>
          </w:p>
        </w:tc>
      </w:tr>
      <w:tr w:rsidR="001F77F3" w:rsidRPr="001F77F3" w14:paraId="4F4EA455" w14:textId="77777777" w:rsidTr="008C0648">
        <w:trPr>
          <w:trHeight w:val="509"/>
        </w:trPr>
        <w:tc>
          <w:tcPr>
            <w:tcW w:w="13832" w:type="dxa"/>
            <w:gridSpan w:val="6"/>
            <w:shd w:val="clear" w:color="auto" w:fill="FFC000"/>
            <w:noWrap/>
            <w:vAlign w:val="center"/>
            <w:hideMark/>
          </w:tcPr>
          <w:p w14:paraId="35386385" w14:textId="77777777" w:rsidR="001F77F3" w:rsidRPr="001F77F3" w:rsidRDefault="001F77F3" w:rsidP="001F77F3">
            <w:pPr>
              <w:jc w:val="center"/>
              <w:rPr>
                <w:b/>
                <w:sz w:val="20"/>
              </w:rPr>
            </w:pPr>
            <w:r w:rsidRPr="001F77F3">
              <w:rPr>
                <w:b/>
                <w:sz w:val="20"/>
              </w:rPr>
              <w:t>Kryteria użyteczności</w:t>
            </w:r>
          </w:p>
        </w:tc>
      </w:tr>
      <w:tr w:rsidR="001F77F3" w:rsidRPr="001F77F3" w14:paraId="73D87C45" w14:textId="77777777" w:rsidTr="008C0648">
        <w:trPr>
          <w:trHeight w:val="20"/>
        </w:trPr>
        <w:tc>
          <w:tcPr>
            <w:tcW w:w="500" w:type="dxa"/>
            <w:shd w:val="clear" w:color="auto" w:fill="FFFF00"/>
            <w:hideMark/>
          </w:tcPr>
          <w:p w14:paraId="17032181" w14:textId="77777777" w:rsidR="001F77F3" w:rsidRPr="001F77F3" w:rsidRDefault="001F77F3" w:rsidP="001F77F3">
            <w:pPr>
              <w:rPr>
                <w:b/>
              </w:rPr>
            </w:pPr>
            <w:r w:rsidRPr="001F77F3">
              <w:rPr>
                <w:b/>
              </w:rPr>
              <w:t>Lp.</w:t>
            </w:r>
          </w:p>
        </w:tc>
        <w:tc>
          <w:tcPr>
            <w:tcW w:w="2067" w:type="dxa"/>
            <w:shd w:val="clear" w:color="auto" w:fill="FFFF00"/>
            <w:hideMark/>
          </w:tcPr>
          <w:p w14:paraId="6E29166C" w14:textId="77777777" w:rsidR="001F77F3" w:rsidRPr="001F77F3" w:rsidRDefault="001F77F3" w:rsidP="001F77F3">
            <w:pPr>
              <w:rPr>
                <w:b/>
              </w:rPr>
            </w:pPr>
            <w:r w:rsidRPr="001F77F3">
              <w:rPr>
                <w:b/>
              </w:rPr>
              <w:t>Nazwa kryterium</w:t>
            </w:r>
          </w:p>
        </w:tc>
        <w:tc>
          <w:tcPr>
            <w:tcW w:w="5670" w:type="dxa"/>
            <w:gridSpan w:val="2"/>
            <w:shd w:val="clear" w:color="auto" w:fill="FFFF00"/>
            <w:hideMark/>
          </w:tcPr>
          <w:p w14:paraId="394E0ECB" w14:textId="77777777" w:rsidR="001F77F3" w:rsidRPr="001F77F3" w:rsidRDefault="001F77F3" w:rsidP="001F77F3">
            <w:pPr>
              <w:rPr>
                <w:b/>
              </w:rPr>
            </w:pPr>
            <w:r w:rsidRPr="001F77F3">
              <w:rPr>
                <w:b/>
              </w:rPr>
              <w:t>Definicja kryterium</w:t>
            </w:r>
          </w:p>
        </w:tc>
        <w:tc>
          <w:tcPr>
            <w:tcW w:w="5595" w:type="dxa"/>
            <w:gridSpan w:val="2"/>
            <w:shd w:val="clear" w:color="auto" w:fill="FFFF00"/>
            <w:hideMark/>
          </w:tcPr>
          <w:p w14:paraId="029A4868" w14:textId="77777777" w:rsidR="001F77F3" w:rsidRPr="001F77F3" w:rsidRDefault="001F77F3" w:rsidP="001F77F3">
            <w:pPr>
              <w:rPr>
                <w:b/>
              </w:rPr>
            </w:pPr>
            <w:r w:rsidRPr="001F77F3">
              <w:rPr>
                <w:b/>
              </w:rPr>
              <w:t>Opis znaczenia kryterium</w:t>
            </w:r>
          </w:p>
        </w:tc>
      </w:tr>
      <w:tr w:rsidR="001F77F3" w:rsidRPr="001F77F3" w14:paraId="7AFF14BD" w14:textId="77777777" w:rsidTr="008C0648">
        <w:trPr>
          <w:trHeight w:val="20"/>
        </w:trPr>
        <w:tc>
          <w:tcPr>
            <w:tcW w:w="500" w:type="dxa"/>
            <w:vMerge w:val="restart"/>
            <w:shd w:val="clear" w:color="auto" w:fill="auto"/>
            <w:hideMark/>
          </w:tcPr>
          <w:p w14:paraId="53244FA4" w14:textId="77777777" w:rsidR="001F77F3" w:rsidRPr="001F77F3" w:rsidRDefault="001F77F3" w:rsidP="001F77F3">
            <w:r w:rsidRPr="001F77F3">
              <w:t>1</w:t>
            </w:r>
          </w:p>
        </w:tc>
        <w:tc>
          <w:tcPr>
            <w:tcW w:w="2067" w:type="dxa"/>
            <w:vMerge w:val="restart"/>
            <w:shd w:val="clear" w:color="auto" w:fill="auto"/>
            <w:hideMark/>
          </w:tcPr>
          <w:p w14:paraId="331018A0" w14:textId="77777777" w:rsidR="001F77F3" w:rsidRPr="00213A7C" w:rsidRDefault="001F77F3" w:rsidP="00213A7C">
            <w:pPr>
              <w:jc w:val="both"/>
              <w:rPr>
                <w:b/>
              </w:rPr>
            </w:pPr>
            <w:r w:rsidRPr="00213A7C">
              <w:rPr>
                <w:b/>
              </w:rPr>
              <w:t>Wpływ na bezpieczeństwo użytkowników, oszczędność zasobów oraz jakość użytkowania</w:t>
            </w:r>
          </w:p>
        </w:tc>
        <w:tc>
          <w:tcPr>
            <w:tcW w:w="5670" w:type="dxa"/>
            <w:gridSpan w:val="2"/>
            <w:shd w:val="clear" w:color="auto" w:fill="auto"/>
            <w:hideMark/>
          </w:tcPr>
          <w:p w14:paraId="0B8D87FF" w14:textId="77777777" w:rsidR="00846858" w:rsidRDefault="001F77F3" w:rsidP="00213A7C">
            <w:pPr>
              <w:jc w:val="both"/>
            </w:pPr>
            <w:r w:rsidRPr="001F77F3">
              <w:t>Kryterium punktowe.</w:t>
            </w:r>
          </w:p>
          <w:p w14:paraId="4FA6FB42" w14:textId="77777777" w:rsidR="00846858" w:rsidRDefault="001F77F3" w:rsidP="00213A7C">
            <w:pPr>
              <w:jc w:val="both"/>
            </w:pPr>
            <w:r w:rsidRPr="001F77F3">
              <w:t>Kryterium  zostanie  zweryfikowane  na podstawie  zapisów  we  wniosku o dofinansowanie  projektu.</w:t>
            </w:r>
          </w:p>
          <w:p w14:paraId="5401E09A" w14:textId="77777777" w:rsidR="001F77F3" w:rsidRPr="001F77F3" w:rsidRDefault="001F77F3" w:rsidP="00213A7C">
            <w:pPr>
              <w:jc w:val="both"/>
            </w:pPr>
            <w:r w:rsidRPr="001F77F3">
              <w:t>Kryterium punktuje rozwiązania zwiększające bezpieczeństwo obiektów i użytkowników,  także rozwiązania wpływające na poprawę jakości: wszelkie ułatwienia / udogodnienia dla użytkowników, analizę jakości świadczonych usług / użyteczności dla użytkowników itp.</w:t>
            </w:r>
          </w:p>
        </w:tc>
        <w:tc>
          <w:tcPr>
            <w:tcW w:w="5595" w:type="dxa"/>
            <w:gridSpan w:val="2"/>
            <w:shd w:val="clear" w:color="auto" w:fill="auto"/>
            <w:hideMark/>
          </w:tcPr>
          <w:p w14:paraId="671254AD" w14:textId="77777777" w:rsidR="00846858" w:rsidRDefault="001F77F3" w:rsidP="00213A7C">
            <w:pPr>
              <w:jc w:val="both"/>
            </w:pPr>
            <w:r w:rsidRPr="001F77F3">
              <w:t>Kryterium fakultatywne – spełnienie kryterium nie jest konieczne do przyznania dofinansowania (tj. przyznanie 0 punktów nie dyskwalifikuje z możliwości uzyskania dofinansowania).</w:t>
            </w:r>
          </w:p>
          <w:p w14:paraId="45475DCB" w14:textId="77777777" w:rsidR="00846858" w:rsidRDefault="001F77F3" w:rsidP="00213A7C">
            <w:pPr>
              <w:jc w:val="both"/>
            </w:pPr>
            <w:r w:rsidRPr="001F77F3">
              <w:t>Ocena kryterium będzie polegała na:</w:t>
            </w:r>
          </w:p>
          <w:p w14:paraId="5DE612A1" w14:textId="77777777" w:rsidR="00846858" w:rsidRDefault="001F77F3" w:rsidP="00213A7C">
            <w:pPr>
              <w:pStyle w:val="Akapitzlist"/>
              <w:numPr>
                <w:ilvl w:val="0"/>
                <w:numId w:val="21"/>
              </w:numPr>
              <w:ind w:left="213" w:hanging="213"/>
            </w:pPr>
            <w:r w:rsidRPr="001F77F3">
              <w:t xml:space="preserve">przyznaniu zdefiniowanej z góry liczby punktów oraz ich wagi za każde z zastosowanych w projekcie rozwiązań (przy czym maksymalnie można przyznać 5 pkt o wadze 5 tj. 25 pkt), </w:t>
            </w:r>
          </w:p>
          <w:p w14:paraId="5E659B2E" w14:textId="77777777" w:rsidR="00846858" w:rsidRPr="001F77F3" w:rsidRDefault="001F77F3" w:rsidP="00213A7C">
            <w:pPr>
              <w:pStyle w:val="Akapitzlist"/>
              <w:numPr>
                <w:ilvl w:val="0"/>
                <w:numId w:val="21"/>
              </w:numPr>
              <w:ind w:left="213" w:hanging="213"/>
            </w:pPr>
            <w:r w:rsidRPr="001F77F3">
              <w:t>przyznaniu 0 punktów – w przypadku niespełnienia kryterium.</w:t>
            </w:r>
          </w:p>
        </w:tc>
      </w:tr>
      <w:tr w:rsidR="001F77F3" w:rsidRPr="001F77F3" w14:paraId="61957C5C" w14:textId="77777777" w:rsidTr="008C0648">
        <w:trPr>
          <w:trHeight w:val="20"/>
        </w:trPr>
        <w:tc>
          <w:tcPr>
            <w:tcW w:w="500" w:type="dxa"/>
            <w:vMerge/>
            <w:shd w:val="clear" w:color="auto" w:fill="auto"/>
            <w:vAlign w:val="center"/>
            <w:hideMark/>
          </w:tcPr>
          <w:p w14:paraId="26CB9F7B" w14:textId="77777777" w:rsidR="001F77F3" w:rsidRPr="001F77F3" w:rsidRDefault="001F77F3" w:rsidP="001F77F3"/>
        </w:tc>
        <w:tc>
          <w:tcPr>
            <w:tcW w:w="2067" w:type="dxa"/>
            <w:vMerge/>
            <w:shd w:val="clear" w:color="auto" w:fill="auto"/>
            <w:vAlign w:val="center"/>
            <w:hideMark/>
          </w:tcPr>
          <w:p w14:paraId="6CB1FF3B" w14:textId="77777777" w:rsidR="001F77F3" w:rsidRPr="001F77F3" w:rsidRDefault="001F77F3" w:rsidP="001F77F3"/>
        </w:tc>
        <w:tc>
          <w:tcPr>
            <w:tcW w:w="5670" w:type="dxa"/>
            <w:gridSpan w:val="2"/>
            <w:tcBorders>
              <w:bottom w:val="single" w:sz="4" w:space="0" w:color="808080" w:themeColor="background1" w:themeShade="80"/>
            </w:tcBorders>
            <w:shd w:val="clear" w:color="auto" w:fill="FFFF00"/>
            <w:hideMark/>
          </w:tcPr>
          <w:p w14:paraId="03997A91" w14:textId="77777777" w:rsidR="001F77F3" w:rsidRPr="001F77F3" w:rsidRDefault="001F77F3" w:rsidP="001F77F3">
            <w:pPr>
              <w:rPr>
                <w:b/>
              </w:rPr>
            </w:pPr>
            <w:r w:rsidRPr="001F77F3">
              <w:rPr>
                <w:b/>
              </w:rPr>
              <w:t>Metody pomiaru</w:t>
            </w:r>
          </w:p>
        </w:tc>
        <w:tc>
          <w:tcPr>
            <w:tcW w:w="2335" w:type="dxa"/>
            <w:tcBorders>
              <w:bottom w:val="single" w:sz="4" w:space="0" w:color="808080" w:themeColor="background1" w:themeShade="80"/>
            </w:tcBorders>
            <w:shd w:val="clear" w:color="auto" w:fill="FFFF00"/>
            <w:hideMark/>
          </w:tcPr>
          <w:p w14:paraId="31FFB12B" w14:textId="77777777" w:rsidR="001F77F3" w:rsidRPr="001F77F3" w:rsidRDefault="001F77F3" w:rsidP="001F77F3">
            <w:pPr>
              <w:rPr>
                <w:b/>
              </w:rPr>
            </w:pPr>
            <w:r w:rsidRPr="001F77F3">
              <w:rPr>
                <w:b/>
              </w:rPr>
              <w:t>Możliwe punkty</w:t>
            </w:r>
          </w:p>
        </w:tc>
        <w:tc>
          <w:tcPr>
            <w:tcW w:w="3260" w:type="dxa"/>
            <w:tcBorders>
              <w:bottom w:val="single" w:sz="4" w:space="0" w:color="808080" w:themeColor="background1" w:themeShade="80"/>
            </w:tcBorders>
            <w:shd w:val="clear" w:color="auto" w:fill="FFFF00"/>
            <w:hideMark/>
          </w:tcPr>
          <w:p w14:paraId="393C83B5" w14:textId="77777777" w:rsidR="001F77F3" w:rsidRPr="001F77F3" w:rsidRDefault="001F77F3" w:rsidP="001F77F3">
            <w:pPr>
              <w:rPr>
                <w:b/>
              </w:rPr>
            </w:pPr>
            <w:r w:rsidRPr="001F77F3">
              <w:rPr>
                <w:b/>
              </w:rPr>
              <w:t>Waga</w:t>
            </w:r>
          </w:p>
        </w:tc>
      </w:tr>
      <w:tr w:rsidR="00294D63" w:rsidRPr="001F77F3" w14:paraId="1751F6BC" w14:textId="77777777" w:rsidTr="008C0648">
        <w:trPr>
          <w:trHeight w:val="20"/>
        </w:trPr>
        <w:tc>
          <w:tcPr>
            <w:tcW w:w="500" w:type="dxa"/>
            <w:vMerge/>
            <w:shd w:val="clear" w:color="auto" w:fill="auto"/>
            <w:vAlign w:val="center"/>
          </w:tcPr>
          <w:p w14:paraId="1F257090" w14:textId="77777777" w:rsidR="00294D63" w:rsidRPr="001F77F3" w:rsidRDefault="00294D63" w:rsidP="001F77F3"/>
        </w:tc>
        <w:tc>
          <w:tcPr>
            <w:tcW w:w="2067" w:type="dxa"/>
            <w:vMerge/>
            <w:shd w:val="clear" w:color="auto" w:fill="auto"/>
            <w:vAlign w:val="center"/>
          </w:tcPr>
          <w:p w14:paraId="7A5C15AE" w14:textId="77777777" w:rsidR="00294D63" w:rsidRPr="001F77F3" w:rsidRDefault="00294D63" w:rsidP="001F77F3"/>
        </w:tc>
        <w:tc>
          <w:tcPr>
            <w:tcW w:w="5670" w:type="dxa"/>
            <w:gridSpan w:val="2"/>
            <w:shd w:val="clear" w:color="auto" w:fill="auto"/>
          </w:tcPr>
          <w:p w14:paraId="39B8BE74" w14:textId="4F04AB2C" w:rsidR="00294D63" w:rsidRPr="00F51726" w:rsidRDefault="00294D63" w:rsidP="00213A7C">
            <w:pPr>
              <w:jc w:val="both"/>
            </w:pPr>
            <w:r>
              <w:t xml:space="preserve">W ramach projektu </w:t>
            </w:r>
            <w:r w:rsidRPr="002B1723">
              <w:t>powstanie całkiem now</w:t>
            </w:r>
            <w:r>
              <w:t>a</w:t>
            </w:r>
            <w:r w:rsidRPr="00F51726">
              <w:t xml:space="preserve"> </w:t>
            </w:r>
            <w:r>
              <w:t>e-usługa o stopniu dojrzałości 5</w:t>
            </w:r>
            <w:r w:rsidRPr="00F51726">
              <w:t xml:space="preserve"> </w:t>
            </w:r>
            <w:r>
              <w:t>lub nastąpi zwiększenie stopnia dojrzałości dotychczasowej usługi do poziomu 5</w:t>
            </w:r>
          </w:p>
        </w:tc>
        <w:tc>
          <w:tcPr>
            <w:tcW w:w="2335" w:type="dxa"/>
            <w:shd w:val="clear" w:color="auto" w:fill="auto"/>
          </w:tcPr>
          <w:p w14:paraId="7F6F46EC" w14:textId="65B1C05F" w:rsidR="00294D63" w:rsidRPr="00F51726" w:rsidRDefault="00294D63" w:rsidP="00F51726">
            <w:pPr>
              <w:jc w:val="center"/>
            </w:pPr>
            <w:r>
              <w:t>2</w:t>
            </w:r>
          </w:p>
        </w:tc>
        <w:tc>
          <w:tcPr>
            <w:tcW w:w="3260" w:type="dxa"/>
            <w:vMerge w:val="restart"/>
            <w:shd w:val="clear" w:color="auto" w:fill="auto"/>
          </w:tcPr>
          <w:p w14:paraId="6B00C351" w14:textId="142506F3" w:rsidR="00294D63" w:rsidRPr="001F77F3" w:rsidRDefault="00294D63" w:rsidP="00846858">
            <w:pPr>
              <w:jc w:val="center"/>
              <w:rPr>
                <w:b/>
              </w:rPr>
            </w:pPr>
            <w:r w:rsidRPr="001F77F3">
              <w:t>5</w:t>
            </w:r>
          </w:p>
        </w:tc>
      </w:tr>
      <w:tr w:rsidR="00294D63" w:rsidRPr="001F77F3" w14:paraId="0867C422" w14:textId="77777777" w:rsidTr="008C0648">
        <w:trPr>
          <w:trHeight w:val="20"/>
        </w:trPr>
        <w:tc>
          <w:tcPr>
            <w:tcW w:w="500" w:type="dxa"/>
            <w:vMerge/>
            <w:shd w:val="clear" w:color="auto" w:fill="auto"/>
            <w:vAlign w:val="center"/>
          </w:tcPr>
          <w:p w14:paraId="584B8CD7" w14:textId="77777777" w:rsidR="00294D63" w:rsidRPr="001F77F3" w:rsidRDefault="00294D63" w:rsidP="001F77F3"/>
        </w:tc>
        <w:tc>
          <w:tcPr>
            <w:tcW w:w="2067" w:type="dxa"/>
            <w:vMerge/>
            <w:shd w:val="clear" w:color="auto" w:fill="auto"/>
            <w:vAlign w:val="center"/>
          </w:tcPr>
          <w:p w14:paraId="65670BC4" w14:textId="77777777" w:rsidR="00294D63" w:rsidRPr="001F77F3" w:rsidRDefault="00294D63" w:rsidP="001F77F3"/>
        </w:tc>
        <w:tc>
          <w:tcPr>
            <w:tcW w:w="5670" w:type="dxa"/>
            <w:gridSpan w:val="2"/>
            <w:shd w:val="clear" w:color="auto" w:fill="auto"/>
          </w:tcPr>
          <w:p w14:paraId="3D3B3B1D" w14:textId="2B1EBA3F" w:rsidR="00294D63" w:rsidRPr="00F51726" w:rsidRDefault="00294D63" w:rsidP="00213A7C">
            <w:pPr>
              <w:jc w:val="both"/>
            </w:pPr>
            <w:r>
              <w:t xml:space="preserve">W ramach projektu </w:t>
            </w:r>
            <w:r w:rsidRPr="002B1723">
              <w:t>powstanie całkiem now</w:t>
            </w:r>
            <w:r>
              <w:t>a</w:t>
            </w:r>
            <w:r w:rsidRPr="00DB0531">
              <w:t xml:space="preserve"> </w:t>
            </w:r>
            <w:r>
              <w:t>e-usługa o stopniu dojrzałości 4</w:t>
            </w:r>
            <w:r w:rsidRPr="00DB0531">
              <w:t xml:space="preserve"> </w:t>
            </w:r>
            <w:r>
              <w:t>lub nastąpi zwiększenie stopnia dojrzałości dotychczasowej usługi do poziomu 4</w:t>
            </w:r>
          </w:p>
        </w:tc>
        <w:tc>
          <w:tcPr>
            <w:tcW w:w="2335" w:type="dxa"/>
            <w:shd w:val="clear" w:color="auto" w:fill="auto"/>
          </w:tcPr>
          <w:p w14:paraId="2457AA5E" w14:textId="54DBBA8F" w:rsidR="00294D63" w:rsidRPr="00F51726" w:rsidRDefault="00294D63" w:rsidP="00F51726">
            <w:pPr>
              <w:jc w:val="center"/>
            </w:pPr>
            <w:r>
              <w:t>2</w:t>
            </w:r>
          </w:p>
        </w:tc>
        <w:tc>
          <w:tcPr>
            <w:tcW w:w="3260" w:type="dxa"/>
            <w:vMerge/>
            <w:shd w:val="clear" w:color="auto" w:fill="auto"/>
          </w:tcPr>
          <w:p w14:paraId="522FA207" w14:textId="5DC61BCA" w:rsidR="00294D63" w:rsidRPr="001F77F3" w:rsidRDefault="00294D63" w:rsidP="00846858">
            <w:pPr>
              <w:jc w:val="center"/>
              <w:rPr>
                <w:b/>
              </w:rPr>
            </w:pPr>
          </w:p>
        </w:tc>
      </w:tr>
      <w:tr w:rsidR="00294D63" w:rsidRPr="001F77F3" w14:paraId="048BD12C" w14:textId="77777777" w:rsidTr="008C0648">
        <w:trPr>
          <w:trHeight w:val="20"/>
        </w:trPr>
        <w:tc>
          <w:tcPr>
            <w:tcW w:w="500" w:type="dxa"/>
            <w:vMerge/>
            <w:shd w:val="clear" w:color="auto" w:fill="auto"/>
            <w:vAlign w:val="center"/>
            <w:hideMark/>
          </w:tcPr>
          <w:p w14:paraId="3ED0CBCF" w14:textId="77777777" w:rsidR="00294D63" w:rsidRPr="001F77F3" w:rsidRDefault="00294D63" w:rsidP="001F77F3"/>
        </w:tc>
        <w:tc>
          <w:tcPr>
            <w:tcW w:w="2067" w:type="dxa"/>
            <w:vMerge/>
            <w:shd w:val="clear" w:color="auto" w:fill="auto"/>
            <w:vAlign w:val="center"/>
            <w:hideMark/>
          </w:tcPr>
          <w:p w14:paraId="6B279DBC" w14:textId="77777777" w:rsidR="00294D63" w:rsidRPr="001F77F3" w:rsidRDefault="00294D63" w:rsidP="001F77F3"/>
        </w:tc>
        <w:tc>
          <w:tcPr>
            <w:tcW w:w="5670" w:type="dxa"/>
            <w:gridSpan w:val="2"/>
            <w:shd w:val="clear" w:color="auto" w:fill="auto"/>
          </w:tcPr>
          <w:p w14:paraId="69DB37D2" w14:textId="73A23690" w:rsidR="00294D63" w:rsidRPr="001F77F3" w:rsidRDefault="00294D63" w:rsidP="00213A7C">
            <w:pPr>
              <w:jc w:val="both"/>
            </w:pPr>
            <w:r>
              <w:t>W</w:t>
            </w:r>
            <w:r w:rsidRPr="009A0A7B">
              <w:t xml:space="preserve"> ramach projektu zbudowana lub rozwinięta zostanie usługa dla pacjentów (usługi A2C) np. budowę/ rozbudowę systemów e-rejestracji </w:t>
            </w:r>
          </w:p>
        </w:tc>
        <w:tc>
          <w:tcPr>
            <w:tcW w:w="2335" w:type="dxa"/>
            <w:shd w:val="clear" w:color="auto" w:fill="auto"/>
          </w:tcPr>
          <w:p w14:paraId="19F95D51" w14:textId="3114366A" w:rsidR="00294D63" w:rsidRPr="001F77F3" w:rsidRDefault="00294D63" w:rsidP="00846858">
            <w:pPr>
              <w:jc w:val="center"/>
            </w:pPr>
            <w:r>
              <w:t>1</w:t>
            </w:r>
          </w:p>
        </w:tc>
        <w:tc>
          <w:tcPr>
            <w:tcW w:w="3260" w:type="dxa"/>
            <w:vMerge/>
            <w:shd w:val="clear" w:color="auto" w:fill="auto"/>
            <w:hideMark/>
          </w:tcPr>
          <w:p w14:paraId="0E7DA0BB" w14:textId="7112D11B" w:rsidR="00294D63" w:rsidRPr="001F77F3" w:rsidRDefault="00294D63" w:rsidP="00846858">
            <w:pPr>
              <w:jc w:val="center"/>
            </w:pPr>
          </w:p>
        </w:tc>
      </w:tr>
      <w:tr w:rsidR="00294D63" w:rsidRPr="001F77F3" w14:paraId="2B6A1DD5" w14:textId="77777777" w:rsidTr="008C0648">
        <w:trPr>
          <w:trHeight w:val="20"/>
        </w:trPr>
        <w:tc>
          <w:tcPr>
            <w:tcW w:w="500" w:type="dxa"/>
            <w:vMerge/>
            <w:shd w:val="clear" w:color="auto" w:fill="auto"/>
            <w:vAlign w:val="center"/>
            <w:hideMark/>
          </w:tcPr>
          <w:p w14:paraId="02E4310C" w14:textId="77777777" w:rsidR="00294D63" w:rsidRPr="001F77F3" w:rsidRDefault="00294D63" w:rsidP="001F77F3"/>
        </w:tc>
        <w:tc>
          <w:tcPr>
            <w:tcW w:w="2067" w:type="dxa"/>
            <w:vMerge/>
            <w:shd w:val="clear" w:color="auto" w:fill="auto"/>
            <w:vAlign w:val="center"/>
            <w:hideMark/>
          </w:tcPr>
          <w:p w14:paraId="073A4559" w14:textId="77777777" w:rsidR="00294D63" w:rsidRPr="001F77F3" w:rsidRDefault="00294D63" w:rsidP="001F77F3"/>
        </w:tc>
        <w:tc>
          <w:tcPr>
            <w:tcW w:w="5670" w:type="dxa"/>
            <w:gridSpan w:val="2"/>
            <w:shd w:val="clear" w:color="auto" w:fill="auto"/>
          </w:tcPr>
          <w:p w14:paraId="61830C59" w14:textId="722AF481" w:rsidR="00294D63" w:rsidRPr="001F77F3" w:rsidRDefault="00294D63" w:rsidP="00213A7C">
            <w:pPr>
              <w:jc w:val="both"/>
            </w:pPr>
            <w:r>
              <w:t>P</w:t>
            </w:r>
            <w:r w:rsidRPr="009A0A7B">
              <w:t>rojekt dotyczący wymiany EDM jest ukierunkowan</w:t>
            </w:r>
            <w:r>
              <w:t>y</w:t>
            </w:r>
            <w:r w:rsidRPr="009A0A7B">
              <w:t xml:space="preserve"> na możliwość jej wymiany pomiędzy AOS i POZ </w:t>
            </w:r>
          </w:p>
        </w:tc>
        <w:tc>
          <w:tcPr>
            <w:tcW w:w="2335" w:type="dxa"/>
            <w:shd w:val="clear" w:color="auto" w:fill="auto"/>
          </w:tcPr>
          <w:p w14:paraId="7B7D98D2" w14:textId="72C80CB2" w:rsidR="00294D63" w:rsidRPr="001F77F3" w:rsidRDefault="00294D63" w:rsidP="00846858">
            <w:pPr>
              <w:jc w:val="center"/>
            </w:pPr>
            <w:r>
              <w:t>1</w:t>
            </w:r>
          </w:p>
        </w:tc>
        <w:tc>
          <w:tcPr>
            <w:tcW w:w="3260" w:type="dxa"/>
            <w:vMerge/>
            <w:shd w:val="clear" w:color="auto" w:fill="auto"/>
            <w:vAlign w:val="center"/>
            <w:hideMark/>
          </w:tcPr>
          <w:p w14:paraId="1C5CB3CA" w14:textId="77777777" w:rsidR="00294D63" w:rsidRPr="001F77F3" w:rsidRDefault="00294D63" w:rsidP="00846858">
            <w:pPr>
              <w:jc w:val="center"/>
            </w:pPr>
          </w:p>
        </w:tc>
      </w:tr>
      <w:tr w:rsidR="00294D63" w:rsidRPr="001F77F3" w14:paraId="0C86EAEC" w14:textId="77777777" w:rsidTr="008C0648">
        <w:trPr>
          <w:trHeight w:val="20"/>
        </w:trPr>
        <w:tc>
          <w:tcPr>
            <w:tcW w:w="500" w:type="dxa"/>
            <w:vMerge/>
            <w:shd w:val="clear" w:color="auto" w:fill="auto"/>
            <w:vAlign w:val="center"/>
            <w:hideMark/>
          </w:tcPr>
          <w:p w14:paraId="738F7525" w14:textId="77777777" w:rsidR="00294D63" w:rsidRPr="001F77F3" w:rsidRDefault="00294D63" w:rsidP="001F77F3"/>
        </w:tc>
        <w:tc>
          <w:tcPr>
            <w:tcW w:w="2067" w:type="dxa"/>
            <w:vMerge/>
            <w:shd w:val="clear" w:color="auto" w:fill="auto"/>
            <w:vAlign w:val="center"/>
            <w:hideMark/>
          </w:tcPr>
          <w:p w14:paraId="618E0BE5" w14:textId="77777777" w:rsidR="00294D63" w:rsidRPr="001F77F3" w:rsidRDefault="00294D63" w:rsidP="001F77F3"/>
        </w:tc>
        <w:tc>
          <w:tcPr>
            <w:tcW w:w="5670" w:type="dxa"/>
            <w:gridSpan w:val="2"/>
            <w:shd w:val="clear" w:color="auto" w:fill="auto"/>
          </w:tcPr>
          <w:p w14:paraId="216B28FC" w14:textId="397F3ADA" w:rsidR="00294D63" w:rsidRPr="001F77F3" w:rsidRDefault="00294D63" w:rsidP="00213A7C">
            <w:pPr>
              <w:jc w:val="both"/>
            </w:pPr>
            <w:r>
              <w:t>P</w:t>
            </w:r>
            <w:r w:rsidRPr="009A0A7B">
              <w:t>rojekt zawiera rozwiązania gwarantujące i podnoszące bezpieczeństwo w zakresie ciągłości działania systemów do prowadzenia EDM, platform regionalnych, w tym szczególnie w zakresie prowadzenia, wymiany i długoterminowego przechowywania EDM (dotyczy podmiotów opieki zdrowotnej wykorzystujących i wdrażających te rozwiązania i właścicieli platform regionalnych)</w:t>
            </w:r>
          </w:p>
        </w:tc>
        <w:tc>
          <w:tcPr>
            <w:tcW w:w="2335" w:type="dxa"/>
            <w:shd w:val="clear" w:color="auto" w:fill="auto"/>
          </w:tcPr>
          <w:p w14:paraId="27100864" w14:textId="55F25E3E" w:rsidR="00294D63" w:rsidRPr="001F77F3" w:rsidRDefault="00294D63" w:rsidP="00846858">
            <w:pPr>
              <w:jc w:val="center"/>
            </w:pPr>
            <w:r>
              <w:t>1</w:t>
            </w:r>
          </w:p>
        </w:tc>
        <w:tc>
          <w:tcPr>
            <w:tcW w:w="3260" w:type="dxa"/>
            <w:vMerge/>
            <w:shd w:val="clear" w:color="auto" w:fill="auto"/>
            <w:vAlign w:val="center"/>
            <w:hideMark/>
          </w:tcPr>
          <w:p w14:paraId="2D1EAAB0" w14:textId="77777777" w:rsidR="00294D63" w:rsidRPr="001F77F3" w:rsidRDefault="00294D63" w:rsidP="00846858">
            <w:pPr>
              <w:jc w:val="center"/>
            </w:pPr>
          </w:p>
        </w:tc>
      </w:tr>
      <w:tr w:rsidR="00294D63" w:rsidRPr="001F77F3" w14:paraId="46BF2BAB" w14:textId="77777777" w:rsidTr="008C0648">
        <w:trPr>
          <w:trHeight w:val="20"/>
        </w:trPr>
        <w:tc>
          <w:tcPr>
            <w:tcW w:w="500" w:type="dxa"/>
            <w:vMerge/>
            <w:shd w:val="clear" w:color="auto" w:fill="auto"/>
            <w:vAlign w:val="center"/>
            <w:hideMark/>
          </w:tcPr>
          <w:p w14:paraId="2EEF1011" w14:textId="77777777" w:rsidR="00294D63" w:rsidRPr="001F77F3" w:rsidRDefault="00294D63" w:rsidP="001F77F3"/>
        </w:tc>
        <w:tc>
          <w:tcPr>
            <w:tcW w:w="2067" w:type="dxa"/>
            <w:vMerge/>
            <w:shd w:val="clear" w:color="auto" w:fill="auto"/>
            <w:vAlign w:val="center"/>
            <w:hideMark/>
          </w:tcPr>
          <w:p w14:paraId="244815B9" w14:textId="77777777" w:rsidR="00294D63" w:rsidRPr="001F77F3" w:rsidRDefault="00294D63" w:rsidP="001F77F3"/>
        </w:tc>
        <w:tc>
          <w:tcPr>
            <w:tcW w:w="5670" w:type="dxa"/>
            <w:gridSpan w:val="2"/>
            <w:shd w:val="clear" w:color="auto" w:fill="auto"/>
          </w:tcPr>
          <w:p w14:paraId="7C7620DC" w14:textId="37C6A5A5" w:rsidR="00294D63" w:rsidRPr="001F77F3" w:rsidRDefault="00294D63" w:rsidP="00213A7C">
            <w:pPr>
              <w:jc w:val="both"/>
            </w:pPr>
            <w:r w:rsidRPr="001F77F3">
              <w:t>Projekt prowadzi do uproszczeń administracyjnych innych niż zwiększenie dostępności i dojrzałości</w:t>
            </w:r>
            <w:r>
              <w:t>, np. dodatkowe skrócenie czasu oczekiwania na usługę, dodatkowe zmniejszenie zużycia zasobów itp.</w:t>
            </w:r>
          </w:p>
        </w:tc>
        <w:tc>
          <w:tcPr>
            <w:tcW w:w="2335" w:type="dxa"/>
            <w:shd w:val="clear" w:color="auto" w:fill="auto"/>
          </w:tcPr>
          <w:p w14:paraId="5AD7A323" w14:textId="0D448177" w:rsidR="00294D63" w:rsidRPr="001F77F3" w:rsidRDefault="00294D63" w:rsidP="00846858">
            <w:pPr>
              <w:jc w:val="center"/>
            </w:pPr>
            <w:r w:rsidRPr="001F77F3">
              <w:t>1</w:t>
            </w:r>
          </w:p>
        </w:tc>
        <w:tc>
          <w:tcPr>
            <w:tcW w:w="3260" w:type="dxa"/>
            <w:vMerge/>
            <w:shd w:val="clear" w:color="auto" w:fill="auto"/>
            <w:vAlign w:val="center"/>
            <w:hideMark/>
          </w:tcPr>
          <w:p w14:paraId="1D9A6270" w14:textId="77777777" w:rsidR="00294D63" w:rsidRPr="001F77F3" w:rsidRDefault="00294D63" w:rsidP="00846858">
            <w:pPr>
              <w:jc w:val="center"/>
            </w:pPr>
          </w:p>
        </w:tc>
      </w:tr>
      <w:tr w:rsidR="00294D63" w:rsidRPr="001F77F3" w14:paraId="3CDD0883" w14:textId="77777777" w:rsidTr="008C0648">
        <w:trPr>
          <w:trHeight w:val="74"/>
        </w:trPr>
        <w:tc>
          <w:tcPr>
            <w:tcW w:w="500" w:type="dxa"/>
            <w:vMerge/>
            <w:shd w:val="clear" w:color="auto" w:fill="auto"/>
            <w:vAlign w:val="center"/>
            <w:hideMark/>
          </w:tcPr>
          <w:p w14:paraId="2EFB15D1" w14:textId="77777777" w:rsidR="00294D63" w:rsidRPr="001F77F3" w:rsidRDefault="00294D63" w:rsidP="001F77F3"/>
        </w:tc>
        <w:tc>
          <w:tcPr>
            <w:tcW w:w="2067" w:type="dxa"/>
            <w:vMerge/>
            <w:shd w:val="clear" w:color="auto" w:fill="auto"/>
            <w:vAlign w:val="center"/>
            <w:hideMark/>
          </w:tcPr>
          <w:p w14:paraId="7180AC78" w14:textId="77777777" w:rsidR="00294D63" w:rsidRPr="001F77F3" w:rsidRDefault="00294D63" w:rsidP="001F77F3"/>
        </w:tc>
        <w:tc>
          <w:tcPr>
            <w:tcW w:w="5670" w:type="dxa"/>
            <w:gridSpan w:val="2"/>
            <w:shd w:val="clear" w:color="auto" w:fill="auto"/>
          </w:tcPr>
          <w:p w14:paraId="7065649D" w14:textId="3AE9F13C" w:rsidR="00294D63" w:rsidRPr="001F77F3" w:rsidRDefault="00294D63" w:rsidP="00213A7C">
            <w:pPr>
              <w:jc w:val="both"/>
            </w:pPr>
            <w:r w:rsidRPr="001F77F3">
              <w:t>Projekt zakłada integrację systemów oraz zapewnienie ich interoperacyjnoś</w:t>
            </w:r>
            <w:r>
              <w:t>ci</w:t>
            </w:r>
          </w:p>
        </w:tc>
        <w:tc>
          <w:tcPr>
            <w:tcW w:w="2335" w:type="dxa"/>
            <w:shd w:val="clear" w:color="auto" w:fill="auto"/>
          </w:tcPr>
          <w:p w14:paraId="7CD1BFF6" w14:textId="3D751FE5" w:rsidR="00294D63" w:rsidRPr="001F77F3" w:rsidRDefault="00294D63" w:rsidP="00846858">
            <w:pPr>
              <w:jc w:val="center"/>
            </w:pPr>
            <w:r w:rsidRPr="001F77F3">
              <w:t>1</w:t>
            </w:r>
          </w:p>
        </w:tc>
        <w:tc>
          <w:tcPr>
            <w:tcW w:w="3260" w:type="dxa"/>
            <w:vMerge/>
            <w:shd w:val="clear" w:color="auto" w:fill="auto"/>
            <w:vAlign w:val="center"/>
            <w:hideMark/>
          </w:tcPr>
          <w:p w14:paraId="15BE33FC" w14:textId="77777777" w:rsidR="00294D63" w:rsidRPr="001F77F3" w:rsidRDefault="00294D63" w:rsidP="00846858">
            <w:pPr>
              <w:jc w:val="center"/>
            </w:pPr>
          </w:p>
        </w:tc>
      </w:tr>
      <w:tr w:rsidR="009A0A7B" w:rsidRPr="001F77F3" w14:paraId="0F77692A" w14:textId="77777777" w:rsidTr="008C0648">
        <w:trPr>
          <w:trHeight w:val="20"/>
        </w:trPr>
        <w:tc>
          <w:tcPr>
            <w:tcW w:w="500" w:type="dxa"/>
            <w:shd w:val="clear" w:color="auto" w:fill="FFFF00"/>
            <w:hideMark/>
          </w:tcPr>
          <w:p w14:paraId="3DE9D6CA" w14:textId="77777777" w:rsidR="009A0A7B" w:rsidRPr="001F77F3" w:rsidRDefault="009A0A7B" w:rsidP="001F77F3">
            <w:pPr>
              <w:rPr>
                <w:b/>
              </w:rPr>
            </w:pPr>
            <w:r w:rsidRPr="001F77F3">
              <w:rPr>
                <w:b/>
              </w:rPr>
              <w:t>Lp.</w:t>
            </w:r>
          </w:p>
        </w:tc>
        <w:tc>
          <w:tcPr>
            <w:tcW w:w="2067" w:type="dxa"/>
            <w:shd w:val="clear" w:color="auto" w:fill="FFFF00"/>
            <w:hideMark/>
          </w:tcPr>
          <w:p w14:paraId="4EE1DE7F" w14:textId="77777777" w:rsidR="009A0A7B" w:rsidRPr="001F77F3" w:rsidRDefault="009A0A7B" w:rsidP="001F77F3">
            <w:pPr>
              <w:rPr>
                <w:b/>
              </w:rPr>
            </w:pPr>
            <w:r w:rsidRPr="001F77F3">
              <w:rPr>
                <w:b/>
              </w:rPr>
              <w:t>Nazwa kryterium</w:t>
            </w:r>
          </w:p>
        </w:tc>
        <w:tc>
          <w:tcPr>
            <w:tcW w:w="5670" w:type="dxa"/>
            <w:gridSpan w:val="2"/>
            <w:shd w:val="clear" w:color="auto" w:fill="FFFF00"/>
            <w:hideMark/>
          </w:tcPr>
          <w:p w14:paraId="4A21832E" w14:textId="77777777" w:rsidR="009A0A7B" w:rsidRPr="001F77F3" w:rsidRDefault="009A0A7B" w:rsidP="001F77F3">
            <w:pPr>
              <w:rPr>
                <w:b/>
              </w:rPr>
            </w:pPr>
            <w:r w:rsidRPr="001F77F3">
              <w:rPr>
                <w:b/>
              </w:rPr>
              <w:t>Definicja kryterium</w:t>
            </w:r>
          </w:p>
        </w:tc>
        <w:tc>
          <w:tcPr>
            <w:tcW w:w="5595" w:type="dxa"/>
            <w:gridSpan w:val="2"/>
            <w:shd w:val="clear" w:color="auto" w:fill="FFFF00"/>
            <w:hideMark/>
          </w:tcPr>
          <w:p w14:paraId="02B25BC6" w14:textId="77777777" w:rsidR="009A0A7B" w:rsidRPr="001F77F3" w:rsidRDefault="009A0A7B" w:rsidP="001F77F3">
            <w:pPr>
              <w:rPr>
                <w:b/>
              </w:rPr>
            </w:pPr>
            <w:r w:rsidRPr="001F77F3">
              <w:rPr>
                <w:b/>
              </w:rPr>
              <w:t>Opis znaczenia kryterium</w:t>
            </w:r>
          </w:p>
        </w:tc>
      </w:tr>
      <w:tr w:rsidR="009A0A7B" w:rsidRPr="001F77F3" w14:paraId="25164007" w14:textId="77777777" w:rsidTr="008C0648">
        <w:trPr>
          <w:trHeight w:val="20"/>
        </w:trPr>
        <w:tc>
          <w:tcPr>
            <w:tcW w:w="500" w:type="dxa"/>
            <w:vMerge w:val="restart"/>
            <w:shd w:val="clear" w:color="auto" w:fill="auto"/>
            <w:hideMark/>
          </w:tcPr>
          <w:p w14:paraId="730A2681" w14:textId="77777777" w:rsidR="009A0A7B" w:rsidRPr="001F77F3" w:rsidRDefault="009A0A7B" w:rsidP="001F77F3">
            <w:r w:rsidRPr="001F77F3">
              <w:lastRenderedPageBreak/>
              <w:t>2</w:t>
            </w:r>
          </w:p>
        </w:tc>
        <w:tc>
          <w:tcPr>
            <w:tcW w:w="2067" w:type="dxa"/>
            <w:vMerge w:val="restart"/>
            <w:shd w:val="clear" w:color="auto" w:fill="auto"/>
            <w:hideMark/>
          </w:tcPr>
          <w:p w14:paraId="6774272F" w14:textId="77777777" w:rsidR="009A0A7B" w:rsidRPr="00213A7C" w:rsidRDefault="009A0A7B" w:rsidP="001F77F3">
            <w:pPr>
              <w:rPr>
                <w:b/>
              </w:rPr>
            </w:pPr>
            <w:r w:rsidRPr="00213A7C">
              <w:rPr>
                <w:b/>
              </w:rPr>
              <w:t>Komplementarność projektu</w:t>
            </w:r>
          </w:p>
        </w:tc>
        <w:tc>
          <w:tcPr>
            <w:tcW w:w="5670" w:type="dxa"/>
            <w:gridSpan w:val="2"/>
            <w:shd w:val="clear" w:color="auto" w:fill="auto"/>
            <w:hideMark/>
          </w:tcPr>
          <w:p w14:paraId="6E102DE2" w14:textId="77777777" w:rsidR="009A0A7B" w:rsidRDefault="009A0A7B" w:rsidP="00213A7C">
            <w:pPr>
              <w:jc w:val="both"/>
            </w:pPr>
            <w:r w:rsidRPr="001F77F3">
              <w:t>Kryterium punktowe.</w:t>
            </w:r>
          </w:p>
          <w:p w14:paraId="7DBD21F2" w14:textId="77777777" w:rsidR="009A0A7B" w:rsidRDefault="009A0A7B" w:rsidP="00213A7C">
            <w:pPr>
              <w:jc w:val="both"/>
            </w:pPr>
            <w:r w:rsidRPr="001F77F3">
              <w:t>Kryterium  zostanie  zweryfikowane  na podstawie  zapisów  we  wniosku o dofinansowanie  projektu.</w:t>
            </w:r>
          </w:p>
          <w:p w14:paraId="5BCC4204" w14:textId="26A1102D" w:rsidR="00FA688A" w:rsidRPr="001F77F3" w:rsidRDefault="009A0A7B" w:rsidP="00213A7C">
            <w:pPr>
              <w:jc w:val="both"/>
            </w:pPr>
            <w:r w:rsidRPr="001F77F3">
              <w:t>Kryterium punktuje projekty poprawiające spójność programową, będące elementem szerszej strategii realizowanej przez szereg projektów komplementarnych lub też powiązan</w:t>
            </w:r>
            <w:r w:rsidR="006C43EE">
              <w:t>ych</w:t>
            </w:r>
            <w:r w:rsidRPr="001F77F3">
              <w:t xml:space="preserve"> z projektami już zrealizowanymi, w trakcie realizacji lub wybranych do realizacji i współfinansowanych ze środków zagranicznych i polskich m.in. funduszy europejskich, kontraktów wojewódzkich, dotacji celowych itp. od 2007 roku. </w:t>
            </w:r>
            <w:r w:rsidRPr="00D656DB">
              <w:t xml:space="preserve">Wnioskodawca </w:t>
            </w:r>
            <w:r>
              <w:t>musi</w:t>
            </w:r>
            <w:r w:rsidRPr="00D656DB">
              <w:t xml:space="preserve"> wykazać, że produkty projekt</w:t>
            </w:r>
            <w:r w:rsidR="001E1F9F">
              <w:t xml:space="preserve"> pozwol</w:t>
            </w:r>
            <w:r w:rsidR="007D51F4">
              <w:t>ą</w:t>
            </w:r>
            <w:r w:rsidR="001E1F9F">
              <w:t xml:space="preserve"> na zintegrowanie </w:t>
            </w:r>
            <w:r w:rsidR="005B766F">
              <w:t xml:space="preserve">jak największej liczby </w:t>
            </w:r>
            <w:r w:rsidR="001E1F9F">
              <w:t>podmiot</w:t>
            </w:r>
            <w:r w:rsidR="00482C2E">
              <w:t xml:space="preserve">ów </w:t>
            </w:r>
            <w:r w:rsidR="007D51F4">
              <w:t>działających w obszarze ochrony zdrowia.</w:t>
            </w:r>
            <w:r>
              <w:t>.</w:t>
            </w:r>
          </w:p>
        </w:tc>
        <w:tc>
          <w:tcPr>
            <w:tcW w:w="5595" w:type="dxa"/>
            <w:gridSpan w:val="2"/>
            <w:shd w:val="clear" w:color="auto" w:fill="auto"/>
            <w:hideMark/>
          </w:tcPr>
          <w:p w14:paraId="460D6C18" w14:textId="77777777" w:rsidR="009A0A7B" w:rsidRDefault="009A0A7B" w:rsidP="00213A7C">
            <w:pPr>
              <w:jc w:val="both"/>
            </w:pPr>
            <w:r w:rsidRPr="001F77F3">
              <w:t>Kryterium fakultatywne – spełnienie kryterium nie jest konieczne do przyznania dofinansowania (tj. przyznanie 0 punktów nie dyskwalifikuje z możliwości uzyskania dofinansowania).</w:t>
            </w:r>
          </w:p>
          <w:p w14:paraId="0BF8A9FE" w14:textId="77777777" w:rsidR="009A0A7B" w:rsidRDefault="009A0A7B" w:rsidP="00213A7C">
            <w:pPr>
              <w:jc w:val="both"/>
            </w:pPr>
            <w:r w:rsidRPr="001F77F3">
              <w:t>Ocena kryterium będzie polegała na:</w:t>
            </w:r>
          </w:p>
          <w:p w14:paraId="5D9E1D82" w14:textId="77777777" w:rsidR="009A0A7B" w:rsidRDefault="009A0A7B" w:rsidP="00213A7C">
            <w:pPr>
              <w:pStyle w:val="Akapitzlist"/>
              <w:numPr>
                <w:ilvl w:val="0"/>
                <w:numId w:val="25"/>
              </w:numPr>
              <w:ind w:left="213" w:hanging="213"/>
            </w:pPr>
            <w:r w:rsidRPr="001F77F3">
              <w:t xml:space="preserve">przyznaniu zdefiniowanej z góry liczby punktów oraz ich wagi za każde z zastosowanych w projekcie rozwiązań (przy czym maksymalnie można przyznać 5 pkt o wadze 3 tj. 15 pkt), </w:t>
            </w:r>
          </w:p>
          <w:p w14:paraId="15DEF2D3" w14:textId="77777777" w:rsidR="009A0A7B" w:rsidRPr="001F77F3" w:rsidRDefault="009A0A7B" w:rsidP="00213A7C">
            <w:pPr>
              <w:pStyle w:val="Akapitzlist"/>
              <w:numPr>
                <w:ilvl w:val="0"/>
                <w:numId w:val="25"/>
              </w:numPr>
              <w:ind w:left="213" w:hanging="213"/>
            </w:pPr>
            <w:r w:rsidRPr="001F77F3">
              <w:t>przyznaniu 0 punktów – w przypadku niespełnienia kryterium.</w:t>
            </w:r>
          </w:p>
        </w:tc>
      </w:tr>
      <w:tr w:rsidR="009A0A7B" w:rsidRPr="001F77F3" w14:paraId="6535BF80" w14:textId="77777777" w:rsidTr="008C0648">
        <w:trPr>
          <w:trHeight w:val="20"/>
        </w:trPr>
        <w:tc>
          <w:tcPr>
            <w:tcW w:w="500" w:type="dxa"/>
            <w:vMerge/>
            <w:shd w:val="clear" w:color="auto" w:fill="auto"/>
            <w:vAlign w:val="center"/>
            <w:hideMark/>
          </w:tcPr>
          <w:p w14:paraId="61A308EF" w14:textId="77777777" w:rsidR="009A0A7B" w:rsidRPr="001F77F3" w:rsidRDefault="009A0A7B" w:rsidP="001F77F3"/>
        </w:tc>
        <w:tc>
          <w:tcPr>
            <w:tcW w:w="2067" w:type="dxa"/>
            <w:vMerge/>
            <w:shd w:val="clear" w:color="auto" w:fill="auto"/>
            <w:vAlign w:val="center"/>
            <w:hideMark/>
          </w:tcPr>
          <w:p w14:paraId="469AA219" w14:textId="77777777" w:rsidR="009A0A7B" w:rsidRPr="001F77F3" w:rsidRDefault="009A0A7B" w:rsidP="001F77F3"/>
        </w:tc>
        <w:tc>
          <w:tcPr>
            <w:tcW w:w="5670" w:type="dxa"/>
            <w:gridSpan w:val="2"/>
            <w:shd w:val="clear" w:color="auto" w:fill="FFFF00"/>
            <w:hideMark/>
          </w:tcPr>
          <w:p w14:paraId="35497ACA" w14:textId="77777777" w:rsidR="009A0A7B" w:rsidRPr="001F77F3" w:rsidRDefault="009A0A7B" w:rsidP="001F77F3">
            <w:pPr>
              <w:rPr>
                <w:b/>
              </w:rPr>
            </w:pPr>
            <w:r w:rsidRPr="001F77F3">
              <w:rPr>
                <w:b/>
              </w:rPr>
              <w:t>Metody pomiaru</w:t>
            </w:r>
          </w:p>
        </w:tc>
        <w:tc>
          <w:tcPr>
            <w:tcW w:w="2335" w:type="dxa"/>
            <w:shd w:val="clear" w:color="auto" w:fill="FFFF00"/>
            <w:hideMark/>
          </w:tcPr>
          <w:p w14:paraId="5EF86BD3" w14:textId="77777777" w:rsidR="009A0A7B" w:rsidRPr="001F77F3" w:rsidRDefault="009A0A7B" w:rsidP="001F77F3">
            <w:pPr>
              <w:rPr>
                <w:b/>
              </w:rPr>
            </w:pPr>
            <w:r w:rsidRPr="001F77F3">
              <w:rPr>
                <w:b/>
              </w:rPr>
              <w:t>Możliwe punkty</w:t>
            </w:r>
          </w:p>
        </w:tc>
        <w:tc>
          <w:tcPr>
            <w:tcW w:w="3260" w:type="dxa"/>
            <w:shd w:val="clear" w:color="auto" w:fill="FFFF00"/>
            <w:hideMark/>
          </w:tcPr>
          <w:p w14:paraId="7B4D72B0" w14:textId="77777777" w:rsidR="009A0A7B" w:rsidRPr="001F77F3" w:rsidRDefault="009A0A7B" w:rsidP="001F77F3">
            <w:pPr>
              <w:rPr>
                <w:b/>
              </w:rPr>
            </w:pPr>
            <w:r w:rsidRPr="001F77F3">
              <w:rPr>
                <w:b/>
              </w:rPr>
              <w:t>Waga</w:t>
            </w:r>
          </w:p>
        </w:tc>
      </w:tr>
      <w:tr w:rsidR="00004FEE" w:rsidRPr="001F77F3" w14:paraId="79E8B2CE" w14:textId="77777777" w:rsidTr="008C0648">
        <w:trPr>
          <w:trHeight w:val="20"/>
        </w:trPr>
        <w:tc>
          <w:tcPr>
            <w:tcW w:w="500" w:type="dxa"/>
            <w:vMerge/>
            <w:shd w:val="clear" w:color="auto" w:fill="auto"/>
            <w:vAlign w:val="center"/>
            <w:hideMark/>
          </w:tcPr>
          <w:p w14:paraId="5A006B30" w14:textId="77777777" w:rsidR="00004FEE" w:rsidRPr="001F77F3" w:rsidRDefault="00004FEE" w:rsidP="001F77F3"/>
        </w:tc>
        <w:tc>
          <w:tcPr>
            <w:tcW w:w="2067" w:type="dxa"/>
            <w:vMerge/>
            <w:shd w:val="clear" w:color="auto" w:fill="auto"/>
            <w:vAlign w:val="center"/>
            <w:hideMark/>
          </w:tcPr>
          <w:p w14:paraId="5D1CFA89" w14:textId="77777777" w:rsidR="00004FEE" w:rsidRPr="001F77F3" w:rsidRDefault="00004FEE" w:rsidP="001F77F3"/>
        </w:tc>
        <w:tc>
          <w:tcPr>
            <w:tcW w:w="5670" w:type="dxa"/>
            <w:gridSpan w:val="2"/>
            <w:shd w:val="clear" w:color="auto" w:fill="auto"/>
            <w:hideMark/>
          </w:tcPr>
          <w:p w14:paraId="3BC43B67" w14:textId="0BF64AAB" w:rsidR="00004FEE" w:rsidRPr="001F77F3" w:rsidRDefault="00004FEE" w:rsidP="00213A7C">
            <w:pPr>
              <w:jc w:val="both"/>
            </w:pPr>
            <w:r>
              <w:t>W</w:t>
            </w:r>
            <w:r w:rsidRPr="009A0A7B">
              <w:t xml:space="preserve"> ramach projektu objęty zostanie jak najszerszy krąg podmiotów udzielających świadczeń opieki zdrowotnej w województwie tj. bez względu na typ – opieka szpitalna, AOS, POZ bez względu na podmiot tworzący (co najmniej po jednym podmiocie ze wskazanych)</w:t>
            </w:r>
            <w:r>
              <w:t xml:space="preserve"> </w:t>
            </w:r>
          </w:p>
        </w:tc>
        <w:tc>
          <w:tcPr>
            <w:tcW w:w="2335" w:type="dxa"/>
            <w:shd w:val="clear" w:color="auto" w:fill="auto"/>
            <w:hideMark/>
          </w:tcPr>
          <w:p w14:paraId="7227ABE4" w14:textId="029B3E11" w:rsidR="00004FEE" w:rsidRPr="001F77F3" w:rsidRDefault="00CB5BC3" w:rsidP="00846858">
            <w:pPr>
              <w:jc w:val="center"/>
            </w:pPr>
            <w:r>
              <w:t>3</w:t>
            </w:r>
          </w:p>
        </w:tc>
        <w:tc>
          <w:tcPr>
            <w:tcW w:w="3260" w:type="dxa"/>
            <w:vMerge w:val="restart"/>
            <w:shd w:val="clear" w:color="auto" w:fill="auto"/>
            <w:hideMark/>
          </w:tcPr>
          <w:p w14:paraId="76FA42FC" w14:textId="77777777" w:rsidR="00004FEE" w:rsidRPr="001F77F3" w:rsidRDefault="00004FEE" w:rsidP="00846858">
            <w:pPr>
              <w:jc w:val="center"/>
            </w:pPr>
            <w:r w:rsidRPr="001F77F3">
              <w:t>3</w:t>
            </w:r>
          </w:p>
        </w:tc>
      </w:tr>
      <w:tr w:rsidR="00004FEE" w:rsidRPr="001F77F3" w14:paraId="62F763EC" w14:textId="77777777" w:rsidTr="008C0648">
        <w:trPr>
          <w:trHeight w:val="20"/>
        </w:trPr>
        <w:tc>
          <w:tcPr>
            <w:tcW w:w="500" w:type="dxa"/>
            <w:vMerge/>
            <w:shd w:val="clear" w:color="auto" w:fill="auto"/>
            <w:vAlign w:val="center"/>
            <w:hideMark/>
          </w:tcPr>
          <w:p w14:paraId="6F209360" w14:textId="77777777" w:rsidR="00004FEE" w:rsidRPr="001F77F3" w:rsidRDefault="00004FEE" w:rsidP="001F77F3"/>
        </w:tc>
        <w:tc>
          <w:tcPr>
            <w:tcW w:w="2067" w:type="dxa"/>
            <w:vMerge/>
            <w:shd w:val="clear" w:color="auto" w:fill="auto"/>
            <w:vAlign w:val="center"/>
            <w:hideMark/>
          </w:tcPr>
          <w:p w14:paraId="4FC2C488" w14:textId="77777777" w:rsidR="00004FEE" w:rsidRPr="001F77F3" w:rsidRDefault="00004FEE" w:rsidP="001F77F3"/>
        </w:tc>
        <w:tc>
          <w:tcPr>
            <w:tcW w:w="5670" w:type="dxa"/>
            <w:gridSpan w:val="2"/>
            <w:shd w:val="clear" w:color="auto" w:fill="auto"/>
          </w:tcPr>
          <w:p w14:paraId="7DFA7C94" w14:textId="44AE9497" w:rsidR="00004FEE" w:rsidRPr="001F77F3" w:rsidRDefault="00004FEE" w:rsidP="00213A7C">
            <w:pPr>
              <w:jc w:val="both"/>
            </w:pPr>
            <w:r>
              <w:t xml:space="preserve">W projekcie zastosowano rozwiązania synergiczne polegające na </w:t>
            </w:r>
            <w:r w:rsidRPr="00004FEE">
              <w:t>tworzeniu centrów kompetencji, które zapewnią wsparcie m.in. w zakresie budowy architektury systemów informacyjnych, zakupu usług, ITS i oprogramowania oraz przygotowania OPZ</w:t>
            </w:r>
          </w:p>
        </w:tc>
        <w:tc>
          <w:tcPr>
            <w:tcW w:w="2335" w:type="dxa"/>
            <w:shd w:val="clear" w:color="auto" w:fill="auto"/>
          </w:tcPr>
          <w:p w14:paraId="0D8A3E8B" w14:textId="78874E5A" w:rsidR="00004FEE" w:rsidRPr="001F77F3" w:rsidRDefault="00004FEE" w:rsidP="00846858">
            <w:pPr>
              <w:jc w:val="center"/>
            </w:pPr>
            <w:r>
              <w:t>2</w:t>
            </w:r>
          </w:p>
        </w:tc>
        <w:tc>
          <w:tcPr>
            <w:tcW w:w="3260" w:type="dxa"/>
            <w:vMerge/>
            <w:shd w:val="clear" w:color="auto" w:fill="auto"/>
            <w:vAlign w:val="center"/>
            <w:hideMark/>
          </w:tcPr>
          <w:p w14:paraId="0B8E08E1" w14:textId="77777777" w:rsidR="00004FEE" w:rsidRPr="001F77F3" w:rsidRDefault="00004FEE" w:rsidP="00846858">
            <w:pPr>
              <w:jc w:val="center"/>
            </w:pPr>
          </w:p>
        </w:tc>
      </w:tr>
      <w:tr w:rsidR="00004FEE" w:rsidRPr="001F77F3" w14:paraId="103D3B10" w14:textId="77777777" w:rsidTr="008C0648">
        <w:trPr>
          <w:trHeight w:val="20"/>
        </w:trPr>
        <w:tc>
          <w:tcPr>
            <w:tcW w:w="500" w:type="dxa"/>
            <w:vMerge/>
            <w:shd w:val="clear" w:color="auto" w:fill="auto"/>
            <w:vAlign w:val="center"/>
            <w:hideMark/>
          </w:tcPr>
          <w:p w14:paraId="47C139D0" w14:textId="77777777" w:rsidR="00004FEE" w:rsidRPr="001F77F3" w:rsidRDefault="00004FEE" w:rsidP="001F77F3"/>
        </w:tc>
        <w:tc>
          <w:tcPr>
            <w:tcW w:w="2067" w:type="dxa"/>
            <w:vMerge/>
            <w:shd w:val="clear" w:color="auto" w:fill="auto"/>
            <w:vAlign w:val="center"/>
            <w:hideMark/>
          </w:tcPr>
          <w:p w14:paraId="5AD3BBAD" w14:textId="77777777" w:rsidR="00004FEE" w:rsidRPr="001F77F3" w:rsidRDefault="00004FEE" w:rsidP="001F77F3"/>
        </w:tc>
        <w:tc>
          <w:tcPr>
            <w:tcW w:w="5670" w:type="dxa"/>
            <w:gridSpan w:val="2"/>
            <w:shd w:val="clear" w:color="auto" w:fill="auto"/>
          </w:tcPr>
          <w:p w14:paraId="07D3B0E5" w14:textId="1998A3DC" w:rsidR="00004FEE" w:rsidRPr="001F77F3" w:rsidRDefault="00004FEE" w:rsidP="00213A7C">
            <w:pPr>
              <w:jc w:val="both"/>
            </w:pPr>
            <w:r>
              <w:t xml:space="preserve">W projekcie zastosowano rozwiązania synergiczne polegające na grupowych zakupach systemów wsparcia (oprogramowania, sprzętu, usług itp.) </w:t>
            </w:r>
          </w:p>
        </w:tc>
        <w:tc>
          <w:tcPr>
            <w:tcW w:w="2335" w:type="dxa"/>
            <w:shd w:val="clear" w:color="auto" w:fill="auto"/>
          </w:tcPr>
          <w:p w14:paraId="5F35FAE2" w14:textId="0FD2DF67" w:rsidR="00004FEE" w:rsidRPr="001F77F3" w:rsidRDefault="00004FEE" w:rsidP="00846858">
            <w:pPr>
              <w:jc w:val="center"/>
            </w:pPr>
            <w:r>
              <w:t>1</w:t>
            </w:r>
          </w:p>
        </w:tc>
        <w:tc>
          <w:tcPr>
            <w:tcW w:w="3260" w:type="dxa"/>
            <w:vMerge/>
            <w:shd w:val="clear" w:color="auto" w:fill="auto"/>
            <w:vAlign w:val="center"/>
            <w:hideMark/>
          </w:tcPr>
          <w:p w14:paraId="34E6AB0F" w14:textId="77777777" w:rsidR="00004FEE" w:rsidRPr="001F77F3" w:rsidRDefault="00004FEE" w:rsidP="00846858">
            <w:pPr>
              <w:jc w:val="center"/>
            </w:pPr>
          </w:p>
        </w:tc>
      </w:tr>
      <w:tr w:rsidR="00004FEE" w:rsidRPr="001F77F3" w14:paraId="7FFB6D2F" w14:textId="77777777" w:rsidTr="008C0648">
        <w:trPr>
          <w:trHeight w:val="20"/>
        </w:trPr>
        <w:tc>
          <w:tcPr>
            <w:tcW w:w="500" w:type="dxa"/>
            <w:vMerge/>
            <w:shd w:val="clear" w:color="auto" w:fill="auto"/>
            <w:vAlign w:val="center"/>
            <w:hideMark/>
          </w:tcPr>
          <w:p w14:paraId="180F9BC6" w14:textId="77777777" w:rsidR="00004FEE" w:rsidRPr="001F77F3" w:rsidRDefault="00004FEE" w:rsidP="001F77F3"/>
        </w:tc>
        <w:tc>
          <w:tcPr>
            <w:tcW w:w="2067" w:type="dxa"/>
            <w:vMerge/>
            <w:shd w:val="clear" w:color="auto" w:fill="auto"/>
            <w:vAlign w:val="center"/>
            <w:hideMark/>
          </w:tcPr>
          <w:p w14:paraId="29D7AEEE" w14:textId="77777777" w:rsidR="00004FEE" w:rsidRPr="001F77F3" w:rsidRDefault="00004FEE" w:rsidP="001F77F3"/>
        </w:tc>
        <w:tc>
          <w:tcPr>
            <w:tcW w:w="5670" w:type="dxa"/>
            <w:gridSpan w:val="2"/>
            <w:shd w:val="clear" w:color="auto" w:fill="auto"/>
            <w:hideMark/>
          </w:tcPr>
          <w:p w14:paraId="525EBC8C" w14:textId="77777777" w:rsidR="00004FEE" w:rsidRPr="001F77F3" w:rsidRDefault="00004FEE" w:rsidP="00213A7C">
            <w:pPr>
              <w:jc w:val="both"/>
            </w:pPr>
            <w:r w:rsidRPr="001F77F3">
              <w:t>Projekt łącznie z innymi projektami jest wykorzystywany przez tych samych użytkowników</w:t>
            </w:r>
          </w:p>
        </w:tc>
        <w:tc>
          <w:tcPr>
            <w:tcW w:w="2335" w:type="dxa"/>
            <w:shd w:val="clear" w:color="auto" w:fill="auto"/>
            <w:hideMark/>
          </w:tcPr>
          <w:p w14:paraId="177429C4" w14:textId="27D139E7" w:rsidR="00004FEE" w:rsidRPr="001F77F3" w:rsidRDefault="00004FEE" w:rsidP="00846858">
            <w:pPr>
              <w:jc w:val="center"/>
            </w:pPr>
            <w:r>
              <w:t>1</w:t>
            </w:r>
          </w:p>
        </w:tc>
        <w:tc>
          <w:tcPr>
            <w:tcW w:w="3260" w:type="dxa"/>
            <w:vMerge/>
            <w:shd w:val="clear" w:color="auto" w:fill="auto"/>
            <w:vAlign w:val="center"/>
            <w:hideMark/>
          </w:tcPr>
          <w:p w14:paraId="5E73150D" w14:textId="77777777" w:rsidR="00004FEE" w:rsidRPr="001F77F3" w:rsidRDefault="00004FEE" w:rsidP="00846858">
            <w:pPr>
              <w:jc w:val="center"/>
            </w:pPr>
          </w:p>
        </w:tc>
      </w:tr>
      <w:tr w:rsidR="00004FEE" w:rsidRPr="001F77F3" w14:paraId="42BB221C" w14:textId="77777777" w:rsidTr="008C0648">
        <w:trPr>
          <w:trHeight w:val="20"/>
        </w:trPr>
        <w:tc>
          <w:tcPr>
            <w:tcW w:w="500" w:type="dxa"/>
            <w:vMerge/>
            <w:shd w:val="clear" w:color="auto" w:fill="auto"/>
            <w:vAlign w:val="center"/>
            <w:hideMark/>
          </w:tcPr>
          <w:p w14:paraId="6B989FA1" w14:textId="77777777" w:rsidR="00004FEE" w:rsidRPr="001F77F3" w:rsidRDefault="00004FEE" w:rsidP="001F77F3"/>
        </w:tc>
        <w:tc>
          <w:tcPr>
            <w:tcW w:w="2067" w:type="dxa"/>
            <w:vMerge/>
            <w:shd w:val="clear" w:color="auto" w:fill="auto"/>
            <w:vAlign w:val="center"/>
            <w:hideMark/>
          </w:tcPr>
          <w:p w14:paraId="5930D18F" w14:textId="77777777" w:rsidR="00004FEE" w:rsidRPr="001F77F3" w:rsidRDefault="00004FEE" w:rsidP="001F77F3"/>
        </w:tc>
        <w:tc>
          <w:tcPr>
            <w:tcW w:w="5670" w:type="dxa"/>
            <w:gridSpan w:val="2"/>
            <w:shd w:val="clear" w:color="auto" w:fill="auto"/>
            <w:hideMark/>
          </w:tcPr>
          <w:p w14:paraId="40E42E58" w14:textId="77777777" w:rsidR="00004FEE" w:rsidRPr="001F77F3" w:rsidRDefault="00004FEE" w:rsidP="00213A7C">
            <w:pPr>
              <w:jc w:val="both"/>
            </w:pPr>
            <w:r w:rsidRPr="001F77F3">
              <w:t>Projekt wykorzystuje wiedzę / kompetencje powstałe w innym projekcie</w:t>
            </w:r>
          </w:p>
        </w:tc>
        <w:tc>
          <w:tcPr>
            <w:tcW w:w="2335" w:type="dxa"/>
            <w:shd w:val="clear" w:color="auto" w:fill="auto"/>
            <w:hideMark/>
          </w:tcPr>
          <w:p w14:paraId="0CD2C62E" w14:textId="77777777" w:rsidR="00004FEE" w:rsidRPr="001F77F3" w:rsidRDefault="00004FEE" w:rsidP="00846858">
            <w:pPr>
              <w:jc w:val="center"/>
            </w:pPr>
            <w:r w:rsidRPr="001F77F3">
              <w:t>1</w:t>
            </w:r>
          </w:p>
        </w:tc>
        <w:tc>
          <w:tcPr>
            <w:tcW w:w="3260" w:type="dxa"/>
            <w:vMerge/>
            <w:shd w:val="clear" w:color="auto" w:fill="auto"/>
            <w:vAlign w:val="center"/>
            <w:hideMark/>
          </w:tcPr>
          <w:p w14:paraId="0D098EE2" w14:textId="77777777" w:rsidR="00004FEE" w:rsidRPr="001F77F3" w:rsidRDefault="00004FEE" w:rsidP="00846858">
            <w:pPr>
              <w:jc w:val="center"/>
            </w:pPr>
          </w:p>
        </w:tc>
      </w:tr>
      <w:tr w:rsidR="00004FEE" w:rsidRPr="001F77F3" w14:paraId="27411A2B" w14:textId="77777777" w:rsidTr="008C0648">
        <w:trPr>
          <w:trHeight w:val="20"/>
        </w:trPr>
        <w:tc>
          <w:tcPr>
            <w:tcW w:w="500" w:type="dxa"/>
            <w:vMerge/>
            <w:shd w:val="clear" w:color="auto" w:fill="auto"/>
            <w:vAlign w:val="center"/>
            <w:hideMark/>
          </w:tcPr>
          <w:p w14:paraId="201853E1" w14:textId="77777777" w:rsidR="00004FEE" w:rsidRPr="001F77F3" w:rsidRDefault="00004FEE" w:rsidP="001F77F3"/>
        </w:tc>
        <w:tc>
          <w:tcPr>
            <w:tcW w:w="2067" w:type="dxa"/>
            <w:vMerge/>
            <w:shd w:val="clear" w:color="auto" w:fill="auto"/>
            <w:vAlign w:val="center"/>
            <w:hideMark/>
          </w:tcPr>
          <w:p w14:paraId="6056B20F" w14:textId="77777777" w:rsidR="00004FEE" w:rsidRPr="001F77F3" w:rsidRDefault="00004FEE" w:rsidP="001F77F3"/>
        </w:tc>
        <w:tc>
          <w:tcPr>
            <w:tcW w:w="5670" w:type="dxa"/>
            <w:gridSpan w:val="2"/>
            <w:shd w:val="clear" w:color="auto" w:fill="auto"/>
            <w:hideMark/>
          </w:tcPr>
          <w:p w14:paraId="78F9C2B0" w14:textId="77777777" w:rsidR="00004FEE" w:rsidRPr="001F77F3" w:rsidRDefault="00004FEE" w:rsidP="00213A7C">
            <w:pPr>
              <w:jc w:val="both"/>
            </w:pPr>
            <w:r w:rsidRPr="001F77F3">
              <w:t>Projekt znajduje się w bezpośrednim sąsiedztwie innych projektów, niekoniecznie pełniących tę samą funkcję lub użytkowanych przez tych samych użytkowników</w:t>
            </w:r>
          </w:p>
        </w:tc>
        <w:tc>
          <w:tcPr>
            <w:tcW w:w="2335" w:type="dxa"/>
            <w:shd w:val="clear" w:color="auto" w:fill="auto"/>
            <w:hideMark/>
          </w:tcPr>
          <w:p w14:paraId="20AEC097" w14:textId="77777777" w:rsidR="00004FEE" w:rsidRPr="001F77F3" w:rsidRDefault="00004FEE" w:rsidP="00846858">
            <w:pPr>
              <w:jc w:val="center"/>
            </w:pPr>
            <w:r w:rsidRPr="001F77F3">
              <w:t>0</w:t>
            </w:r>
          </w:p>
        </w:tc>
        <w:tc>
          <w:tcPr>
            <w:tcW w:w="3260" w:type="dxa"/>
            <w:vMerge/>
            <w:shd w:val="clear" w:color="auto" w:fill="auto"/>
            <w:vAlign w:val="center"/>
            <w:hideMark/>
          </w:tcPr>
          <w:p w14:paraId="6B1F34FF" w14:textId="77777777" w:rsidR="00004FEE" w:rsidRPr="001F77F3" w:rsidRDefault="00004FEE" w:rsidP="00846858">
            <w:pPr>
              <w:jc w:val="center"/>
            </w:pPr>
          </w:p>
        </w:tc>
      </w:tr>
      <w:tr w:rsidR="00004FEE" w:rsidRPr="001F77F3" w14:paraId="5B2306A0" w14:textId="77777777" w:rsidTr="008C0648">
        <w:trPr>
          <w:trHeight w:val="20"/>
        </w:trPr>
        <w:tc>
          <w:tcPr>
            <w:tcW w:w="500" w:type="dxa"/>
            <w:shd w:val="clear" w:color="auto" w:fill="FFFF00"/>
            <w:hideMark/>
          </w:tcPr>
          <w:p w14:paraId="07959D18" w14:textId="77777777" w:rsidR="00004FEE" w:rsidRPr="001F77F3" w:rsidRDefault="00004FEE" w:rsidP="001F77F3">
            <w:pPr>
              <w:rPr>
                <w:b/>
              </w:rPr>
            </w:pPr>
            <w:r w:rsidRPr="001F77F3">
              <w:rPr>
                <w:b/>
              </w:rPr>
              <w:t>Lp.</w:t>
            </w:r>
          </w:p>
        </w:tc>
        <w:tc>
          <w:tcPr>
            <w:tcW w:w="2067" w:type="dxa"/>
            <w:shd w:val="clear" w:color="auto" w:fill="FFFF00"/>
            <w:hideMark/>
          </w:tcPr>
          <w:p w14:paraId="11B86169" w14:textId="77777777" w:rsidR="00004FEE" w:rsidRPr="001F77F3" w:rsidRDefault="00004FEE" w:rsidP="001F77F3">
            <w:pPr>
              <w:rPr>
                <w:b/>
              </w:rPr>
            </w:pPr>
            <w:r w:rsidRPr="001F77F3">
              <w:rPr>
                <w:b/>
              </w:rPr>
              <w:t>Nazwa kryterium</w:t>
            </w:r>
          </w:p>
        </w:tc>
        <w:tc>
          <w:tcPr>
            <w:tcW w:w="5670" w:type="dxa"/>
            <w:gridSpan w:val="2"/>
            <w:shd w:val="clear" w:color="auto" w:fill="FFFF00"/>
            <w:hideMark/>
          </w:tcPr>
          <w:p w14:paraId="697DBBC1" w14:textId="77777777" w:rsidR="00004FEE" w:rsidRPr="001F77F3" w:rsidRDefault="00004FEE" w:rsidP="001F77F3">
            <w:pPr>
              <w:rPr>
                <w:b/>
              </w:rPr>
            </w:pPr>
            <w:r w:rsidRPr="001F77F3">
              <w:rPr>
                <w:b/>
              </w:rPr>
              <w:t>Definicja kryterium</w:t>
            </w:r>
          </w:p>
        </w:tc>
        <w:tc>
          <w:tcPr>
            <w:tcW w:w="5595" w:type="dxa"/>
            <w:gridSpan w:val="2"/>
            <w:shd w:val="clear" w:color="auto" w:fill="FFFF00"/>
            <w:hideMark/>
          </w:tcPr>
          <w:p w14:paraId="1798C750" w14:textId="77777777" w:rsidR="00004FEE" w:rsidRPr="001F77F3" w:rsidRDefault="00004FEE" w:rsidP="001F77F3">
            <w:pPr>
              <w:rPr>
                <w:b/>
              </w:rPr>
            </w:pPr>
            <w:r w:rsidRPr="001F77F3">
              <w:rPr>
                <w:b/>
              </w:rPr>
              <w:t>Opis znaczenia kryterium</w:t>
            </w:r>
          </w:p>
        </w:tc>
      </w:tr>
      <w:tr w:rsidR="00004FEE" w:rsidRPr="001F77F3" w14:paraId="2687E642" w14:textId="77777777" w:rsidTr="008C0648">
        <w:trPr>
          <w:trHeight w:val="20"/>
        </w:trPr>
        <w:tc>
          <w:tcPr>
            <w:tcW w:w="500" w:type="dxa"/>
            <w:vMerge w:val="restart"/>
            <w:shd w:val="clear" w:color="auto" w:fill="auto"/>
            <w:hideMark/>
          </w:tcPr>
          <w:p w14:paraId="69C21BAA" w14:textId="77777777" w:rsidR="00004FEE" w:rsidRPr="001F77F3" w:rsidRDefault="00004FEE" w:rsidP="001F77F3">
            <w:r w:rsidRPr="001F77F3">
              <w:t>3</w:t>
            </w:r>
          </w:p>
        </w:tc>
        <w:tc>
          <w:tcPr>
            <w:tcW w:w="2067" w:type="dxa"/>
            <w:vMerge w:val="restart"/>
            <w:shd w:val="clear" w:color="auto" w:fill="auto"/>
            <w:hideMark/>
          </w:tcPr>
          <w:p w14:paraId="56AC260B" w14:textId="77777777" w:rsidR="00004FEE" w:rsidRPr="00213A7C" w:rsidRDefault="00004FEE" w:rsidP="00213A7C">
            <w:pPr>
              <w:jc w:val="both"/>
              <w:rPr>
                <w:b/>
              </w:rPr>
            </w:pPr>
            <w:r w:rsidRPr="00213A7C">
              <w:rPr>
                <w:b/>
              </w:rPr>
              <w:t>Oddziaływanie na ochronę środowiska i inne polityki horyzontalne</w:t>
            </w:r>
          </w:p>
        </w:tc>
        <w:tc>
          <w:tcPr>
            <w:tcW w:w="5670" w:type="dxa"/>
            <w:gridSpan w:val="2"/>
            <w:shd w:val="clear" w:color="auto" w:fill="auto"/>
            <w:hideMark/>
          </w:tcPr>
          <w:p w14:paraId="253C534F" w14:textId="77777777" w:rsidR="00004FEE" w:rsidRDefault="00004FEE" w:rsidP="00213A7C">
            <w:pPr>
              <w:jc w:val="both"/>
            </w:pPr>
            <w:r w:rsidRPr="001F77F3">
              <w:t>Kryterium punktowe.</w:t>
            </w:r>
          </w:p>
          <w:p w14:paraId="1654B2FA" w14:textId="77777777" w:rsidR="00004FEE" w:rsidRDefault="00004FEE" w:rsidP="00213A7C">
            <w:pPr>
              <w:jc w:val="both"/>
            </w:pPr>
            <w:r w:rsidRPr="001F77F3">
              <w:t>Kryterium  zostanie  zweryfikowane  na podstawie  zapisów  we  wniosku o dofinansowanie  projektu.</w:t>
            </w:r>
          </w:p>
          <w:p w14:paraId="4A62D9EA" w14:textId="77777777" w:rsidR="00004FEE" w:rsidRPr="001F77F3" w:rsidRDefault="00004FEE" w:rsidP="00213A7C">
            <w:pPr>
              <w:jc w:val="both"/>
            </w:pPr>
            <w:r w:rsidRPr="001F77F3">
              <w:t>Kryterium punktuje konkretne działania podjęte na rzecz realizacji polityk horyzontalnych: zrównoważonego rozwoju oraz promowanie równości mężczyzn i kobiet oraz niedyskryminacji, w tym w szczególności wykorzystanie nowoczesnych, energooszczędnych rozwiązań technicznych i technologicznych, zastosowanie technologii przyjaznych środowisku przyrodniczemu lub korzystne oddziaływanie projektu na środowisko przyrodnicze, a także rozwój odnawialnych źródeł energii.</w:t>
            </w:r>
          </w:p>
        </w:tc>
        <w:tc>
          <w:tcPr>
            <w:tcW w:w="5595" w:type="dxa"/>
            <w:gridSpan w:val="2"/>
            <w:shd w:val="clear" w:color="auto" w:fill="auto"/>
            <w:hideMark/>
          </w:tcPr>
          <w:p w14:paraId="4D4ECF95" w14:textId="77777777" w:rsidR="00004FEE" w:rsidRDefault="00004FEE" w:rsidP="00213A7C">
            <w:pPr>
              <w:jc w:val="both"/>
            </w:pPr>
            <w:r w:rsidRPr="001F77F3">
              <w:t>Kryterium fakultatywne – spełnienie kryterium nie jest konieczne do przyznania dofinansowania (tj. przyznanie 0 punktów nie dyskwalifikuje z możliwości uzyskania dofinansowania).</w:t>
            </w:r>
          </w:p>
          <w:p w14:paraId="637E5E58" w14:textId="77777777" w:rsidR="00004FEE" w:rsidRDefault="00004FEE" w:rsidP="00213A7C">
            <w:pPr>
              <w:jc w:val="both"/>
            </w:pPr>
            <w:r w:rsidRPr="001F77F3">
              <w:t>Ocena kryterium będzie polegała na:</w:t>
            </w:r>
          </w:p>
          <w:p w14:paraId="01F6404C" w14:textId="77777777" w:rsidR="00004FEE" w:rsidRDefault="00004FEE" w:rsidP="00213A7C">
            <w:pPr>
              <w:pStyle w:val="Akapitzlist"/>
              <w:numPr>
                <w:ilvl w:val="0"/>
                <w:numId w:val="27"/>
              </w:numPr>
              <w:ind w:left="213" w:hanging="213"/>
            </w:pPr>
            <w:r w:rsidRPr="001F77F3">
              <w:t xml:space="preserve">przyznaniu zdefiniowanej z góry liczby punktów oraz ich wagi za każde z zastosowanych w projekcie rozwiązań (przy czym maksymalnie można przyznać 5 pkt o wadze 2 tj. 10 pkt), </w:t>
            </w:r>
          </w:p>
          <w:p w14:paraId="5F0D4D6B" w14:textId="77777777" w:rsidR="00004FEE" w:rsidRDefault="00004FEE" w:rsidP="00213A7C">
            <w:pPr>
              <w:pStyle w:val="Akapitzlist"/>
              <w:numPr>
                <w:ilvl w:val="0"/>
                <w:numId w:val="27"/>
              </w:numPr>
              <w:ind w:left="213" w:hanging="213"/>
            </w:pPr>
            <w:r w:rsidRPr="001F77F3">
              <w:t>przyznaniu 0 punktów – w przypadku niespełnienia kryterium.</w:t>
            </w:r>
          </w:p>
          <w:p w14:paraId="1C5FE95A" w14:textId="77777777" w:rsidR="00004FEE" w:rsidRPr="001F77F3" w:rsidRDefault="00004FEE" w:rsidP="00213A7C">
            <w:pPr>
              <w:jc w:val="both"/>
            </w:pPr>
          </w:p>
        </w:tc>
      </w:tr>
      <w:tr w:rsidR="00004FEE" w:rsidRPr="001F77F3" w14:paraId="3AA1BCE9" w14:textId="77777777" w:rsidTr="008C0648">
        <w:trPr>
          <w:trHeight w:val="20"/>
        </w:trPr>
        <w:tc>
          <w:tcPr>
            <w:tcW w:w="500" w:type="dxa"/>
            <w:vMerge/>
            <w:shd w:val="clear" w:color="auto" w:fill="auto"/>
            <w:vAlign w:val="center"/>
            <w:hideMark/>
          </w:tcPr>
          <w:p w14:paraId="46992D2B" w14:textId="77777777" w:rsidR="00004FEE" w:rsidRPr="001F77F3" w:rsidRDefault="00004FEE" w:rsidP="001F77F3"/>
        </w:tc>
        <w:tc>
          <w:tcPr>
            <w:tcW w:w="2067" w:type="dxa"/>
            <w:vMerge/>
            <w:shd w:val="clear" w:color="auto" w:fill="auto"/>
            <w:vAlign w:val="center"/>
            <w:hideMark/>
          </w:tcPr>
          <w:p w14:paraId="7D66B77D" w14:textId="77777777" w:rsidR="00004FEE" w:rsidRPr="001F77F3" w:rsidRDefault="00004FEE" w:rsidP="001F77F3"/>
        </w:tc>
        <w:tc>
          <w:tcPr>
            <w:tcW w:w="5670" w:type="dxa"/>
            <w:gridSpan w:val="2"/>
            <w:shd w:val="clear" w:color="auto" w:fill="FFFF00"/>
            <w:hideMark/>
          </w:tcPr>
          <w:p w14:paraId="689A33B0" w14:textId="77777777" w:rsidR="00004FEE" w:rsidRPr="001F77F3" w:rsidRDefault="00004FEE" w:rsidP="001F77F3">
            <w:pPr>
              <w:rPr>
                <w:b/>
              </w:rPr>
            </w:pPr>
            <w:r w:rsidRPr="001F77F3">
              <w:rPr>
                <w:b/>
              </w:rPr>
              <w:t>Metody pomiaru</w:t>
            </w:r>
          </w:p>
        </w:tc>
        <w:tc>
          <w:tcPr>
            <w:tcW w:w="2335" w:type="dxa"/>
            <w:shd w:val="clear" w:color="auto" w:fill="FFFF00"/>
            <w:hideMark/>
          </w:tcPr>
          <w:p w14:paraId="7EBDDBBF" w14:textId="77777777" w:rsidR="00004FEE" w:rsidRPr="001F77F3" w:rsidRDefault="00004FEE" w:rsidP="001F77F3">
            <w:pPr>
              <w:rPr>
                <w:b/>
              </w:rPr>
            </w:pPr>
            <w:r w:rsidRPr="001F77F3">
              <w:rPr>
                <w:b/>
              </w:rPr>
              <w:t>Możliwe punkty</w:t>
            </w:r>
          </w:p>
        </w:tc>
        <w:tc>
          <w:tcPr>
            <w:tcW w:w="3260" w:type="dxa"/>
            <w:shd w:val="clear" w:color="auto" w:fill="FFFF00"/>
            <w:hideMark/>
          </w:tcPr>
          <w:p w14:paraId="54A43568" w14:textId="77777777" w:rsidR="00004FEE" w:rsidRPr="001F77F3" w:rsidRDefault="00004FEE" w:rsidP="001F77F3">
            <w:pPr>
              <w:rPr>
                <w:b/>
              </w:rPr>
            </w:pPr>
            <w:r w:rsidRPr="001F77F3">
              <w:rPr>
                <w:b/>
              </w:rPr>
              <w:t>Waga</w:t>
            </w:r>
          </w:p>
        </w:tc>
      </w:tr>
      <w:tr w:rsidR="00004FEE" w:rsidRPr="001F77F3" w14:paraId="150770FA" w14:textId="77777777" w:rsidTr="008C0648">
        <w:trPr>
          <w:trHeight w:val="20"/>
        </w:trPr>
        <w:tc>
          <w:tcPr>
            <w:tcW w:w="500" w:type="dxa"/>
            <w:vMerge/>
            <w:shd w:val="clear" w:color="auto" w:fill="auto"/>
            <w:vAlign w:val="center"/>
            <w:hideMark/>
          </w:tcPr>
          <w:p w14:paraId="69D90039" w14:textId="77777777" w:rsidR="00004FEE" w:rsidRPr="001F77F3" w:rsidRDefault="00004FEE" w:rsidP="001F77F3"/>
        </w:tc>
        <w:tc>
          <w:tcPr>
            <w:tcW w:w="2067" w:type="dxa"/>
            <w:vMerge/>
            <w:shd w:val="clear" w:color="auto" w:fill="auto"/>
            <w:vAlign w:val="center"/>
            <w:hideMark/>
          </w:tcPr>
          <w:p w14:paraId="44EA72C8" w14:textId="77777777" w:rsidR="00004FEE" w:rsidRPr="001F77F3" w:rsidRDefault="00004FEE" w:rsidP="001F77F3"/>
        </w:tc>
        <w:tc>
          <w:tcPr>
            <w:tcW w:w="5670" w:type="dxa"/>
            <w:gridSpan w:val="2"/>
            <w:shd w:val="clear" w:color="auto" w:fill="FFFF99"/>
            <w:hideMark/>
          </w:tcPr>
          <w:p w14:paraId="714247F5" w14:textId="77777777" w:rsidR="00004FEE" w:rsidRPr="001F77F3" w:rsidRDefault="00004FEE" w:rsidP="001F77F3">
            <w:pPr>
              <w:rPr>
                <w:b/>
              </w:rPr>
            </w:pPr>
            <w:r w:rsidRPr="001F77F3">
              <w:rPr>
                <w:b/>
              </w:rPr>
              <w:t>Wpływ na zrównoważony rozwój:</w:t>
            </w:r>
          </w:p>
        </w:tc>
        <w:tc>
          <w:tcPr>
            <w:tcW w:w="2335" w:type="dxa"/>
            <w:shd w:val="clear" w:color="auto" w:fill="FFFF99"/>
            <w:hideMark/>
          </w:tcPr>
          <w:p w14:paraId="16CF7206" w14:textId="77777777" w:rsidR="00004FEE" w:rsidRPr="001F77F3" w:rsidRDefault="00004FEE" w:rsidP="00846858">
            <w:pPr>
              <w:jc w:val="center"/>
              <w:rPr>
                <w:b/>
              </w:rPr>
            </w:pPr>
          </w:p>
        </w:tc>
        <w:tc>
          <w:tcPr>
            <w:tcW w:w="3260" w:type="dxa"/>
            <w:vMerge w:val="restart"/>
            <w:shd w:val="clear" w:color="auto" w:fill="auto"/>
            <w:hideMark/>
          </w:tcPr>
          <w:p w14:paraId="2F5618F0" w14:textId="77777777" w:rsidR="00004FEE" w:rsidRPr="001F77F3" w:rsidRDefault="00004FEE" w:rsidP="00846858">
            <w:pPr>
              <w:jc w:val="center"/>
            </w:pPr>
            <w:r w:rsidRPr="001F77F3">
              <w:t>2</w:t>
            </w:r>
          </w:p>
        </w:tc>
      </w:tr>
      <w:tr w:rsidR="00004FEE" w:rsidRPr="001F77F3" w14:paraId="4BF5A0A5" w14:textId="77777777" w:rsidTr="008C0648">
        <w:trPr>
          <w:trHeight w:val="20"/>
        </w:trPr>
        <w:tc>
          <w:tcPr>
            <w:tcW w:w="500" w:type="dxa"/>
            <w:vMerge/>
            <w:shd w:val="clear" w:color="auto" w:fill="auto"/>
            <w:vAlign w:val="center"/>
            <w:hideMark/>
          </w:tcPr>
          <w:p w14:paraId="5985ECBA" w14:textId="77777777" w:rsidR="00004FEE" w:rsidRPr="001F77F3" w:rsidRDefault="00004FEE" w:rsidP="001F77F3"/>
        </w:tc>
        <w:tc>
          <w:tcPr>
            <w:tcW w:w="2067" w:type="dxa"/>
            <w:vMerge/>
            <w:shd w:val="clear" w:color="auto" w:fill="auto"/>
            <w:vAlign w:val="center"/>
            <w:hideMark/>
          </w:tcPr>
          <w:p w14:paraId="01D78779" w14:textId="77777777" w:rsidR="00004FEE" w:rsidRPr="001F77F3" w:rsidRDefault="00004FEE" w:rsidP="001F77F3"/>
        </w:tc>
        <w:tc>
          <w:tcPr>
            <w:tcW w:w="5670" w:type="dxa"/>
            <w:gridSpan w:val="2"/>
            <w:shd w:val="clear" w:color="auto" w:fill="auto"/>
            <w:hideMark/>
          </w:tcPr>
          <w:p w14:paraId="4474CFA6" w14:textId="77777777" w:rsidR="00004FEE" w:rsidRPr="001F77F3" w:rsidRDefault="00004FEE" w:rsidP="00213A7C">
            <w:pPr>
              <w:jc w:val="both"/>
            </w:pPr>
            <w:r w:rsidRPr="001F77F3">
              <w:t>Projekt zawiera działania dotyczące wymiany wyeksploatowanych urządzeń i nośników energii na bardziej ekonomiczne i ekologiczne</w:t>
            </w:r>
          </w:p>
        </w:tc>
        <w:tc>
          <w:tcPr>
            <w:tcW w:w="2335" w:type="dxa"/>
            <w:shd w:val="clear" w:color="auto" w:fill="auto"/>
            <w:hideMark/>
          </w:tcPr>
          <w:p w14:paraId="504EF0F7" w14:textId="77777777" w:rsidR="00004FEE" w:rsidRPr="001F77F3" w:rsidRDefault="00004FEE" w:rsidP="00846858">
            <w:pPr>
              <w:jc w:val="center"/>
            </w:pPr>
            <w:r w:rsidRPr="001F77F3">
              <w:t>3</w:t>
            </w:r>
          </w:p>
        </w:tc>
        <w:tc>
          <w:tcPr>
            <w:tcW w:w="3260" w:type="dxa"/>
            <w:vMerge/>
            <w:shd w:val="clear" w:color="auto" w:fill="auto"/>
            <w:vAlign w:val="center"/>
            <w:hideMark/>
          </w:tcPr>
          <w:p w14:paraId="7F7F2684" w14:textId="77777777" w:rsidR="00004FEE" w:rsidRPr="001F77F3" w:rsidRDefault="00004FEE" w:rsidP="00846858">
            <w:pPr>
              <w:jc w:val="center"/>
            </w:pPr>
          </w:p>
        </w:tc>
      </w:tr>
      <w:tr w:rsidR="00004FEE" w:rsidRPr="001F77F3" w14:paraId="1B568AAF" w14:textId="77777777" w:rsidTr="008C0648">
        <w:trPr>
          <w:trHeight w:val="20"/>
        </w:trPr>
        <w:tc>
          <w:tcPr>
            <w:tcW w:w="500" w:type="dxa"/>
            <w:vMerge/>
            <w:shd w:val="clear" w:color="auto" w:fill="auto"/>
            <w:vAlign w:val="center"/>
            <w:hideMark/>
          </w:tcPr>
          <w:p w14:paraId="2920BC2D" w14:textId="77777777" w:rsidR="00004FEE" w:rsidRPr="001F77F3" w:rsidRDefault="00004FEE" w:rsidP="001F77F3"/>
        </w:tc>
        <w:tc>
          <w:tcPr>
            <w:tcW w:w="2067" w:type="dxa"/>
            <w:vMerge/>
            <w:shd w:val="clear" w:color="auto" w:fill="auto"/>
            <w:vAlign w:val="center"/>
            <w:hideMark/>
          </w:tcPr>
          <w:p w14:paraId="67DFC2D7" w14:textId="77777777" w:rsidR="00004FEE" w:rsidRPr="001F77F3" w:rsidRDefault="00004FEE" w:rsidP="001F77F3"/>
        </w:tc>
        <w:tc>
          <w:tcPr>
            <w:tcW w:w="5670" w:type="dxa"/>
            <w:gridSpan w:val="2"/>
            <w:shd w:val="clear" w:color="auto" w:fill="auto"/>
            <w:hideMark/>
          </w:tcPr>
          <w:p w14:paraId="0E42B0AA" w14:textId="77777777" w:rsidR="00004FEE" w:rsidRPr="001F77F3" w:rsidRDefault="00004FEE" w:rsidP="00213A7C">
            <w:pPr>
              <w:jc w:val="both"/>
            </w:pPr>
            <w:r w:rsidRPr="001F77F3">
              <w:t>W projekcie stosuje się nowoczesne technologie w celu zmniejszenia kosztów i wpływu na środowisko (np. energooszczędne)</w:t>
            </w:r>
          </w:p>
        </w:tc>
        <w:tc>
          <w:tcPr>
            <w:tcW w:w="2335" w:type="dxa"/>
            <w:shd w:val="clear" w:color="auto" w:fill="auto"/>
            <w:hideMark/>
          </w:tcPr>
          <w:p w14:paraId="2F801538" w14:textId="77777777" w:rsidR="00004FEE" w:rsidRPr="001F77F3" w:rsidRDefault="00004FEE" w:rsidP="00846858">
            <w:pPr>
              <w:jc w:val="center"/>
            </w:pPr>
            <w:r w:rsidRPr="001F77F3">
              <w:t>2</w:t>
            </w:r>
          </w:p>
        </w:tc>
        <w:tc>
          <w:tcPr>
            <w:tcW w:w="3260" w:type="dxa"/>
            <w:vMerge/>
            <w:shd w:val="clear" w:color="auto" w:fill="auto"/>
            <w:vAlign w:val="center"/>
            <w:hideMark/>
          </w:tcPr>
          <w:p w14:paraId="5FBAC64E" w14:textId="77777777" w:rsidR="00004FEE" w:rsidRPr="001F77F3" w:rsidRDefault="00004FEE" w:rsidP="00846858">
            <w:pPr>
              <w:jc w:val="center"/>
            </w:pPr>
          </w:p>
        </w:tc>
      </w:tr>
      <w:tr w:rsidR="00004FEE" w:rsidRPr="001F77F3" w14:paraId="254FBADE" w14:textId="77777777" w:rsidTr="008C0648">
        <w:trPr>
          <w:trHeight w:val="20"/>
        </w:trPr>
        <w:tc>
          <w:tcPr>
            <w:tcW w:w="500" w:type="dxa"/>
            <w:vMerge/>
            <w:shd w:val="clear" w:color="auto" w:fill="auto"/>
            <w:vAlign w:val="center"/>
            <w:hideMark/>
          </w:tcPr>
          <w:p w14:paraId="62132813" w14:textId="77777777" w:rsidR="00004FEE" w:rsidRPr="001F77F3" w:rsidRDefault="00004FEE" w:rsidP="001F77F3"/>
        </w:tc>
        <w:tc>
          <w:tcPr>
            <w:tcW w:w="2067" w:type="dxa"/>
            <w:vMerge/>
            <w:shd w:val="clear" w:color="auto" w:fill="auto"/>
            <w:vAlign w:val="center"/>
            <w:hideMark/>
          </w:tcPr>
          <w:p w14:paraId="13F54C34" w14:textId="77777777" w:rsidR="00004FEE" w:rsidRPr="001F77F3" w:rsidRDefault="00004FEE" w:rsidP="001F77F3"/>
        </w:tc>
        <w:tc>
          <w:tcPr>
            <w:tcW w:w="5670" w:type="dxa"/>
            <w:gridSpan w:val="2"/>
            <w:shd w:val="clear" w:color="auto" w:fill="auto"/>
            <w:hideMark/>
          </w:tcPr>
          <w:p w14:paraId="44791E90" w14:textId="77777777" w:rsidR="00004FEE" w:rsidRPr="001F77F3" w:rsidRDefault="00004FEE" w:rsidP="00213A7C">
            <w:pPr>
              <w:jc w:val="both"/>
            </w:pPr>
            <w:r w:rsidRPr="001F77F3">
              <w:t>Projekt zawiera nowoczesne, energooszczędne rozwiązania techniczne i technologiczne</w:t>
            </w:r>
          </w:p>
        </w:tc>
        <w:tc>
          <w:tcPr>
            <w:tcW w:w="2335" w:type="dxa"/>
            <w:shd w:val="clear" w:color="auto" w:fill="auto"/>
            <w:hideMark/>
          </w:tcPr>
          <w:p w14:paraId="75965293" w14:textId="77777777" w:rsidR="00004FEE" w:rsidRPr="001F77F3" w:rsidRDefault="00004FEE" w:rsidP="00846858">
            <w:pPr>
              <w:jc w:val="center"/>
            </w:pPr>
            <w:r w:rsidRPr="001F77F3">
              <w:t>2</w:t>
            </w:r>
          </w:p>
        </w:tc>
        <w:tc>
          <w:tcPr>
            <w:tcW w:w="3260" w:type="dxa"/>
            <w:vMerge/>
            <w:shd w:val="clear" w:color="auto" w:fill="auto"/>
            <w:vAlign w:val="center"/>
            <w:hideMark/>
          </w:tcPr>
          <w:p w14:paraId="22EAD08F" w14:textId="77777777" w:rsidR="00004FEE" w:rsidRPr="001F77F3" w:rsidRDefault="00004FEE" w:rsidP="00846858">
            <w:pPr>
              <w:jc w:val="center"/>
            </w:pPr>
          </w:p>
        </w:tc>
      </w:tr>
      <w:tr w:rsidR="00004FEE" w:rsidRPr="001F77F3" w14:paraId="31E7CF8E" w14:textId="77777777" w:rsidTr="008C0648">
        <w:trPr>
          <w:trHeight w:val="20"/>
        </w:trPr>
        <w:tc>
          <w:tcPr>
            <w:tcW w:w="500" w:type="dxa"/>
            <w:vMerge/>
            <w:shd w:val="clear" w:color="auto" w:fill="auto"/>
            <w:vAlign w:val="center"/>
            <w:hideMark/>
          </w:tcPr>
          <w:p w14:paraId="7EC0A3F9" w14:textId="77777777" w:rsidR="00004FEE" w:rsidRPr="001F77F3" w:rsidRDefault="00004FEE" w:rsidP="001F77F3"/>
        </w:tc>
        <w:tc>
          <w:tcPr>
            <w:tcW w:w="2067" w:type="dxa"/>
            <w:vMerge/>
            <w:shd w:val="clear" w:color="auto" w:fill="auto"/>
            <w:vAlign w:val="center"/>
            <w:hideMark/>
          </w:tcPr>
          <w:p w14:paraId="3F5F72AE" w14:textId="77777777" w:rsidR="00004FEE" w:rsidRPr="001F77F3" w:rsidRDefault="00004FEE" w:rsidP="001F77F3"/>
        </w:tc>
        <w:tc>
          <w:tcPr>
            <w:tcW w:w="5670" w:type="dxa"/>
            <w:gridSpan w:val="2"/>
            <w:shd w:val="clear" w:color="auto" w:fill="FFFF99"/>
            <w:hideMark/>
          </w:tcPr>
          <w:p w14:paraId="4BBF545A" w14:textId="75A6A348" w:rsidR="00004FEE" w:rsidRPr="001F77F3" w:rsidRDefault="00004FEE" w:rsidP="001F77F3">
            <w:pPr>
              <w:rPr>
                <w:b/>
              </w:rPr>
            </w:pPr>
            <w:r>
              <w:rPr>
                <w:b/>
              </w:rPr>
              <w:t xml:space="preserve"> </w:t>
            </w:r>
            <w:r>
              <w:rPr>
                <w:b/>
                <w:bCs/>
                <w:color w:val="00000A"/>
              </w:rPr>
              <w:t>Wpływ na promowanie równości szans i niedyskryminacji w tym dostępności dla  osób z niepełnosprawnościami</w:t>
            </w:r>
          </w:p>
        </w:tc>
        <w:tc>
          <w:tcPr>
            <w:tcW w:w="2335" w:type="dxa"/>
            <w:shd w:val="clear" w:color="auto" w:fill="FFFF99"/>
            <w:hideMark/>
          </w:tcPr>
          <w:p w14:paraId="0613E40E" w14:textId="77777777" w:rsidR="00004FEE" w:rsidRPr="001F77F3" w:rsidRDefault="00004FEE" w:rsidP="00846858">
            <w:pPr>
              <w:jc w:val="center"/>
              <w:rPr>
                <w:b/>
              </w:rPr>
            </w:pPr>
          </w:p>
        </w:tc>
        <w:tc>
          <w:tcPr>
            <w:tcW w:w="3260" w:type="dxa"/>
            <w:vMerge/>
            <w:shd w:val="clear" w:color="auto" w:fill="auto"/>
            <w:vAlign w:val="center"/>
            <w:hideMark/>
          </w:tcPr>
          <w:p w14:paraId="44209B04" w14:textId="77777777" w:rsidR="00004FEE" w:rsidRPr="001F77F3" w:rsidRDefault="00004FEE" w:rsidP="00846858">
            <w:pPr>
              <w:jc w:val="center"/>
            </w:pPr>
          </w:p>
        </w:tc>
      </w:tr>
      <w:tr w:rsidR="00004FEE" w:rsidRPr="001F77F3" w14:paraId="27A1CCE9" w14:textId="77777777" w:rsidTr="008C0648">
        <w:trPr>
          <w:trHeight w:val="20"/>
        </w:trPr>
        <w:tc>
          <w:tcPr>
            <w:tcW w:w="500" w:type="dxa"/>
            <w:vMerge/>
            <w:shd w:val="clear" w:color="auto" w:fill="auto"/>
            <w:vAlign w:val="center"/>
            <w:hideMark/>
          </w:tcPr>
          <w:p w14:paraId="25125207" w14:textId="77777777" w:rsidR="00004FEE" w:rsidRPr="001F77F3" w:rsidRDefault="00004FEE" w:rsidP="001F77F3"/>
        </w:tc>
        <w:tc>
          <w:tcPr>
            <w:tcW w:w="2067" w:type="dxa"/>
            <w:vMerge/>
            <w:shd w:val="clear" w:color="auto" w:fill="auto"/>
            <w:vAlign w:val="center"/>
            <w:hideMark/>
          </w:tcPr>
          <w:p w14:paraId="4AE1AF68" w14:textId="77777777" w:rsidR="00004FEE" w:rsidRPr="001F77F3" w:rsidRDefault="00004FEE" w:rsidP="001F77F3"/>
        </w:tc>
        <w:tc>
          <w:tcPr>
            <w:tcW w:w="5670" w:type="dxa"/>
            <w:gridSpan w:val="2"/>
            <w:shd w:val="clear" w:color="auto" w:fill="auto"/>
            <w:hideMark/>
          </w:tcPr>
          <w:p w14:paraId="4F1312F4" w14:textId="03870B64" w:rsidR="00004FEE" w:rsidRPr="001F77F3" w:rsidRDefault="00004FEE" w:rsidP="00213A7C">
            <w:pPr>
              <w:jc w:val="both"/>
            </w:pPr>
            <w:r w:rsidRPr="001F77F3">
              <w:t>Zatrudnienie osób tej płci, która jest w danym obszarze w trudniejszej sytuacji lub osób zmarginalizowanych grup społecznych lub outsourcing usług uzupełniających obsługę infrastruktury przedsiębiorstwom zatrudniającym osoby z marginalizowanych grup społecznych (np. niepełnosprawnych)</w:t>
            </w:r>
          </w:p>
        </w:tc>
        <w:tc>
          <w:tcPr>
            <w:tcW w:w="2335" w:type="dxa"/>
            <w:shd w:val="clear" w:color="auto" w:fill="auto"/>
            <w:hideMark/>
          </w:tcPr>
          <w:p w14:paraId="29CB033E" w14:textId="77777777" w:rsidR="00004FEE" w:rsidRPr="001F77F3" w:rsidRDefault="00004FEE" w:rsidP="00846858">
            <w:pPr>
              <w:jc w:val="center"/>
            </w:pPr>
            <w:r w:rsidRPr="001F77F3">
              <w:t>1</w:t>
            </w:r>
          </w:p>
        </w:tc>
        <w:tc>
          <w:tcPr>
            <w:tcW w:w="3260" w:type="dxa"/>
            <w:vMerge/>
            <w:shd w:val="clear" w:color="auto" w:fill="auto"/>
            <w:vAlign w:val="center"/>
            <w:hideMark/>
          </w:tcPr>
          <w:p w14:paraId="6C482AE0" w14:textId="77777777" w:rsidR="00004FEE" w:rsidRPr="001F77F3" w:rsidRDefault="00004FEE" w:rsidP="00846858">
            <w:pPr>
              <w:jc w:val="center"/>
            </w:pPr>
          </w:p>
        </w:tc>
      </w:tr>
      <w:tr w:rsidR="00004FEE" w:rsidRPr="001F77F3" w14:paraId="2902A9D7" w14:textId="77777777" w:rsidTr="00B11808">
        <w:trPr>
          <w:trHeight w:val="1029"/>
        </w:trPr>
        <w:tc>
          <w:tcPr>
            <w:tcW w:w="500" w:type="dxa"/>
            <w:vMerge/>
            <w:shd w:val="clear" w:color="auto" w:fill="auto"/>
            <w:vAlign w:val="center"/>
            <w:hideMark/>
          </w:tcPr>
          <w:p w14:paraId="053ED21A" w14:textId="77777777" w:rsidR="00004FEE" w:rsidRPr="001F77F3" w:rsidRDefault="00004FEE" w:rsidP="001F77F3"/>
        </w:tc>
        <w:tc>
          <w:tcPr>
            <w:tcW w:w="2067" w:type="dxa"/>
            <w:vMerge/>
            <w:shd w:val="clear" w:color="auto" w:fill="auto"/>
            <w:vAlign w:val="center"/>
            <w:hideMark/>
          </w:tcPr>
          <w:p w14:paraId="560EDF8C" w14:textId="77777777" w:rsidR="00004FEE" w:rsidRPr="001F77F3" w:rsidRDefault="00004FEE" w:rsidP="001F77F3"/>
        </w:tc>
        <w:tc>
          <w:tcPr>
            <w:tcW w:w="5670" w:type="dxa"/>
            <w:gridSpan w:val="2"/>
            <w:shd w:val="clear" w:color="auto" w:fill="auto"/>
            <w:hideMark/>
          </w:tcPr>
          <w:p w14:paraId="13A2EF3B" w14:textId="24ADD39C" w:rsidR="00004FEE" w:rsidRPr="001F77F3" w:rsidRDefault="00004FEE" w:rsidP="00213A7C">
            <w:pPr>
              <w:jc w:val="both"/>
            </w:pPr>
            <w:r w:rsidRPr="001F77F3">
              <w:t>W ramach projektu przygotowane zostaną aplikacje i interfejsy w taki sposób, który ułatwi dostęp zmarginalizowanych grup społecznych (np. niepełnosprawnych) zgodnie ze standardami WCAG 2.0</w:t>
            </w:r>
            <w:r>
              <w:t xml:space="preserve"> </w:t>
            </w:r>
            <w:r w:rsidR="001A4974">
              <w:rPr>
                <w:rStyle w:val="Odwoanieprzypisudolnego"/>
              </w:rPr>
              <w:footnoteReference w:id="4"/>
            </w:r>
            <w:r>
              <w:t>ponad minimalne wymagania określone w Rozporządzeniu</w:t>
            </w:r>
            <w:r w:rsidRPr="005E4CBC">
              <w:t xml:space="preserve"> Rady Ministrów z dnia 12 kwietnia 2012 r. w sprawie Krajowych Ram Interoperacyjności</w:t>
            </w:r>
            <w:r w:rsidR="00425DCF">
              <w:t xml:space="preserve">  minimalnych wymagań dla rejestrów publicznych i wymiany informacji w postaci elektronicznej oraz minimalnych wymagań dla systemów teleinformatycznych (Dz. U. 2016., poz. 113).</w:t>
            </w:r>
          </w:p>
        </w:tc>
        <w:tc>
          <w:tcPr>
            <w:tcW w:w="2335" w:type="dxa"/>
            <w:shd w:val="clear" w:color="auto" w:fill="auto"/>
            <w:hideMark/>
          </w:tcPr>
          <w:p w14:paraId="6CC05717" w14:textId="77777777" w:rsidR="00004FEE" w:rsidRPr="001F77F3" w:rsidRDefault="00004FEE" w:rsidP="00846858">
            <w:pPr>
              <w:jc w:val="center"/>
            </w:pPr>
            <w:r w:rsidRPr="001F77F3">
              <w:t>1</w:t>
            </w:r>
          </w:p>
        </w:tc>
        <w:tc>
          <w:tcPr>
            <w:tcW w:w="3260" w:type="dxa"/>
            <w:vMerge/>
            <w:shd w:val="clear" w:color="auto" w:fill="auto"/>
            <w:vAlign w:val="center"/>
            <w:hideMark/>
          </w:tcPr>
          <w:p w14:paraId="29D9F116" w14:textId="77777777" w:rsidR="00004FEE" w:rsidRPr="001F77F3" w:rsidRDefault="00004FEE" w:rsidP="00846858">
            <w:pPr>
              <w:jc w:val="center"/>
            </w:pPr>
          </w:p>
        </w:tc>
      </w:tr>
      <w:tr w:rsidR="00004FEE" w:rsidRPr="001F77F3" w14:paraId="51527C83" w14:textId="77777777" w:rsidTr="008C0648">
        <w:trPr>
          <w:trHeight w:val="20"/>
        </w:trPr>
        <w:tc>
          <w:tcPr>
            <w:tcW w:w="500" w:type="dxa"/>
            <w:vMerge/>
            <w:shd w:val="clear" w:color="auto" w:fill="auto"/>
            <w:vAlign w:val="center"/>
            <w:hideMark/>
          </w:tcPr>
          <w:p w14:paraId="663A7691" w14:textId="77777777" w:rsidR="00004FEE" w:rsidRPr="001F77F3" w:rsidRDefault="00004FEE" w:rsidP="001F77F3"/>
        </w:tc>
        <w:tc>
          <w:tcPr>
            <w:tcW w:w="2067" w:type="dxa"/>
            <w:vMerge/>
            <w:shd w:val="clear" w:color="auto" w:fill="auto"/>
            <w:vAlign w:val="center"/>
            <w:hideMark/>
          </w:tcPr>
          <w:p w14:paraId="6BE3943B" w14:textId="77777777" w:rsidR="00004FEE" w:rsidRPr="001F77F3" w:rsidRDefault="00004FEE" w:rsidP="001F77F3"/>
        </w:tc>
        <w:tc>
          <w:tcPr>
            <w:tcW w:w="5670" w:type="dxa"/>
            <w:gridSpan w:val="2"/>
            <w:shd w:val="clear" w:color="auto" w:fill="auto"/>
            <w:hideMark/>
          </w:tcPr>
          <w:p w14:paraId="14BA896E" w14:textId="77777777" w:rsidR="00004FEE" w:rsidRPr="001F77F3" w:rsidRDefault="00004FEE" w:rsidP="00213A7C">
            <w:pPr>
              <w:jc w:val="both"/>
            </w:pPr>
            <w:r w:rsidRPr="001F77F3">
              <w:t>Wprowadzenie polityki cenowej korzystnej dla osób ze zmarginalizowanych grup społecznych (np. dla różnych grup niepełnosprawnych) oraz obszarów słabo rozwiniętych gospodarczo</w:t>
            </w:r>
          </w:p>
        </w:tc>
        <w:tc>
          <w:tcPr>
            <w:tcW w:w="2335" w:type="dxa"/>
            <w:shd w:val="clear" w:color="auto" w:fill="auto"/>
            <w:hideMark/>
          </w:tcPr>
          <w:p w14:paraId="53370D50" w14:textId="77777777" w:rsidR="00004FEE" w:rsidRPr="001F77F3" w:rsidRDefault="00004FEE" w:rsidP="00846858">
            <w:pPr>
              <w:jc w:val="center"/>
            </w:pPr>
            <w:r w:rsidRPr="001F77F3">
              <w:t>1</w:t>
            </w:r>
          </w:p>
        </w:tc>
        <w:tc>
          <w:tcPr>
            <w:tcW w:w="3260" w:type="dxa"/>
            <w:vMerge/>
            <w:shd w:val="clear" w:color="auto" w:fill="auto"/>
            <w:vAlign w:val="center"/>
            <w:hideMark/>
          </w:tcPr>
          <w:p w14:paraId="0206936D" w14:textId="77777777" w:rsidR="00004FEE" w:rsidRPr="001F77F3" w:rsidRDefault="00004FEE" w:rsidP="00846858">
            <w:pPr>
              <w:jc w:val="center"/>
            </w:pPr>
          </w:p>
        </w:tc>
      </w:tr>
    </w:tbl>
    <w:p w14:paraId="647F851B" w14:textId="77777777" w:rsidR="001F77F3" w:rsidRDefault="001F77F3" w:rsidP="001F77F3"/>
    <w:p w14:paraId="4066BE86" w14:textId="40A7E4A2" w:rsidR="00D457E2" w:rsidRDefault="00D457E2">
      <w:pPr>
        <w:spacing w:before="0" w:after="0"/>
      </w:pPr>
      <w:r>
        <w:br w:type="page"/>
      </w:r>
    </w:p>
    <w:tbl>
      <w:tblPr>
        <w:tblW w:w="13832" w:type="dxa"/>
        <w:tblInd w:w="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A0" w:firstRow="1" w:lastRow="0" w:firstColumn="1" w:lastColumn="0" w:noHBand="0" w:noVBand="0"/>
      </w:tblPr>
      <w:tblGrid>
        <w:gridCol w:w="500"/>
        <w:gridCol w:w="2600"/>
        <w:gridCol w:w="5137"/>
        <w:gridCol w:w="5595"/>
      </w:tblGrid>
      <w:tr w:rsidR="00D457E2" w:rsidRPr="00914B2E" w14:paraId="132197F9" w14:textId="77777777" w:rsidTr="00B11808">
        <w:trPr>
          <w:trHeight w:val="967"/>
        </w:trPr>
        <w:tc>
          <w:tcPr>
            <w:tcW w:w="13832" w:type="dxa"/>
            <w:gridSpan w:val="4"/>
            <w:shd w:val="clear" w:color="auto" w:fill="FFC000"/>
            <w:noWrap/>
            <w:vAlign w:val="center"/>
          </w:tcPr>
          <w:p w14:paraId="5AE97F36" w14:textId="77777777" w:rsidR="00D457E2" w:rsidRPr="00914B2E" w:rsidRDefault="00D457E2" w:rsidP="00E27E72">
            <w:pPr>
              <w:spacing w:before="60" w:after="0"/>
              <w:jc w:val="center"/>
              <w:rPr>
                <w:b/>
                <w:bCs/>
                <w:caps/>
                <w:color w:val="auto"/>
                <w:sz w:val="24"/>
                <w:szCs w:val="24"/>
              </w:rPr>
            </w:pPr>
            <w:r w:rsidRPr="00914B2E">
              <w:rPr>
                <w:b/>
                <w:bCs/>
                <w:caps/>
                <w:color w:val="auto"/>
                <w:sz w:val="24"/>
                <w:szCs w:val="24"/>
              </w:rPr>
              <w:lastRenderedPageBreak/>
              <w:t>KRYTERIA ROZSTRZYGAJĄCE</w:t>
            </w:r>
            <w:r>
              <w:rPr>
                <w:rStyle w:val="Odwoanieprzypisudolnego"/>
                <w:b/>
                <w:bCs/>
                <w:caps/>
                <w:color w:val="auto"/>
                <w:sz w:val="24"/>
                <w:szCs w:val="24"/>
              </w:rPr>
              <w:footnoteReference w:id="5"/>
            </w:r>
            <w:r w:rsidRPr="00914B2E">
              <w:rPr>
                <w:b/>
                <w:bCs/>
                <w:caps/>
                <w:color w:val="auto"/>
                <w:sz w:val="24"/>
                <w:szCs w:val="24"/>
              </w:rPr>
              <w:t xml:space="preserve"> </w:t>
            </w:r>
          </w:p>
          <w:p w14:paraId="4AC2180D" w14:textId="77777777" w:rsidR="00D457E2" w:rsidRPr="00914B2E" w:rsidRDefault="00D457E2" w:rsidP="00E27E72">
            <w:pPr>
              <w:spacing w:before="60" w:after="0"/>
              <w:jc w:val="center"/>
              <w:rPr>
                <w:b/>
                <w:bCs/>
                <w:caps/>
                <w:color w:val="auto"/>
                <w:sz w:val="20"/>
                <w:szCs w:val="20"/>
              </w:rPr>
            </w:pPr>
            <w:r w:rsidRPr="00914B2E">
              <w:rPr>
                <w:b/>
                <w:bCs/>
                <w:caps/>
                <w:color w:val="auto"/>
                <w:sz w:val="20"/>
                <w:szCs w:val="20"/>
              </w:rPr>
              <w:t>(zawarte zostaną we wszystkich kartach ocen merytorycznych i dotyczyć będą wszystkich ocenianych projektów)</w:t>
            </w:r>
          </w:p>
        </w:tc>
      </w:tr>
      <w:tr w:rsidR="00D457E2" w:rsidRPr="00CE6A34" w14:paraId="62B1139E" w14:textId="77777777" w:rsidTr="00B11808">
        <w:trPr>
          <w:trHeight w:val="796"/>
        </w:trPr>
        <w:tc>
          <w:tcPr>
            <w:tcW w:w="13832" w:type="dxa"/>
            <w:gridSpan w:val="4"/>
            <w:shd w:val="clear" w:color="auto" w:fill="FFFF00"/>
            <w:vAlign w:val="center"/>
          </w:tcPr>
          <w:p w14:paraId="0ACFD87E" w14:textId="0F4DF10C" w:rsidR="00D457E2" w:rsidRPr="00CE6A34" w:rsidRDefault="00D457E2" w:rsidP="00E27E72">
            <w:pPr>
              <w:spacing w:before="60" w:after="0"/>
              <w:jc w:val="center"/>
              <w:rPr>
                <w:b/>
                <w:bCs/>
                <w:color w:val="auto"/>
              </w:rPr>
            </w:pPr>
            <w:r w:rsidRPr="001F77F3">
              <w:rPr>
                <w:b/>
                <w:caps/>
                <w:sz w:val="28"/>
                <w:szCs w:val="28"/>
              </w:rPr>
              <w:t>Działanie 2.1 Cyfrowe Lubelskie</w:t>
            </w:r>
            <w:r w:rsidR="00D65ACA">
              <w:rPr>
                <w:b/>
                <w:caps/>
                <w:sz w:val="28"/>
                <w:szCs w:val="28"/>
              </w:rPr>
              <w:t xml:space="preserve"> (w zakresie e-zdrowia)</w:t>
            </w:r>
          </w:p>
        </w:tc>
      </w:tr>
      <w:tr w:rsidR="00D457E2" w:rsidRPr="00CE6A34" w14:paraId="0C74704E" w14:textId="77777777" w:rsidTr="00B11808">
        <w:trPr>
          <w:trHeight w:val="20"/>
        </w:trPr>
        <w:tc>
          <w:tcPr>
            <w:tcW w:w="500" w:type="dxa"/>
            <w:shd w:val="clear" w:color="auto" w:fill="FFFF00"/>
          </w:tcPr>
          <w:p w14:paraId="3E4A76EE" w14:textId="77777777" w:rsidR="00D457E2" w:rsidRPr="00CE6A34" w:rsidRDefault="00D457E2" w:rsidP="00E27E72">
            <w:pPr>
              <w:spacing w:before="60" w:after="0"/>
              <w:rPr>
                <w:b/>
                <w:bCs/>
                <w:color w:val="auto"/>
              </w:rPr>
            </w:pPr>
            <w:r w:rsidRPr="00CE6A34">
              <w:rPr>
                <w:b/>
                <w:bCs/>
                <w:color w:val="auto"/>
              </w:rPr>
              <w:t>Lp.</w:t>
            </w:r>
          </w:p>
        </w:tc>
        <w:tc>
          <w:tcPr>
            <w:tcW w:w="2600" w:type="dxa"/>
            <w:shd w:val="clear" w:color="auto" w:fill="FFFF00"/>
          </w:tcPr>
          <w:p w14:paraId="49C15CD4" w14:textId="77777777" w:rsidR="00D457E2" w:rsidRPr="00CE6A34" w:rsidRDefault="00D457E2" w:rsidP="00E27E72">
            <w:pPr>
              <w:spacing w:before="60" w:after="0"/>
              <w:rPr>
                <w:b/>
                <w:bCs/>
                <w:color w:val="auto"/>
              </w:rPr>
            </w:pPr>
            <w:r w:rsidRPr="00CE6A34">
              <w:rPr>
                <w:b/>
                <w:bCs/>
                <w:color w:val="auto"/>
              </w:rPr>
              <w:t>Nazwa kryterium</w:t>
            </w:r>
          </w:p>
        </w:tc>
        <w:tc>
          <w:tcPr>
            <w:tcW w:w="5137" w:type="dxa"/>
            <w:shd w:val="clear" w:color="auto" w:fill="FFFF00"/>
          </w:tcPr>
          <w:p w14:paraId="1A131F17" w14:textId="77777777" w:rsidR="00D457E2" w:rsidRPr="00CE6A34" w:rsidRDefault="00D457E2" w:rsidP="00E27E72">
            <w:pPr>
              <w:spacing w:before="60" w:after="0"/>
              <w:rPr>
                <w:b/>
                <w:bCs/>
                <w:color w:val="auto"/>
              </w:rPr>
            </w:pPr>
            <w:r w:rsidRPr="00CE6A34">
              <w:rPr>
                <w:b/>
                <w:bCs/>
                <w:color w:val="auto"/>
              </w:rPr>
              <w:t>Definicja kryterium</w:t>
            </w:r>
          </w:p>
        </w:tc>
        <w:tc>
          <w:tcPr>
            <w:tcW w:w="5595" w:type="dxa"/>
            <w:shd w:val="clear" w:color="auto" w:fill="FFFF00"/>
          </w:tcPr>
          <w:p w14:paraId="6A9C624F" w14:textId="77777777" w:rsidR="00D457E2" w:rsidRPr="00CE6A34" w:rsidRDefault="00D457E2" w:rsidP="00E27E72">
            <w:pPr>
              <w:spacing w:before="60" w:after="0"/>
              <w:rPr>
                <w:b/>
                <w:bCs/>
                <w:color w:val="auto"/>
              </w:rPr>
            </w:pPr>
            <w:r w:rsidRPr="00CE6A34">
              <w:rPr>
                <w:b/>
                <w:bCs/>
                <w:color w:val="auto"/>
              </w:rPr>
              <w:t>Opis znaczenia kryterium</w:t>
            </w:r>
          </w:p>
        </w:tc>
      </w:tr>
      <w:tr w:rsidR="00D457E2" w:rsidRPr="00CE6A34" w14:paraId="3D5139AA" w14:textId="77777777" w:rsidTr="00B11808">
        <w:trPr>
          <w:trHeight w:val="20"/>
        </w:trPr>
        <w:tc>
          <w:tcPr>
            <w:tcW w:w="500" w:type="dxa"/>
          </w:tcPr>
          <w:p w14:paraId="6A05209F" w14:textId="77777777" w:rsidR="00D457E2" w:rsidRPr="00CE6A34" w:rsidRDefault="00D457E2" w:rsidP="00E27E72">
            <w:pPr>
              <w:spacing w:before="60" w:after="0"/>
              <w:jc w:val="center"/>
              <w:rPr>
                <w:color w:val="auto"/>
              </w:rPr>
            </w:pPr>
            <w:r>
              <w:rPr>
                <w:color w:val="auto"/>
              </w:rPr>
              <w:t>1.</w:t>
            </w:r>
          </w:p>
        </w:tc>
        <w:tc>
          <w:tcPr>
            <w:tcW w:w="2600" w:type="dxa"/>
          </w:tcPr>
          <w:p w14:paraId="61C16E1E" w14:textId="77777777" w:rsidR="00D457E2" w:rsidRPr="00CE6A34" w:rsidRDefault="00D457E2" w:rsidP="00E27E72">
            <w:pPr>
              <w:spacing w:line="276" w:lineRule="auto"/>
              <w:rPr>
                <w:b/>
              </w:rPr>
            </w:pPr>
            <w:r w:rsidRPr="00654796">
              <w:rPr>
                <w:b/>
                <w:bCs/>
                <w:color w:val="auto"/>
                <w:lang w:eastAsia="en-US"/>
              </w:rPr>
              <w:t>Komplementarność projektu</w:t>
            </w:r>
          </w:p>
        </w:tc>
        <w:tc>
          <w:tcPr>
            <w:tcW w:w="5137" w:type="dxa"/>
          </w:tcPr>
          <w:p w14:paraId="4A1A2A16" w14:textId="18A8D1A5" w:rsidR="006859B5" w:rsidRDefault="00D457E2" w:rsidP="006859B5">
            <w:pPr>
              <w:spacing w:line="276" w:lineRule="auto"/>
              <w:jc w:val="both"/>
              <w:rPr>
                <w:i/>
                <w:color w:val="auto"/>
              </w:rPr>
            </w:pPr>
            <w:r>
              <w:rPr>
                <w:i/>
                <w:color w:val="auto"/>
              </w:rPr>
              <w:t>Czy zgodnie z Szczegółowym Opisem Osi Priorytetowych projekt poprawia</w:t>
            </w:r>
            <w:r w:rsidRPr="00D457E2">
              <w:rPr>
                <w:i/>
                <w:color w:val="auto"/>
              </w:rPr>
              <w:t xml:space="preserve"> spójność programową</w:t>
            </w:r>
            <w:r>
              <w:rPr>
                <w:i/>
                <w:color w:val="auto"/>
              </w:rPr>
              <w:t xml:space="preserve"> i realizuje szerszą strategię wraz z innymi projektami komplementarnymi</w:t>
            </w:r>
            <w:r w:rsidRPr="00D457E2">
              <w:rPr>
                <w:i/>
                <w:color w:val="auto"/>
              </w:rPr>
              <w:t xml:space="preserve">, zrealizowanymi, w </w:t>
            </w:r>
            <w:r>
              <w:rPr>
                <w:i/>
                <w:color w:val="auto"/>
              </w:rPr>
              <w:t>trakcie realizacji lub wybranymi</w:t>
            </w:r>
            <w:r w:rsidRPr="00D457E2">
              <w:rPr>
                <w:i/>
                <w:color w:val="auto"/>
              </w:rPr>
              <w:t xml:space="preserve"> do realizacji i</w:t>
            </w:r>
            <w:r>
              <w:rPr>
                <w:i/>
                <w:color w:val="auto"/>
              </w:rPr>
              <w:t xml:space="preserve"> współfinansowanymi</w:t>
            </w:r>
            <w:r w:rsidRPr="00D457E2">
              <w:rPr>
                <w:i/>
                <w:color w:val="auto"/>
              </w:rPr>
              <w:t xml:space="preserve"> ze środków zagranicznych i polskich m.in. funduszy europejskich, kontraktów wojewódzkich, dotacji celowych itp. od 2007 roku.</w:t>
            </w:r>
            <w:r>
              <w:rPr>
                <w:i/>
                <w:color w:val="auto"/>
              </w:rPr>
              <w:t>?</w:t>
            </w:r>
          </w:p>
          <w:p w14:paraId="1D17C340" w14:textId="54E15A2D" w:rsidR="00084CB2" w:rsidRDefault="00084CB2" w:rsidP="006859B5">
            <w:pPr>
              <w:spacing w:line="276" w:lineRule="auto"/>
              <w:jc w:val="both"/>
            </w:pPr>
            <w:r>
              <w:rPr>
                <w:i/>
                <w:color w:val="auto"/>
              </w:rPr>
              <w:t>Czy projekt pozwoli na zinteg</w:t>
            </w:r>
            <w:r w:rsidR="003F7298">
              <w:rPr>
                <w:i/>
                <w:color w:val="auto"/>
              </w:rPr>
              <w:t xml:space="preserve">rowanie </w:t>
            </w:r>
            <w:r w:rsidR="007D122A">
              <w:rPr>
                <w:i/>
                <w:color w:val="auto"/>
              </w:rPr>
              <w:t xml:space="preserve">jak największej liczby </w:t>
            </w:r>
            <w:r w:rsidR="003F7298">
              <w:rPr>
                <w:i/>
                <w:color w:val="auto"/>
              </w:rPr>
              <w:t xml:space="preserve">podmiotów </w:t>
            </w:r>
            <w:r w:rsidR="00966D87">
              <w:rPr>
                <w:i/>
                <w:color w:val="auto"/>
              </w:rPr>
              <w:t xml:space="preserve">z terenu województwa </w:t>
            </w:r>
            <w:r w:rsidR="003F7298">
              <w:rPr>
                <w:i/>
                <w:color w:val="auto"/>
              </w:rPr>
              <w:t>działających w obszarze ochrony zdrowia</w:t>
            </w:r>
            <w:r w:rsidR="00604E50">
              <w:rPr>
                <w:i/>
                <w:color w:val="auto"/>
              </w:rPr>
              <w:t>?</w:t>
            </w:r>
          </w:p>
          <w:p w14:paraId="29185EF1" w14:textId="77777777" w:rsidR="006859B5" w:rsidRDefault="00D457E2" w:rsidP="006859B5">
            <w:pPr>
              <w:spacing w:line="276" w:lineRule="auto"/>
              <w:jc w:val="both"/>
            </w:pPr>
            <w:r w:rsidRPr="00EB56C3">
              <w:t>Wsparcie w pierwszej kolejności jest przyznawane projektom</w:t>
            </w:r>
            <w:r>
              <w:t xml:space="preserve">, które otrzymały największą liczbę punktów w ramach przedmiotowego kryterium. </w:t>
            </w:r>
          </w:p>
          <w:p w14:paraId="685751F8" w14:textId="72DF4D80" w:rsidR="00D457E2" w:rsidRPr="006859B5" w:rsidRDefault="00D457E2" w:rsidP="007D122A">
            <w:pPr>
              <w:spacing w:line="276" w:lineRule="auto"/>
              <w:jc w:val="both"/>
              <w:rPr>
                <w:color w:val="auto"/>
              </w:rPr>
            </w:pPr>
            <w:r>
              <w:rPr>
                <w:color w:val="auto"/>
              </w:rPr>
              <w:t xml:space="preserve">O rozstrzygnięciu kryterium decyduje </w:t>
            </w:r>
            <w:r w:rsidR="00D044C8">
              <w:rPr>
                <w:color w:val="auto"/>
              </w:rPr>
              <w:t>komplementarność</w:t>
            </w:r>
            <w:r>
              <w:rPr>
                <w:color w:val="auto"/>
              </w:rPr>
              <w:t xml:space="preserve"> projektu – </w:t>
            </w:r>
            <w:r w:rsidR="008D1EDE">
              <w:rPr>
                <w:color w:val="auto"/>
              </w:rPr>
              <w:t xml:space="preserve">kompleksowe rozwiązanie obszarowe, wykorzystywanie produktów bądź rezultatów </w:t>
            </w:r>
            <w:r w:rsidR="008D1EDE" w:rsidRPr="008D1EDE">
              <w:rPr>
                <w:color w:val="auto"/>
              </w:rPr>
              <w:t>innego projektu</w:t>
            </w:r>
            <w:r w:rsidR="008D1EDE">
              <w:rPr>
                <w:color w:val="auto"/>
              </w:rPr>
              <w:t>, pełnienie tej samej funkcji, wykorzystywanie przez tych samych użytkowników, wykorzystywanie wiedzy i kompetencji powstałych w innym projekcie</w:t>
            </w:r>
            <w:r w:rsidR="005855BD">
              <w:rPr>
                <w:color w:val="auto"/>
              </w:rPr>
              <w:t>,</w:t>
            </w:r>
            <w:r w:rsidR="008D1EDE">
              <w:rPr>
                <w:color w:val="auto"/>
              </w:rPr>
              <w:t xml:space="preserve"> sąsiedztwo innych projektów</w:t>
            </w:r>
            <w:r w:rsidR="005855BD">
              <w:rPr>
                <w:color w:val="auto"/>
              </w:rPr>
              <w:t xml:space="preserve">, zintegrowanie jak największej liczby pomiotów </w:t>
            </w:r>
            <w:r w:rsidR="007D122A">
              <w:rPr>
                <w:color w:val="auto"/>
              </w:rPr>
              <w:t xml:space="preserve">z terenu województwa </w:t>
            </w:r>
            <w:r w:rsidR="005855BD">
              <w:rPr>
                <w:color w:val="auto"/>
              </w:rPr>
              <w:t xml:space="preserve">działających </w:t>
            </w:r>
            <w:r w:rsidR="00780CD7">
              <w:rPr>
                <w:color w:val="auto"/>
              </w:rPr>
              <w:t>w obszarze ochrony zdrowia.</w:t>
            </w:r>
          </w:p>
        </w:tc>
        <w:tc>
          <w:tcPr>
            <w:tcW w:w="5595" w:type="dxa"/>
          </w:tcPr>
          <w:p w14:paraId="78F07F51" w14:textId="77777777" w:rsidR="00D457E2" w:rsidRPr="00CE6A34" w:rsidRDefault="00D457E2" w:rsidP="00E27E72">
            <w:pPr>
              <w:spacing w:line="276" w:lineRule="auto"/>
            </w:pPr>
            <w:r w:rsidRPr="00EB56C3">
              <w:t>W przypadku, gdy kilka projektów uzyska tą samą, najniższą pozytywną liczbę punktów, a wartość alokacji przeznaczonej na dany konkurs nie pozwala na zatwierdzenie do dofinansowania wszystkich projektów, o wyborze projektu do dofinansowania decyduje kryterium rozstrzygające.</w:t>
            </w:r>
          </w:p>
        </w:tc>
      </w:tr>
      <w:tr w:rsidR="00D457E2" w:rsidRPr="00CE6A34" w14:paraId="208C686C" w14:textId="77777777" w:rsidTr="00B11808">
        <w:trPr>
          <w:trHeight w:val="20"/>
        </w:trPr>
        <w:tc>
          <w:tcPr>
            <w:tcW w:w="500" w:type="dxa"/>
          </w:tcPr>
          <w:p w14:paraId="701E16AE" w14:textId="77777777" w:rsidR="00D457E2" w:rsidRPr="00CE6A34" w:rsidRDefault="00D457E2" w:rsidP="00E27E72">
            <w:pPr>
              <w:spacing w:before="60" w:after="0"/>
              <w:jc w:val="center"/>
              <w:rPr>
                <w:color w:val="auto"/>
              </w:rPr>
            </w:pPr>
            <w:r>
              <w:rPr>
                <w:color w:val="auto"/>
              </w:rPr>
              <w:t>2.</w:t>
            </w:r>
          </w:p>
        </w:tc>
        <w:tc>
          <w:tcPr>
            <w:tcW w:w="2600" w:type="dxa"/>
          </w:tcPr>
          <w:p w14:paraId="4D590EF1" w14:textId="3CFB7496" w:rsidR="00D457E2" w:rsidRPr="00DA0A1D" w:rsidRDefault="009C5D24" w:rsidP="00415900">
            <w:pPr>
              <w:spacing w:line="276" w:lineRule="auto"/>
              <w:rPr>
                <w:b/>
                <w:bCs/>
                <w:color w:val="auto"/>
              </w:rPr>
            </w:pPr>
            <w:r w:rsidRPr="009C5D24">
              <w:rPr>
                <w:b/>
                <w:bCs/>
                <w:color w:val="auto"/>
                <w:lang w:eastAsia="en-US"/>
              </w:rPr>
              <w:t>Trafność projektu z punktu widzenia celów RPO WL</w:t>
            </w:r>
          </w:p>
        </w:tc>
        <w:tc>
          <w:tcPr>
            <w:tcW w:w="5137" w:type="dxa"/>
          </w:tcPr>
          <w:p w14:paraId="1589B24A" w14:textId="1C81D400" w:rsidR="00586FB2" w:rsidRDefault="00586FB2" w:rsidP="00E27E72">
            <w:pPr>
              <w:spacing w:line="276" w:lineRule="auto"/>
              <w:jc w:val="both"/>
              <w:rPr>
                <w:i/>
              </w:rPr>
            </w:pPr>
            <w:r w:rsidRPr="00586FB2">
              <w:rPr>
                <w:i/>
              </w:rPr>
              <w:t>Jaki jest  zasięg projektu w skali województwa?.</w:t>
            </w:r>
          </w:p>
          <w:p w14:paraId="7E48F275" w14:textId="0539B44D" w:rsidR="0010538D" w:rsidRDefault="0010538D" w:rsidP="00E27E72">
            <w:pPr>
              <w:spacing w:line="276" w:lineRule="auto"/>
              <w:jc w:val="both"/>
              <w:rPr>
                <w:i/>
              </w:rPr>
            </w:pPr>
            <w:r>
              <w:rPr>
                <w:i/>
              </w:rPr>
              <w:t xml:space="preserve">Czy projekt umożliwia podmiotom udzielającym świadczeń opieki zdrowotnej </w:t>
            </w:r>
            <w:r w:rsidR="003929CB">
              <w:rPr>
                <w:i/>
              </w:rPr>
              <w:t>prowadzenie i wymianę elektr</w:t>
            </w:r>
            <w:r w:rsidR="00AE3BC7">
              <w:rPr>
                <w:i/>
              </w:rPr>
              <w:t>onicznej dokumentacji medycznej?</w:t>
            </w:r>
          </w:p>
          <w:p w14:paraId="0753186A" w14:textId="348E83E0" w:rsidR="003929CB" w:rsidRDefault="003929CB" w:rsidP="00E27E72">
            <w:pPr>
              <w:spacing w:line="276" w:lineRule="auto"/>
              <w:jc w:val="both"/>
            </w:pPr>
            <w:r w:rsidRPr="00EB56C3">
              <w:t>Wsparcie w pierwszej kolejności jest przyznawane projektom</w:t>
            </w:r>
            <w:r>
              <w:t>, które otrzymały największą liczbę punktów w ramach przedmiotowego kryterium.</w:t>
            </w:r>
          </w:p>
          <w:p w14:paraId="6C9B8254" w14:textId="6B21FF99" w:rsidR="00C150BF" w:rsidRDefault="00AE3BC7" w:rsidP="00C150BF">
            <w:pPr>
              <w:spacing w:line="276" w:lineRule="auto"/>
              <w:jc w:val="both"/>
              <w:rPr>
                <w:i/>
              </w:rPr>
            </w:pPr>
            <w:r>
              <w:lastRenderedPageBreak/>
              <w:t xml:space="preserve">O rozstrzygnięciu kryterium </w:t>
            </w:r>
            <w:r w:rsidR="00607C02">
              <w:t>decy</w:t>
            </w:r>
            <w:r w:rsidR="00C05473">
              <w:t>duje</w:t>
            </w:r>
            <w:r w:rsidR="00C150BF" w:rsidRPr="001F77F3">
              <w:t xml:space="preserve"> </w:t>
            </w:r>
            <w:r w:rsidR="00C150BF">
              <w:t xml:space="preserve">zasięg projektu w skali województwa oraz </w:t>
            </w:r>
            <w:r w:rsidR="00C150BF" w:rsidRPr="0039393E">
              <w:t xml:space="preserve">umożliwienie podmiotom udzielającym świadczeń opieki zdrowotnej prowadzenia i wymiany </w:t>
            </w:r>
            <w:r w:rsidR="00C150BF">
              <w:t>elektronicznej dokumentacji medycznej (</w:t>
            </w:r>
            <w:r w:rsidR="00C150BF" w:rsidRPr="0039393E">
              <w:t>EDM</w:t>
            </w:r>
            <w:r w:rsidR="00C150BF">
              <w:t>).</w:t>
            </w:r>
          </w:p>
          <w:p w14:paraId="0431266B" w14:textId="77777777" w:rsidR="00C150BF" w:rsidRDefault="00C150BF" w:rsidP="00E27E72">
            <w:pPr>
              <w:spacing w:line="276" w:lineRule="auto"/>
              <w:jc w:val="both"/>
              <w:rPr>
                <w:i/>
              </w:rPr>
            </w:pPr>
          </w:p>
          <w:p w14:paraId="3099DFE9" w14:textId="44D94E03" w:rsidR="00D457E2" w:rsidRPr="00AC7370" w:rsidRDefault="00D457E2" w:rsidP="009C5D24">
            <w:pPr>
              <w:spacing w:before="60" w:after="0"/>
            </w:pPr>
          </w:p>
        </w:tc>
        <w:tc>
          <w:tcPr>
            <w:tcW w:w="5595" w:type="dxa"/>
          </w:tcPr>
          <w:p w14:paraId="3646CEBF" w14:textId="241A36DF" w:rsidR="00D457E2" w:rsidRPr="00EB56C3" w:rsidRDefault="00D457E2" w:rsidP="00E27E72">
            <w:pPr>
              <w:spacing w:line="276" w:lineRule="auto"/>
              <w:jc w:val="both"/>
            </w:pPr>
            <w:r w:rsidRPr="00EB56C3">
              <w:lastRenderedPageBreak/>
              <w:t>Jeżeli pierwsze z wymienionych kryteriów rozstrzygających nie rozstrzyga kwestii wyboru projektów, wówczas stosuje się drugie kryterium rozstrzygające.</w:t>
            </w:r>
          </w:p>
          <w:p w14:paraId="340435B0" w14:textId="1CB7DE48" w:rsidR="00D457E2" w:rsidRPr="00CE6A34" w:rsidRDefault="00D457E2" w:rsidP="006859B5">
            <w:pPr>
              <w:spacing w:line="276" w:lineRule="auto"/>
              <w:jc w:val="both"/>
              <w:rPr>
                <w:color w:val="auto"/>
              </w:rPr>
            </w:pPr>
            <w:r w:rsidRPr="00EB56C3">
              <w:t xml:space="preserve">W przypadku, gdy kilka projektów uzyska tą samą, najniższą pozytywną liczbę punktów, a wartość alokacji przeznaczonej na dany konkurs nie pozwala na zatwierdzenie do dofinansowania wszystkich projektów, o wyborze projektu do dofinansowania decyduje kryterium rozstrzygające. </w:t>
            </w:r>
          </w:p>
        </w:tc>
      </w:tr>
    </w:tbl>
    <w:p w14:paraId="03FAFF69" w14:textId="77777777" w:rsidR="00D457E2" w:rsidRDefault="00D457E2" w:rsidP="006859B5"/>
    <w:sectPr w:rsidR="00D457E2" w:rsidSect="00E017B3">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01698" w14:textId="77777777" w:rsidR="005A04A7" w:rsidRDefault="005A04A7" w:rsidP="00D67408">
      <w:r>
        <w:separator/>
      </w:r>
    </w:p>
  </w:endnote>
  <w:endnote w:type="continuationSeparator" w:id="0">
    <w:p w14:paraId="28802B16" w14:textId="77777777" w:rsidR="005A04A7" w:rsidRDefault="005A04A7" w:rsidP="00D6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24D07" w14:textId="77777777" w:rsidR="009E106B" w:rsidRDefault="009E10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41B9C" w14:textId="77777777" w:rsidR="006E3D64" w:rsidRDefault="006E3D64" w:rsidP="00D67408">
    <w:pPr>
      <w:pStyle w:val="Stopka"/>
    </w:pPr>
    <w:r>
      <w:rPr>
        <w:noProof/>
      </w:rPr>
      <w:drawing>
        <wp:anchor distT="0" distB="0" distL="114300" distR="114300" simplePos="0" relativeHeight="251658240" behindDoc="1" locked="0" layoutInCell="1" allowOverlap="1" wp14:anchorId="2D86B3C3" wp14:editId="23AAFE42">
          <wp:simplePos x="0" y="0"/>
          <wp:positionH relativeFrom="column">
            <wp:posOffset>-61595</wp:posOffset>
          </wp:positionH>
          <wp:positionV relativeFrom="paragraph">
            <wp:posOffset>16510</wp:posOffset>
          </wp:positionV>
          <wp:extent cx="9048750" cy="750570"/>
          <wp:effectExtent l="1905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9048750" cy="750570"/>
                  </a:xfrm>
                  <a:prstGeom prst="rect">
                    <a:avLst/>
                  </a:prstGeom>
                  <a:noFill/>
                  <a:ln w="9525">
                    <a:noFill/>
                    <a:miter lim="800000"/>
                    <a:headEnd/>
                    <a:tailEnd/>
                  </a:ln>
                </pic:spPr>
              </pic:pic>
            </a:graphicData>
          </a:graphic>
        </wp:anchor>
      </w:drawing>
    </w:r>
  </w:p>
  <w:p w14:paraId="2374017F" w14:textId="6F8B3391" w:rsidR="006E3D64" w:rsidRDefault="00C33B20" w:rsidP="00D67408">
    <w:pPr>
      <w:pStyle w:val="Stopka"/>
    </w:pPr>
    <w:r>
      <w:fldChar w:fldCharType="begin"/>
    </w:r>
    <w:r>
      <w:instrText xml:space="preserve"> PAGE   \* MERGEFORMAT </w:instrText>
    </w:r>
    <w:r>
      <w:fldChar w:fldCharType="separate"/>
    </w:r>
    <w:r w:rsidR="004D76D2">
      <w:rPr>
        <w:noProof/>
      </w:rPr>
      <w:t>10</w:t>
    </w:r>
    <w:r>
      <w:rPr>
        <w:noProof/>
      </w:rPr>
      <w:fldChar w:fldCharType="end"/>
    </w:r>
  </w:p>
  <w:p w14:paraId="346A261A" w14:textId="77777777" w:rsidR="006E3D64" w:rsidRDefault="006E3D64" w:rsidP="00D674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48CC5" w14:textId="77777777" w:rsidR="006E3D64" w:rsidRDefault="006E3D64" w:rsidP="00D67408">
    <w:pPr>
      <w:pStyle w:val="Stopka"/>
    </w:pPr>
    <w:r>
      <w:rPr>
        <w:noProof/>
      </w:rPr>
      <w:drawing>
        <wp:anchor distT="0" distB="0" distL="114300" distR="114300" simplePos="0" relativeHeight="251657216" behindDoc="1" locked="0" layoutInCell="1" allowOverlap="1" wp14:anchorId="17F5453A" wp14:editId="376D81FC">
          <wp:simplePos x="0" y="0"/>
          <wp:positionH relativeFrom="column">
            <wp:posOffset>-119380</wp:posOffset>
          </wp:positionH>
          <wp:positionV relativeFrom="paragraph">
            <wp:posOffset>26035</wp:posOffset>
          </wp:positionV>
          <wp:extent cx="9144635" cy="75247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9144635" cy="752475"/>
                  </a:xfrm>
                  <a:prstGeom prst="rect">
                    <a:avLst/>
                  </a:prstGeom>
                  <a:noFill/>
                  <a:ln w="9525">
                    <a:noFill/>
                    <a:miter lim="800000"/>
                    <a:headEnd/>
                    <a:tailEnd/>
                  </a:ln>
                </pic:spPr>
              </pic:pic>
            </a:graphicData>
          </a:graphic>
        </wp:anchor>
      </w:drawing>
    </w:r>
  </w:p>
  <w:p w14:paraId="71494944" w14:textId="2AA8D42E" w:rsidR="006E3D64" w:rsidRDefault="00C33B20" w:rsidP="00D67408">
    <w:pPr>
      <w:pStyle w:val="Stopka"/>
    </w:pPr>
    <w:r>
      <w:fldChar w:fldCharType="begin"/>
    </w:r>
    <w:r>
      <w:instrText xml:space="preserve"> PAGE   \* MERGEFORMAT </w:instrText>
    </w:r>
    <w:r>
      <w:fldChar w:fldCharType="separate"/>
    </w:r>
    <w:r w:rsidR="004D76D2">
      <w:rPr>
        <w:noProof/>
      </w:rPr>
      <w:t>1</w:t>
    </w:r>
    <w:r>
      <w:rPr>
        <w:noProof/>
      </w:rPr>
      <w:fldChar w:fldCharType="end"/>
    </w:r>
  </w:p>
  <w:p w14:paraId="238C9E88" w14:textId="77777777" w:rsidR="006E3D64" w:rsidRDefault="006E3D64" w:rsidP="00D674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9E801" w14:textId="77777777" w:rsidR="005A04A7" w:rsidRDefault="005A04A7" w:rsidP="00D67408">
      <w:r>
        <w:separator/>
      </w:r>
    </w:p>
  </w:footnote>
  <w:footnote w:type="continuationSeparator" w:id="0">
    <w:p w14:paraId="7BF6A365" w14:textId="77777777" w:rsidR="005A04A7" w:rsidRDefault="005A04A7" w:rsidP="00D67408">
      <w:r>
        <w:continuationSeparator/>
      </w:r>
    </w:p>
  </w:footnote>
  <w:footnote w:id="1">
    <w:p w14:paraId="68E273CB" w14:textId="517012D3" w:rsidR="00501379" w:rsidRPr="00213A7C" w:rsidRDefault="00501379" w:rsidP="00213A7C">
      <w:pPr>
        <w:pStyle w:val="Tekstprzypisudolnego"/>
        <w:tabs>
          <w:tab w:val="left" w:pos="284"/>
        </w:tabs>
        <w:spacing w:before="0" w:after="0"/>
        <w:ind w:left="284" w:hanging="284"/>
        <w:jc w:val="both"/>
        <w:rPr>
          <w:rFonts w:ascii="Arial" w:hAnsi="Arial" w:cs="Arial"/>
          <w:sz w:val="16"/>
          <w:szCs w:val="16"/>
        </w:rPr>
      </w:pPr>
      <w:r w:rsidRPr="0039393E">
        <w:rPr>
          <w:rStyle w:val="Odwoanieprzypisudolnego"/>
          <w:rFonts w:ascii="Arial" w:hAnsi="Arial" w:cs="Arial"/>
          <w:sz w:val="15"/>
          <w:szCs w:val="15"/>
        </w:rPr>
        <w:footnoteRef/>
      </w:r>
      <w:r w:rsidRPr="0039393E">
        <w:rPr>
          <w:rFonts w:ascii="Arial" w:hAnsi="Arial" w:cs="Arial"/>
          <w:sz w:val="15"/>
          <w:szCs w:val="15"/>
        </w:rPr>
        <w:t xml:space="preserve"> </w:t>
      </w:r>
      <w:r w:rsidR="0039393E">
        <w:rPr>
          <w:rFonts w:ascii="Arial" w:hAnsi="Arial" w:cs="Arial"/>
          <w:sz w:val="15"/>
          <w:szCs w:val="15"/>
        </w:rPr>
        <w:tab/>
      </w:r>
      <w:r w:rsidRPr="00213A7C">
        <w:rPr>
          <w:rFonts w:ascii="Arial" w:hAnsi="Arial" w:cs="Arial"/>
          <w:sz w:val="16"/>
          <w:szCs w:val="16"/>
        </w:rPr>
        <w:t>Dokument opisujący funkcjonalności przewidziane w krajowych Platformach P1, P2 i P4 dostępny jest na stronie internetowej CSIOZ (Centrum Systemów Informacyjnych Ochrony Zdrowia)</w:t>
      </w:r>
      <w:r w:rsidR="00425DCF">
        <w:rPr>
          <w:rFonts w:ascii="Arial" w:hAnsi="Arial" w:cs="Arial"/>
          <w:sz w:val="16"/>
          <w:szCs w:val="16"/>
        </w:rPr>
        <w:t xml:space="preserve"> </w:t>
      </w:r>
      <w:r w:rsidR="00425DCF" w:rsidRPr="00F70C90">
        <w:rPr>
          <w:rFonts w:ascii="Arial" w:hAnsi="Arial" w:cs="Arial"/>
          <w:sz w:val="16"/>
          <w:szCs w:val="16"/>
        </w:rPr>
        <w:t>https://www.csioz.gov.pl/</w:t>
      </w:r>
      <w:r w:rsidR="00425DCF" w:rsidRPr="007C7FC5">
        <w:rPr>
          <w:rFonts w:ascii="Arial" w:hAnsi="Arial" w:cs="Arial"/>
          <w:sz w:val="16"/>
          <w:szCs w:val="16"/>
        </w:rPr>
        <w:t>.</w:t>
      </w:r>
    </w:p>
  </w:footnote>
  <w:footnote w:id="2">
    <w:p w14:paraId="3304B52D" w14:textId="4B3CF68B" w:rsidR="00501379" w:rsidRPr="0039393E" w:rsidRDefault="00501379" w:rsidP="00213A7C">
      <w:pPr>
        <w:tabs>
          <w:tab w:val="left" w:pos="284"/>
        </w:tabs>
        <w:spacing w:before="0" w:after="0"/>
        <w:ind w:left="284" w:hanging="284"/>
        <w:jc w:val="both"/>
        <w:rPr>
          <w:i/>
          <w:sz w:val="15"/>
          <w:szCs w:val="15"/>
        </w:rPr>
      </w:pPr>
      <w:r w:rsidRPr="00213A7C">
        <w:rPr>
          <w:rStyle w:val="Odwoanieprzypisudolnego"/>
        </w:rPr>
        <w:footnoteRef/>
      </w:r>
      <w:r w:rsidRPr="00213A7C">
        <w:t xml:space="preserve"> </w:t>
      </w:r>
      <w:r w:rsidR="0039393E" w:rsidRPr="00213A7C">
        <w:tab/>
      </w:r>
      <w:r w:rsidRPr="00213A7C">
        <w:t xml:space="preserve">W dokumentacji przetargowej należy zamieścić zapis mówiący o tym, że Wykonawca będzie miał obowiązek dostosowania produktów (systemu Zamawiającego) do standardów zastosowanych w P1. Proponowana treść zapisu do Opisu Przedmiotu Zamówienia to: </w:t>
      </w:r>
      <w:r w:rsidRPr="00213A7C">
        <w:rPr>
          <w:i/>
        </w:rPr>
        <w:t>„System Zamawiającego musi zapewnić integrację funkcjonalną z systemem teleinformatycznym, o którym mowa w art. 7 ust. 1 ustawy o systemie informacji w ochronie zdrowia, co najmniej w zakresie opisanym w dokumencie „Opis usług biznesowych Systemu P1 wykorzystywanych w systemach usługodawców” opracowanym i udostępnionym przez Centrum Systemów Informacyjnych Ochrony Zdrowia. Integracja musi zostać zrealizowana przez Wykonawcę, a jej wynikiem musi być możliwość wymiany komunikatów pomiędzy systemem Zamawiającego i w/w systemem.</w:t>
      </w:r>
      <w:r w:rsidRPr="00213A7C">
        <w:rPr>
          <w:rFonts w:eastAsiaTheme="minorEastAsia"/>
        </w:rPr>
        <w:t xml:space="preserve"> </w:t>
      </w:r>
      <w:r w:rsidRPr="00213A7C">
        <w:rPr>
          <w:rFonts w:eastAsiaTheme="minorEastAsia"/>
          <w:i/>
        </w:rPr>
        <w:t>Obowiązek nie dotyczy sytuacji, w której w trakcie realizacji zamówienia nie zostanie uruchomiona platforma P1, tj. nie będzie możliwości zrealizowania prac integracyjnych.</w:t>
      </w:r>
      <w:r w:rsidRPr="00213A7C">
        <w:rPr>
          <w:i/>
        </w:rPr>
        <w:t>”</w:t>
      </w:r>
    </w:p>
  </w:footnote>
  <w:footnote w:id="3">
    <w:p w14:paraId="031C5863" w14:textId="4FD6343D" w:rsidR="001A4974" w:rsidRPr="00ED435D" w:rsidRDefault="001A4974">
      <w:pPr>
        <w:pStyle w:val="Tekstprzypisudolnego"/>
        <w:rPr>
          <w:rFonts w:ascii="Arial" w:hAnsi="Arial" w:cs="Arial"/>
          <w:sz w:val="16"/>
          <w:szCs w:val="16"/>
        </w:rPr>
      </w:pPr>
      <w:r w:rsidRPr="00ED435D">
        <w:rPr>
          <w:rStyle w:val="Odwoanieprzypisudolnego"/>
          <w:rFonts w:ascii="Arial" w:hAnsi="Arial" w:cs="Arial"/>
          <w:sz w:val="16"/>
          <w:szCs w:val="16"/>
        </w:rPr>
        <w:footnoteRef/>
      </w:r>
      <w:r w:rsidRPr="00ED435D">
        <w:rPr>
          <w:rFonts w:ascii="Arial" w:hAnsi="Arial" w:cs="Arial"/>
          <w:sz w:val="16"/>
          <w:szCs w:val="16"/>
        </w:rPr>
        <w:t xml:space="preserve"> </w:t>
      </w:r>
      <w:proofErr w:type="spellStart"/>
      <w:r w:rsidRPr="00ED435D">
        <w:rPr>
          <w:rFonts w:ascii="Arial" w:hAnsi="Arial" w:cs="Arial"/>
          <w:i/>
          <w:sz w:val="16"/>
          <w:szCs w:val="16"/>
        </w:rPr>
        <w:t>Hospital</w:t>
      </w:r>
      <w:proofErr w:type="spellEnd"/>
      <w:r w:rsidRPr="00ED435D">
        <w:rPr>
          <w:rFonts w:ascii="Arial" w:hAnsi="Arial" w:cs="Arial"/>
          <w:i/>
          <w:sz w:val="16"/>
          <w:szCs w:val="16"/>
        </w:rPr>
        <w:t xml:space="preserve"> Information System,</w:t>
      </w:r>
      <w:r w:rsidRPr="00ED435D">
        <w:rPr>
          <w:rFonts w:ascii="Arial" w:hAnsi="Arial" w:cs="Arial"/>
          <w:sz w:val="16"/>
          <w:szCs w:val="16"/>
        </w:rPr>
        <w:t xml:space="preserve"> gdzie system teleinformatyczny rozumiany jest jako system teleinformatyczny w rozumieniu art. 2 pkt 3 ustawy z dnia 18 lipca 2002 r. o świadczeniu usług drogą elektroniczną (Dz. U. z 2013 r. poz. 1422).</w:t>
      </w:r>
    </w:p>
  </w:footnote>
  <w:footnote w:id="4">
    <w:p w14:paraId="0992AA77" w14:textId="181CFBF0" w:rsidR="001A4974" w:rsidRPr="00B11808" w:rsidRDefault="001A4974">
      <w:pPr>
        <w:pStyle w:val="Tekstprzypisudolnego"/>
        <w:rPr>
          <w:rFonts w:ascii="Arial" w:hAnsi="Arial" w:cs="Arial"/>
          <w:sz w:val="16"/>
          <w:szCs w:val="16"/>
        </w:rPr>
      </w:pPr>
      <w:r w:rsidRPr="00B11808">
        <w:rPr>
          <w:rStyle w:val="Odwoanieprzypisudolnego"/>
          <w:rFonts w:ascii="Arial" w:hAnsi="Arial" w:cs="Arial"/>
          <w:sz w:val="16"/>
          <w:szCs w:val="16"/>
        </w:rPr>
        <w:footnoteRef/>
      </w:r>
      <w:r w:rsidRPr="00B11808">
        <w:rPr>
          <w:rFonts w:ascii="Arial" w:hAnsi="Arial" w:cs="Arial"/>
          <w:sz w:val="16"/>
          <w:szCs w:val="16"/>
        </w:rPr>
        <w:t xml:space="preserve"> Web Content Accessibility </w:t>
      </w:r>
      <w:proofErr w:type="spellStart"/>
      <w:r w:rsidRPr="00B11808">
        <w:rPr>
          <w:rFonts w:ascii="Arial" w:hAnsi="Arial" w:cs="Arial"/>
          <w:sz w:val="16"/>
          <w:szCs w:val="16"/>
        </w:rPr>
        <w:t>Gidelines</w:t>
      </w:r>
      <w:proofErr w:type="spellEnd"/>
      <w:r w:rsidRPr="00B11808">
        <w:rPr>
          <w:rFonts w:ascii="Arial" w:hAnsi="Arial" w:cs="Arial"/>
          <w:sz w:val="16"/>
          <w:szCs w:val="16"/>
        </w:rPr>
        <w:t xml:space="preserve"> 2.0 (WCAG 2.0) -  wytyczne dotyczące dostępności treści internetowych stworzone przez organizację World </w:t>
      </w:r>
      <w:proofErr w:type="spellStart"/>
      <w:r w:rsidRPr="00B11808">
        <w:rPr>
          <w:rFonts w:ascii="Arial" w:hAnsi="Arial" w:cs="Arial"/>
          <w:sz w:val="16"/>
          <w:szCs w:val="16"/>
        </w:rPr>
        <w:t>Wide</w:t>
      </w:r>
      <w:proofErr w:type="spellEnd"/>
      <w:r w:rsidRPr="00B11808">
        <w:rPr>
          <w:rFonts w:ascii="Arial" w:hAnsi="Arial" w:cs="Arial"/>
          <w:sz w:val="16"/>
          <w:szCs w:val="16"/>
        </w:rPr>
        <w:t xml:space="preserve"> Web </w:t>
      </w:r>
      <w:proofErr w:type="spellStart"/>
      <w:r w:rsidRPr="00B11808">
        <w:rPr>
          <w:rFonts w:ascii="Arial" w:hAnsi="Arial" w:cs="Arial"/>
          <w:sz w:val="16"/>
          <w:szCs w:val="16"/>
        </w:rPr>
        <w:t>Consortium</w:t>
      </w:r>
      <w:proofErr w:type="spellEnd"/>
      <w:r w:rsidRPr="00B11808">
        <w:rPr>
          <w:rFonts w:ascii="Arial" w:hAnsi="Arial" w:cs="Arial"/>
          <w:sz w:val="16"/>
          <w:szCs w:val="16"/>
        </w:rPr>
        <w:t xml:space="preserve"> (W3C).</w:t>
      </w:r>
    </w:p>
  </w:footnote>
  <w:footnote w:id="5">
    <w:p w14:paraId="458EB5A6" w14:textId="06BC7DA4" w:rsidR="00D457E2" w:rsidRPr="0039393E" w:rsidRDefault="00D457E2" w:rsidP="00213A7C">
      <w:pPr>
        <w:pStyle w:val="Tekstprzypisudolnego"/>
        <w:tabs>
          <w:tab w:val="left" w:pos="284"/>
        </w:tabs>
        <w:ind w:left="284" w:hanging="284"/>
        <w:jc w:val="both"/>
        <w:rPr>
          <w:rFonts w:ascii="Arial" w:hAnsi="Arial" w:cs="Arial"/>
          <w:sz w:val="15"/>
          <w:szCs w:val="15"/>
        </w:rPr>
      </w:pPr>
      <w:r w:rsidRPr="0039393E">
        <w:rPr>
          <w:rStyle w:val="Odwoanieprzypisudolnego"/>
          <w:rFonts w:ascii="Arial" w:hAnsi="Arial" w:cs="Arial"/>
          <w:sz w:val="15"/>
          <w:szCs w:val="15"/>
        </w:rPr>
        <w:footnoteRef/>
      </w:r>
      <w:r w:rsidRPr="0039393E">
        <w:rPr>
          <w:rFonts w:ascii="Arial" w:hAnsi="Arial" w:cs="Arial"/>
          <w:sz w:val="15"/>
          <w:szCs w:val="15"/>
        </w:rPr>
        <w:t xml:space="preserve"> </w:t>
      </w:r>
      <w:r w:rsidRPr="0039393E">
        <w:rPr>
          <w:rFonts w:ascii="Arial" w:hAnsi="Arial" w:cs="Arial"/>
          <w:sz w:val="15"/>
          <w:szCs w:val="15"/>
        </w:rPr>
        <w:tab/>
      </w:r>
      <w:bookmarkStart w:id="0" w:name="_GoBack"/>
      <w:r w:rsidRPr="004D76D2">
        <w:rPr>
          <w:rFonts w:ascii="Arial" w:hAnsi="Arial" w:cs="Arial"/>
          <w:sz w:val="16"/>
          <w:szCs w:val="16"/>
        </w:rPr>
        <w:t>W przypadku, gdy kilka projektów uzyska tą samą, najniższą pozytywną liczbę punktów, a wartość alokacji przeznaczonej na dany konkurs nie pozwala na zatwierdzenie do dofinansowania wszystkich projektów, o wyborze projektu do dofinansowania decydują kryteria rozstrzygające. Jeżeli pierwsze z wymienionych kryteriów rozstrzygających nie rozstrzyga kwestii wyboru projektów, wówczas stosuje się drugie kryterium rozstrzygające. W przypadku, gdy na podstawie kryteriów rozstrzygających nadal nie jest możliwe ustalenie kolejności uszeregowania wniosków, wówczas o wyborze projektu do dofinansowania decyduje losowanie.</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1E40A" w14:textId="77777777" w:rsidR="009E106B" w:rsidRDefault="009E10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72F7" w14:textId="77777777" w:rsidR="009E106B" w:rsidRDefault="009E106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33D76" w14:textId="2637900F" w:rsidR="006E3D64" w:rsidRDefault="009E106B" w:rsidP="00D67408">
    <w:pPr>
      <w:pStyle w:val="Nagwek"/>
      <w:rPr>
        <w:noProof/>
      </w:rPr>
    </w:pPr>
    <w:r>
      <w:rPr>
        <w:noProof/>
      </w:rPr>
      <w:drawing>
        <wp:anchor distT="0" distB="0" distL="114300" distR="114300" simplePos="0" relativeHeight="251660288" behindDoc="0" locked="0" layoutInCell="1" allowOverlap="1" wp14:anchorId="71E8E937" wp14:editId="0F47C883">
          <wp:simplePos x="0" y="0"/>
          <wp:positionH relativeFrom="column">
            <wp:posOffset>-118745</wp:posOffset>
          </wp:positionH>
          <wp:positionV relativeFrom="paragraph">
            <wp:posOffset>26670</wp:posOffset>
          </wp:positionV>
          <wp:extent cx="6286500" cy="1123950"/>
          <wp:effectExtent l="0" t="0" r="0" b="0"/>
          <wp:wrapNone/>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865" cy="1123836"/>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689C32A" w14:textId="77777777" w:rsidR="009E106B" w:rsidRDefault="009E106B" w:rsidP="00D67408">
    <w:pPr>
      <w:pStyle w:val="Nagwek"/>
      <w:rPr>
        <w:noProof/>
      </w:rPr>
    </w:pPr>
  </w:p>
  <w:p w14:paraId="5E11004B" w14:textId="77777777" w:rsidR="009E106B" w:rsidRDefault="009E106B" w:rsidP="00D67408">
    <w:pPr>
      <w:pStyle w:val="Nagwek"/>
    </w:pPr>
  </w:p>
  <w:p w14:paraId="4D451583" w14:textId="77777777" w:rsidR="009E106B" w:rsidRDefault="009E106B" w:rsidP="00D67408">
    <w:pPr>
      <w:pStyle w:val="Nagwek"/>
    </w:pPr>
  </w:p>
  <w:p w14:paraId="6E571B61" w14:textId="77777777" w:rsidR="009E106B" w:rsidRDefault="009E106B" w:rsidP="00D67408">
    <w:pPr>
      <w:pStyle w:val="Nagwek"/>
    </w:pPr>
  </w:p>
  <w:p w14:paraId="1EC23B72" w14:textId="77777777" w:rsidR="009E106B" w:rsidRDefault="009E106B" w:rsidP="00D67408">
    <w:pPr>
      <w:pStyle w:val="Nagwek"/>
    </w:pPr>
  </w:p>
  <w:p w14:paraId="1C6F4AC6" w14:textId="77777777" w:rsidR="009E106B" w:rsidRDefault="009E106B" w:rsidP="00D67408">
    <w:pPr>
      <w:pStyle w:val="Nagwek"/>
    </w:pPr>
  </w:p>
  <w:p w14:paraId="749456E8" w14:textId="77777777" w:rsidR="009E106B" w:rsidRDefault="009E106B" w:rsidP="00D67408">
    <w:pPr>
      <w:pStyle w:val="Nagwek"/>
    </w:pPr>
  </w:p>
  <w:p w14:paraId="79D6FF55" w14:textId="77777777" w:rsidR="006E3D64" w:rsidRDefault="006E3D64" w:rsidP="00D67408">
    <w:pPr>
      <w:pStyle w:val="Nagwek"/>
    </w:pPr>
    <w:r w:rsidRPr="00343F80">
      <w:t xml:space="preserve">Załącznik nr </w:t>
    </w:r>
    <w:r>
      <w:t>3</w:t>
    </w:r>
    <w:r w:rsidRPr="00343F80">
      <w:t xml:space="preserve"> do Szczegółowego Opisu Osi Priorytetowych Regionalnego Programu Operacyjnego Województw</w:t>
    </w:r>
    <w:r>
      <w:t>a Lubelskiego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3FA0"/>
    <w:multiLevelType w:val="hybridMultilevel"/>
    <w:tmpl w:val="289A1E5A"/>
    <w:lvl w:ilvl="0" w:tplc="DCE4AFD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C547A"/>
    <w:multiLevelType w:val="hybridMultilevel"/>
    <w:tmpl w:val="663437B2"/>
    <w:lvl w:ilvl="0" w:tplc="A37C60D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FC4056"/>
    <w:multiLevelType w:val="hybridMultilevel"/>
    <w:tmpl w:val="AE7AF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984D58"/>
    <w:multiLevelType w:val="hybridMultilevel"/>
    <w:tmpl w:val="C0703030"/>
    <w:lvl w:ilvl="0" w:tplc="B80E749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9D41B9"/>
    <w:multiLevelType w:val="hybridMultilevel"/>
    <w:tmpl w:val="1F9CF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EC50A7"/>
    <w:multiLevelType w:val="hybridMultilevel"/>
    <w:tmpl w:val="0EE4B1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A52C57"/>
    <w:multiLevelType w:val="hybridMultilevel"/>
    <w:tmpl w:val="70607474"/>
    <w:lvl w:ilvl="0" w:tplc="C6DA0E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C4510B"/>
    <w:multiLevelType w:val="hybridMultilevel"/>
    <w:tmpl w:val="9CDC4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7B3143"/>
    <w:multiLevelType w:val="hybridMultilevel"/>
    <w:tmpl w:val="F8C686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8F0549"/>
    <w:multiLevelType w:val="hybridMultilevel"/>
    <w:tmpl w:val="E8D6E9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8E1D64"/>
    <w:multiLevelType w:val="hybridMultilevel"/>
    <w:tmpl w:val="90F6D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473629"/>
    <w:multiLevelType w:val="hybridMultilevel"/>
    <w:tmpl w:val="8438E1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BF7A9F"/>
    <w:multiLevelType w:val="hybridMultilevel"/>
    <w:tmpl w:val="D772CF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D50CDF"/>
    <w:multiLevelType w:val="hybridMultilevel"/>
    <w:tmpl w:val="09DA6078"/>
    <w:lvl w:ilvl="0" w:tplc="8A06998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024B12"/>
    <w:multiLevelType w:val="hybridMultilevel"/>
    <w:tmpl w:val="2E4434CA"/>
    <w:lvl w:ilvl="0" w:tplc="C6DA0E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443706"/>
    <w:multiLevelType w:val="hybridMultilevel"/>
    <w:tmpl w:val="4C1ADFC0"/>
    <w:lvl w:ilvl="0" w:tplc="BA54A6CA">
      <w:start w:val="1"/>
      <w:numFmt w:val="upperLetter"/>
      <w:lvlText w:val="%1."/>
      <w:lvlJc w:val="left"/>
      <w:pPr>
        <w:ind w:left="720" w:hanging="360"/>
      </w:pPr>
      <w:rPr>
        <w:i w:val="0"/>
        <w:sz w:val="2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C260B40"/>
    <w:multiLevelType w:val="hybridMultilevel"/>
    <w:tmpl w:val="B4BE81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6B253B"/>
    <w:multiLevelType w:val="hybridMultilevel"/>
    <w:tmpl w:val="DDE672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134ADD"/>
    <w:multiLevelType w:val="hybridMultilevel"/>
    <w:tmpl w:val="B16040C4"/>
    <w:lvl w:ilvl="0" w:tplc="F482CA4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482C19"/>
    <w:multiLevelType w:val="hybridMultilevel"/>
    <w:tmpl w:val="D8B057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845081"/>
    <w:multiLevelType w:val="hybridMultilevel"/>
    <w:tmpl w:val="58D8F058"/>
    <w:lvl w:ilvl="0" w:tplc="C6DA0E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755EA6"/>
    <w:multiLevelType w:val="hybridMultilevel"/>
    <w:tmpl w:val="453A31C2"/>
    <w:lvl w:ilvl="0" w:tplc="29CA6F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6463E9"/>
    <w:multiLevelType w:val="hybridMultilevel"/>
    <w:tmpl w:val="259AF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AF4D37"/>
    <w:multiLevelType w:val="hybridMultilevel"/>
    <w:tmpl w:val="D09C7F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01533"/>
    <w:multiLevelType w:val="hybridMultilevel"/>
    <w:tmpl w:val="ECC4D0FE"/>
    <w:lvl w:ilvl="0" w:tplc="C6DA0E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B210E3"/>
    <w:multiLevelType w:val="hybridMultilevel"/>
    <w:tmpl w:val="1AC6A3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DA3163"/>
    <w:multiLevelType w:val="hybridMultilevel"/>
    <w:tmpl w:val="CD9EC3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9"/>
  </w:num>
  <w:num w:numId="3">
    <w:abstractNumId w:val="0"/>
  </w:num>
  <w:num w:numId="4">
    <w:abstractNumId w:val="3"/>
  </w:num>
  <w:num w:numId="5">
    <w:abstractNumId w:val="6"/>
  </w:num>
  <w:num w:numId="6">
    <w:abstractNumId w:val="24"/>
  </w:num>
  <w:num w:numId="7">
    <w:abstractNumId w:val="14"/>
  </w:num>
  <w:num w:numId="8">
    <w:abstractNumId w:val="20"/>
  </w:num>
  <w:num w:numId="9">
    <w:abstractNumId w:val="21"/>
  </w:num>
  <w:num w:numId="10">
    <w:abstractNumId w:val="1"/>
  </w:num>
  <w:num w:numId="11">
    <w:abstractNumId w:val="15"/>
  </w:num>
  <w:num w:numId="12">
    <w:abstractNumId w:val="7"/>
  </w:num>
  <w:num w:numId="13">
    <w:abstractNumId w:val="4"/>
  </w:num>
  <w:num w:numId="14">
    <w:abstractNumId w:val="2"/>
  </w:num>
  <w:num w:numId="15">
    <w:abstractNumId w:val="10"/>
  </w:num>
  <w:num w:numId="16">
    <w:abstractNumId w:val="18"/>
  </w:num>
  <w:num w:numId="17">
    <w:abstractNumId w:val="8"/>
  </w:num>
  <w:num w:numId="18">
    <w:abstractNumId w:val="19"/>
  </w:num>
  <w:num w:numId="19">
    <w:abstractNumId w:val="11"/>
  </w:num>
  <w:num w:numId="20">
    <w:abstractNumId w:val="25"/>
  </w:num>
  <w:num w:numId="21">
    <w:abstractNumId w:val="16"/>
  </w:num>
  <w:num w:numId="22">
    <w:abstractNumId w:val="12"/>
  </w:num>
  <w:num w:numId="23">
    <w:abstractNumId w:val="22"/>
  </w:num>
  <w:num w:numId="24">
    <w:abstractNumId w:val="26"/>
  </w:num>
  <w:num w:numId="25">
    <w:abstractNumId w:val="5"/>
  </w:num>
  <w:num w:numId="26">
    <w:abstractNumId w:val="17"/>
  </w:num>
  <w:num w:numId="27">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91"/>
    <w:rsid w:val="00000807"/>
    <w:rsid w:val="0000138A"/>
    <w:rsid w:val="00002F9D"/>
    <w:rsid w:val="000044CC"/>
    <w:rsid w:val="00004FEE"/>
    <w:rsid w:val="000159D9"/>
    <w:rsid w:val="000230D9"/>
    <w:rsid w:val="0002314A"/>
    <w:rsid w:val="00026784"/>
    <w:rsid w:val="00026959"/>
    <w:rsid w:val="000378F3"/>
    <w:rsid w:val="0004415D"/>
    <w:rsid w:val="00046B9F"/>
    <w:rsid w:val="000533DC"/>
    <w:rsid w:val="00065C5B"/>
    <w:rsid w:val="000670FD"/>
    <w:rsid w:val="000775D8"/>
    <w:rsid w:val="000809C6"/>
    <w:rsid w:val="000822DF"/>
    <w:rsid w:val="000822EB"/>
    <w:rsid w:val="00084CB2"/>
    <w:rsid w:val="00086C11"/>
    <w:rsid w:val="00091405"/>
    <w:rsid w:val="00094685"/>
    <w:rsid w:val="000A0179"/>
    <w:rsid w:val="000B5762"/>
    <w:rsid w:val="000B5BEC"/>
    <w:rsid w:val="000C0C4C"/>
    <w:rsid w:val="000C6A3B"/>
    <w:rsid w:val="000D0211"/>
    <w:rsid w:val="000D7F03"/>
    <w:rsid w:val="000E176D"/>
    <w:rsid w:val="000E3338"/>
    <w:rsid w:val="000E6604"/>
    <w:rsid w:val="001009F1"/>
    <w:rsid w:val="001046DF"/>
    <w:rsid w:val="0010538D"/>
    <w:rsid w:val="001069EB"/>
    <w:rsid w:val="001102CE"/>
    <w:rsid w:val="00113E84"/>
    <w:rsid w:val="0012037F"/>
    <w:rsid w:val="00123666"/>
    <w:rsid w:val="00123F7F"/>
    <w:rsid w:val="0013481F"/>
    <w:rsid w:val="00135A73"/>
    <w:rsid w:val="00136809"/>
    <w:rsid w:val="00141F36"/>
    <w:rsid w:val="00144025"/>
    <w:rsid w:val="00144587"/>
    <w:rsid w:val="00145056"/>
    <w:rsid w:val="00152744"/>
    <w:rsid w:val="00154E33"/>
    <w:rsid w:val="00156EC2"/>
    <w:rsid w:val="00157ADB"/>
    <w:rsid w:val="00170529"/>
    <w:rsid w:val="00174AF6"/>
    <w:rsid w:val="00176821"/>
    <w:rsid w:val="00176F1B"/>
    <w:rsid w:val="00177046"/>
    <w:rsid w:val="00185570"/>
    <w:rsid w:val="00191B0F"/>
    <w:rsid w:val="00192D4D"/>
    <w:rsid w:val="001931D6"/>
    <w:rsid w:val="001957A3"/>
    <w:rsid w:val="00195E46"/>
    <w:rsid w:val="001A43F8"/>
    <w:rsid w:val="001A4974"/>
    <w:rsid w:val="001A6C02"/>
    <w:rsid w:val="001B0AC1"/>
    <w:rsid w:val="001B2970"/>
    <w:rsid w:val="001B4987"/>
    <w:rsid w:val="001B75D8"/>
    <w:rsid w:val="001C399E"/>
    <w:rsid w:val="001C42AE"/>
    <w:rsid w:val="001C4DA0"/>
    <w:rsid w:val="001C6B72"/>
    <w:rsid w:val="001D44E5"/>
    <w:rsid w:val="001E12A5"/>
    <w:rsid w:val="001E1F9F"/>
    <w:rsid w:val="001E440A"/>
    <w:rsid w:val="001E4C8A"/>
    <w:rsid w:val="001E7C47"/>
    <w:rsid w:val="001F09E7"/>
    <w:rsid w:val="001F705F"/>
    <w:rsid w:val="001F77F3"/>
    <w:rsid w:val="002037C8"/>
    <w:rsid w:val="00203878"/>
    <w:rsid w:val="0021057B"/>
    <w:rsid w:val="002120FE"/>
    <w:rsid w:val="00213A7C"/>
    <w:rsid w:val="00216310"/>
    <w:rsid w:val="00217F90"/>
    <w:rsid w:val="00221958"/>
    <w:rsid w:val="00221F02"/>
    <w:rsid w:val="00225038"/>
    <w:rsid w:val="00227AC9"/>
    <w:rsid w:val="002300FE"/>
    <w:rsid w:val="0023151B"/>
    <w:rsid w:val="002362DE"/>
    <w:rsid w:val="0024355D"/>
    <w:rsid w:val="002452BB"/>
    <w:rsid w:val="0025465C"/>
    <w:rsid w:val="00257410"/>
    <w:rsid w:val="00260801"/>
    <w:rsid w:val="00262311"/>
    <w:rsid w:val="00271689"/>
    <w:rsid w:val="00273F5E"/>
    <w:rsid w:val="00273F73"/>
    <w:rsid w:val="00274C06"/>
    <w:rsid w:val="0027575C"/>
    <w:rsid w:val="00280E64"/>
    <w:rsid w:val="00284E21"/>
    <w:rsid w:val="00290C63"/>
    <w:rsid w:val="00293556"/>
    <w:rsid w:val="00294D63"/>
    <w:rsid w:val="00296D99"/>
    <w:rsid w:val="002A1903"/>
    <w:rsid w:val="002A2E1E"/>
    <w:rsid w:val="002A4BCE"/>
    <w:rsid w:val="002A5BDC"/>
    <w:rsid w:val="002A7A6D"/>
    <w:rsid w:val="002B05CA"/>
    <w:rsid w:val="002B1723"/>
    <w:rsid w:val="002C651F"/>
    <w:rsid w:val="002D6B72"/>
    <w:rsid w:val="002D72C5"/>
    <w:rsid w:val="002E16C7"/>
    <w:rsid w:val="002E1B9F"/>
    <w:rsid w:val="002E6675"/>
    <w:rsid w:val="002E69D6"/>
    <w:rsid w:val="002F0264"/>
    <w:rsid w:val="002F33E6"/>
    <w:rsid w:val="002F5CAF"/>
    <w:rsid w:val="003009C0"/>
    <w:rsid w:val="00302E31"/>
    <w:rsid w:val="00306EFF"/>
    <w:rsid w:val="00310C14"/>
    <w:rsid w:val="00310C7E"/>
    <w:rsid w:val="00315178"/>
    <w:rsid w:val="003158C2"/>
    <w:rsid w:val="003219B9"/>
    <w:rsid w:val="00325141"/>
    <w:rsid w:val="003312B7"/>
    <w:rsid w:val="00331352"/>
    <w:rsid w:val="003321B8"/>
    <w:rsid w:val="00343C1D"/>
    <w:rsid w:val="0034701B"/>
    <w:rsid w:val="00355BCD"/>
    <w:rsid w:val="00355FCB"/>
    <w:rsid w:val="00357EE5"/>
    <w:rsid w:val="003616DB"/>
    <w:rsid w:val="003625E3"/>
    <w:rsid w:val="00365FDC"/>
    <w:rsid w:val="00366802"/>
    <w:rsid w:val="003718F0"/>
    <w:rsid w:val="00376CC0"/>
    <w:rsid w:val="003846F6"/>
    <w:rsid w:val="003872CE"/>
    <w:rsid w:val="003929CB"/>
    <w:rsid w:val="0039393E"/>
    <w:rsid w:val="00394C21"/>
    <w:rsid w:val="003A4D58"/>
    <w:rsid w:val="003A5DC9"/>
    <w:rsid w:val="003A71ED"/>
    <w:rsid w:val="003B41C0"/>
    <w:rsid w:val="003B6C9F"/>
    <w:rsid w:val="003C12D8"/>
    <w:rsid w:val="003C373B"/>
    <w:rsid w:val="003D1362"/>
    <w:rsid w:val="003D5D4F"/>
    <w:rsid w:val="003E4BA5"/>
    <w:rsid w:val="003E536F"/>
    <w:rsid w:val="003E6AD3"/>
    <w:rsid w:val="003E7365"/>
    <w:rsid w:val="003E797C"/>
    <w:rsid w:val="003F009D"/>
    <w:rsid w:val="003F03AC"/>
    <w:rsid w:val="003F1432"/>
    <w:rsid w:val="003F4611"/>
    <w:rsid w:val="003F5CE6"/>
    <w:rsid w:val="003F6416"/>
    <w:rsid w:val="003F7298"/>
    <w:rsid w:val="004038D5"/>
    <w:rsid w:val="0041185D"/>
    <w:rsid w:val="00415900"/>
    <w:rsid w:val="00416E17"/>
    <w:rsid w:val="004238CD"/>
    <w:rsid w:val="00425C9C"/>
    <w:rsid w:val="00425DCF"/>
    <w:rsid w:val="00431750"/>
    <w:rsid w:val="00432298"/>
    <w:rsid w:val="0043454B"/>
    <w:rsid w:val="00434830"/>
    <w:rsid w:val="00435D0B"/>
    <w:rsid w:val="004413FD"/>
    <w:rsid w:val="00447AA9"/>
    <w:rsid w:val="004547E6"/>
    <w:rsid w:val="0045494A"/>
    <w:rsid w:val="0046131A"/>
    <w:rsid w:val="0046175A"/>
    <w:rsid w:val="00463FD4"/>
    <w:rsid w:val="004677FF"/>
    <w:rsid w:val="004815E1"/>
    <w:rsid w:val="00482C2E"/>
    <w:rsid w:val="00493991"/>
    <w:rsid w:val="004A41F9"/>
    <w:rsid w:val="004B6388"/>
    <w:rsid w:val="004C0666"/>
    <w:rsid w:val="004C1ADB"/>
    <w:rsid w:val="004D02D9"/>
    <w:rsid w:val="004D320F"/>
    <w:rsid w:val="004D6745"/>
    <w:rsid w:val="004D76D2"/>
    <w:rsid w:val="004E3ABE"/>
    <w:rsid w:val="004E435B"/>
    <w:rsid w:val="004F0C64"/>
    <w:rsid w:val="00501379"/>
    <w:rsid w:val="00511FC5"/>
    <w:rsid w:val="005159D3"/>
    <w:rsid w:val="005167F6"/>
    <w:rsid w:val="00516D1E"/>
    <w:rsid w:val="0052521C"/>
    <w:rsid w:val="00525E9B"/>
    <w:rsid w:val="00530547"/>
    <w:rsid w:val="00537779"/>
    <w:rsid w:val="00541494"/>
    <w:rsid w:val="00543682"/>
    <w:rsid w:val="00544191"/>
    <w:rsid w:val="00551FBC"/>
    <w:rsid w:val="0055488A"/>
    <w:rsid w:val="00566D66"/>
    <w:rsid w:val="0057033D"/>
    <w:rsid w:val="00571AE7"/>
    <w:rsid w:val="00572393"/>
    <w:rsid w:val="00572E02"/>
    <w:rsid w:val="005733F8"/>
    <w:rsid w:val="005743D4"/>
    <w:rsid w:val="005767B0"/>
    <w:rsid w:val="00584757"/>
    <w:rsid w:val="00584E76"/>
    <w:rsid w:val="005855BD"/>
    <w:rsid w:val="00586FB2"/>
    <w:rsid w:val="00590BA4"/>
    <w:rsid w:val="005943A4"/>
    <w:rsid w:val="00594D1B"/>
    <w:rsid w:val="005A04A7"/>
    <w:rsid w:val="005A14DE"/>
    <w:rsid w:val="005A5F1D"/>
    <w:rsid w:val="005A73DF"/>
    <w:rsid w:val="005B766F"/>
    <w:rsid w:val="005C21CB"/>
    <w:rsid w:val="005C3235"/>
    <w:rsid w:val="005C45A5"/>
    <w:rsid w:val="005C7259"/>
    <w:rsid w:val="005C7675"/>
    <w:rsid w:val="005E3BFC"/>
    <w:rsid w:val="005E4CBC"/>
    <w:rsid w:val="005E69C0"/>
    <w:rsid w:val="005E7B69"/>
    <w:rsid w:val="005F02A3"/>
    <w:rsid w:val="005F0C4F"/>
    <w:rsid w:val="005F5B68"/>
    <w:rsid w:val="005F6A57"/>
    <w:rsid w:val="0060003F"/>
    <w:rsid w:val="0060495C"/>
    <w:rsid w:val="00604E50"/>
    <w:rsid w:val="00604F4D"/>
    <w:rsid w:val="00605BB0"/>
    <w:rsid w:val="00607348"/>
    <w:rsid w:val="00607C02"/>
    <w:rsid w:val="006115E5"/>
    <w:rsid w:val="006149AC"/>
    <w:rsid w:val="00617DF7"/>
    <w:rsid w:val="00620D70"/>
    <w:rsid w:val="00622F42"/>
    <w:rsid w:val="00625E1C"/>
    <w:rsid w:val="006279B3"/>
    <w:rsid w:val="006339D3"/>
    <w:rsid w:val="00642BF9"/>
    <w:rsid w:val="00647A73"/>
    <w:rsid w:val="006502B5"/>
    <w:rsid w:val="00652C71"/>
    <w:rsid w:val="0065339E"/>
    <w:rsid w:val="00657586"/>
    <w:rsid w:val="00657D6F"/>
    <w:rsid w:val="00661067"/>
    <w:rsid w:val="00661263"/>
    <w:rsid w:val="0066518F"/>
    <w:rsid w:val="00675C53"/>
    <w:rsid w:val="00680089"/>
    <w:rsid w:val="006859B5"/>
    <w:rsid w:val="00692A2F"/>
    <w:rsid w:val="0069544F"/>
    <w:rsid w:val="006A2036"/>
    <w:rsid w:val="006A4246"/>
    <w:rsid w:val="006A5D63"/>
    <w:rsid w:val="006B1550"/>
    <w:rsid w:val="006B5624"/>
    <w:rsid w:val="006C41CD"/>
    <w:rsid w:val="006C43EE"/>
    <w:rsid w:val="006D0900"/>
    <w:rsid w:val="006D34A7"/>
    <w:rsid w:val="006E3D64"/>
    <w:rsid w:val="006E75C7"/>
    <w:rsid w:val="006E7B6F"/>
    <w:rsid w:val="006E7F26"/>
    <w:rsid w:val="006F1B46"/>
    <w:rsid w:val="006F3547"/>
    <w:rsid w:val="006F58EA"/>
    <w:rsid w:val="006F7F66"/>
    <w:rsid w:val="00701294"/>
    <w:rsid w:val="007061B0"/>
    <w:rsid w:val="00707AFD"/>
    <w:rsid w:val="00716753"/>
    <w:rsid w:val="007168D4"/>
    <w:rsid w:val="00717073"/>
    <w:rsid w:val="007172D8"/>
    <w:rsid w:val="007213A6"/>
    <w:rsid w:val="00721640"/>
    <w:rsid w:val="0072514E"/>
    <w:rsid w:val="00726A2B"/>
    <w:rsid w:val="00727311"/>
    <w:rsid w:val="0073636D"/>
    <w:rsid w:val="00761075"/>
    <w:rsid w:val="00761BE5"/>
    <w:rsid w:val="007669B4"/>
    <w:rsid w:val="00767270"/>
    <w:rsid w:val="00767E9A"/>
    <w:rsid w:val="007723AC"/>
    <w:rsid w:val="00773508"/>
    <w:rsid w:val="00775884"/>
    <w:rsid w:val="00780CD7"/>
    <w:rsid w:val="00783D29"/>
    <w:rsid w:val="007872EF"/>
    <w:rsid w:val="00790BF9"/>
    <w:rsid w:val="007935B9"/>
    <w:rsid w:val="00794084"/>
    <w:rsid w:val="00794DFF"/>
    <w:rsid w:val="007965BD"/>
    <w:rsid w:val="007A03E8"/>
    <w:rsid w:val="007B0504"/>
    <w:rsid w:val="007B2200"/>
    <w:rsid w:val="007D122A"/>
    <w:rsid w:val="007D16AA"/>
    <w:rsid w:val="007D41C3"/>
    <w:rsid w:val="007D51F4"/>
    <w:rsid w:val="007D5F84"/>
    <w:rsid w:val="007D6304"/>
    <w:rsid w:val="007E0074"/>
    <w:rsid w:val="007E354B"/>
    <w:rsid w:val="007F4A53"/>
    <w:rsid w:val="00802A7C"/>
    <w:rsid w:val="00802E8D"/>
    <w:rsid w:val="008043BB"/>
    <w:rsid w:val="008057E8"/>
    <w:rsid w:val="008067EE"/>
    <w:rsid w:val="00806F88"/>
    <w:rsid w:val="00813BF4"/>
    <w:rsid w:val="00816128"/>
    <w:rsid w:val="00832613"/>
    <w:rsid w:val="0083440F"/>
    <w:rsid w:val="0084281B"/>
    <w:rsid w:val="008433C7"/>
    <w:rsid w:val="00845B71"/>
    <w:rsid w:val="00846858"/>
    <w:rsid w:val="00847123"/>
    <w:rsid w:val="00861278"/>
    <w:rsid w:val="0086702A"/>
    <w:rsid w:val="008757AE"/>
    <w:rsid w:val="0087596A"/>
    <w:rsid w:val="00884891"/>
    <w:rsid w:val="00896801"/>
    <w:rsid w:val="008B5714"/>
    <w:rsid w:val="008C0648"/>
    <w:rsid w:val="008C0E0F"/>
    <w:rsid w:val="008C2FAF"/>
    <w:rsid w:val="008C40B6"/>
    <w:rsid w:val="008D0934"/>
    <w:rsid w:val="008D1EDE"/>
    <w:rsid w:val="008D2547"/>
    <w:rsid w:val="008D7F49"/>
    <w:rsid w:val="008E22E4"/>
    <w:rsid w:val="008E499D"/>
    <w:rsid w:val="008E4A40"/>
    <w:rsid w:val="008F4599"/>
    <w:rsid w:val="00906968"/>
    <w:rsid w:val="00911C61"/>
    <w:rsid w:val="009150FE"/>
    <w:rsid w:val="00916ED0"/>
    <w:rsid w:val="00916FCB"/>
    <w:rsid w:val="00920EBB"/>
    <w:rsid w:val="0092290E"/>
    <w:rsid w:val="00924384"/>
    <w:rsid w:val="00924F27"/>
    <w:rsid w:val="0092594A"/>
    <w:rsid w:val="009402EB"/>
    <w:rsid w:val="00941ED9"/>
    <w:rsid w:val="00943822"/>
    <w:rsid w:val="00945862"/>
    <w:rsid w:val="00947DB6"/>
    <w:rsid w:val="009544DB"/>
    <w:rsid w:val="00954559"/>
    <w:rsid w:val="00954712"/>
    <w:rsid w:val="00961109"/>
    <w:rsid w:val="00966D87"/>
    <w:rsid w:val="00976060"/>
    <w:rsid w:val="00984E97"/>
    <w:rsid w:val="009A0A7B"/>
    <w:rsid w:val="009A100D"/>
    <w:rsid w:val="009A1CA7"/>
    <w:rsid w:val="009A6F17"/>
    <w:rsid w:val="009B301A"/>
    <w:rsid w:val="009B3030"/>
    <w:rsid w:val="009C02B4"/>
    <w:rsid w:val="009C1393"/>
    <w:rsid w:val="009C5D24"/>
    <w:rsid w:val="009D09B1"/>
    <w:rsid w:val="009D41E4"/>
    <w:rsid w:val="009D4331"/>
    <w:rsid w:val="009D6CCB"/>
    <w:rsid w:val="009D78E7"/>
    <w:rsid w:val="009E0C7E"/>
    <w:rsid w:val="009E106B"/>
    <w:rsid w:val="009E2932"/>
    <w:rsid w:val="009E4F7D"/>
    <w:rsid w:val="009E6426"/>
    <w:rsid w:val="009F130D"/>
    <w:rsid w:val="009F547D"/>
    <w:rsid w:val="009F693F"/>
    <w:rsid w:val="009F7081"/>
    <w:rsid w:val="00A040FB"/>
    <w:rsid w:val="00A202ED"/>
    <w:rsid w:val="00A26ED0"/>
    <w:rsid w:val="00A3104F"/>
    <w:rsid w:val="00A3131A"/>
    <w:rsid w:val="00A42823"/>
    <w:rsid w:val="00A42867"/>
    <w:rsid w:val="00A51476"/>
    <w:rsid w:val="00A57644"/>
    <w:rsid w:val="00A611A0"/>
    <w:rsid w:val="00A65AF7"/>
    <w:rsid w:val="00A763CB"/>
    <w:rsid w:val="00A85895"/>
    <w:rsid w:val="00A86C59"/>
    <w:rsid w:val="00A90C7D"/>
    <w:rsid w:val="00A9321A"/>
    <w:rsid w:val="00A961FB"/>
    <w:rsid w:val="00AA3DC8"/>
    <w:rsid w:val="00AA6402"/>
    <w:rsid w:val="00AB3B17"/>
    <w:rsid w:val="00AC458D"/>
    <w:rsid w:val="00AC6EFD"/>
    <w:rsid w:val="00AD18B4"/>
    <w:rsid w:val="00AD257C"/>
    <w:rsid w:val="00AD3341"/>
    <w:rsid w:val="00AD42BA"/>
    <w:rsid w:val="00AE3BC7"/>
    <w:rsid w:val="00AE3FF0"/>
    <w:rsid w:val="00AE441D"/>
    <w:rsid w:val="00AE56EC"/>
    <w:rsid w:val="00AF33E9"/>
    <w:rsid w:val="00AF5326"/>
    <w:rsid w:val="00AF6C01"/>
    <w:rsid w:val="00B02243"/>
    <w:rsid w:val="00B11808"/>
    <w:rsid w:val="00B2201F"/>
    <w:rsid w:val="00B2233A"/>
    <w:rsid w:val="00B2554F"/>
    <w:rsid w:val="00B2641B"/>
    <w:rsid w:val="00B33FD6"/>
    <w:rsid w:val="00B34AA1"/>
    <w:rsid w:val="00B35956"/>
    <w:rsid w:val="00B375C0"/>
    <w:rsid w:val="00B42070"/>
    <w:rsid w:val="00B43FF8"/>
    <w:rsid w:val="00B46C90"/>
    <w:rsid w:val="00B53926"/>
    <w:rsid w:val="00B53E13"/>
    <w:rsid w:val="00B70997"/>
    <w:rsid w:val="00B73D0D"/>
    <w:rsid w:val="00B77DE3"/>
    <w:rsid w:val="00B82222"/>
    <w:rsid w:val="00B83409"/>
    <w:rsid w:val="00B92AC4"/>
    <w:rsid w:val="00B94553"/>
    <w:rsid w:val="00B94725"/>
    <w:rsid w:val="00BA03E5"/>
    <w:rsid w:val="00BA14FD"/>
    <w:rsid w:val="00BA21BB"/>
    <w:rsid w:val="00BA67E3"/>
    <w:rsid w:val="00BC2D84"/>
    <w:rsid w:val="00BC644B"/>
    <w:rsid w:val="00BC6E46"/>
    <w:rsid w:val="00BC7347"/>
    <w:rsid w:val="00BD1C91"/>
    <w:rsid w:val="00BD6204"/>
    <w:rsid w:val="00BE3AA8"/>
    <w:rsid w:val="00BF0CC0"/>
    <w:rsid w:val="00C0033F"/>
    <w:rsid w:val="00C02D48"/>
    <w:rsid w:val="00C05473"/>
    <w:rsid w:val="00C06B68"/>
    <w:rsid w:val="00C10269"/>
    <w:rsid w:val="00C12C67"/>
    <w:rsid w:val="00C14168"/>
    <w:rsid w:val="00C150BF"/>
    <w:rsid w:val="00C155C4"/>
    <w:rsid w:val="00C17F8C"/>
    <w:rsid w:val="00C201A4"/>
    <w:rsid w:val="00C2338A"/>
    <w:rsid w:val="00C271CD"/>
    <w:rsid w:val="00C279DD"/>
    <w:rsid w:val="00C27A27"/>
    <w:rsid w:val="00C33B20"/>
    <w:rsid w:val="00C368CE"/>
    <w:rsid w:val="00C4025A"/>
    <w:rsid w:val="00C4377B"/>
    <w:rsid w:val="00C452FB"/>
    <w:rsid w:val="00C47B62"/>
    <w:rsid w:val="00C52D8B"/>
    <w:rsid w:val="00C56FBB"/>
    <w:rsid w:val="00C648A6"/>
    <w:rsid w:val="00C661F4"/>
    <w:rsid w:val="00C67E1B"/>
    <w:rsid w:val="00C71575"/>
    <w:rsid w:val="00C737D2"/>
    <w:rsid w:val="00C73C29"/>
    <w:rsid w:val="00C954EA"/>
    <w:rsid w:val="00C97486"/>
    <w:rsid w:val="00CA0BE9"/>
    <w:rsid w:val="00CB3BF7"/>
    <w:rsid w:val="00CB554E"/>
    <w:rsid w:val="00CB5BC3"/>
    <w:rsid w:val="00CB6C27"/>
    <w:rsid w:val="00CC0A1C"/>
    <w:rsid w:val="00CD29B6"/>
    <w:rsid w:val="00CD3F9D"/>
    <w:rsid w:val="00CD6BB1"/>
    <w:rsid w:val="00CD7B2F"/>
    <w:rsid w:val="00CF3FB6"/>
    <w:rsid w:val="00CF4FE1"/>
    <w:rsid w:val="00CF7F83"/>
    <w:rsid w:val="00D01C77"/>
    <w:rsid w:val="00D044C8"/>
    <w:rsid w:val="00D12C01"/>
    <w:rsid w:val="00D17203"/>
    <w:rsid w:val="00D214B1"/>
    <w:rsid w:val="00D25B8F"/>
    <w:rsid w:val="00D263C2"/>
    <w:rsid w:val="00D32CB4"/>
    <w:rsid w:val="00D34AFF"/>
    <w:rsid w:val="00D34EAA"/>
    <w:rsid w:val="00D350F3"/>
    <w:rsid w:val="00D36E80"/>
    <w:rsid w:val="00D419D1"/>
    <w:rsid w:val="00D457E2"/>
    <w:rsid w:val="00D509D8"/>
    <w:rsid w:val="00D63B12"/>
    <w:rsid w:val="00D65510"/>
    <w:rsid w:val="00D656DB"/>
    <w:rsid w:val="00D65ACA"/>
    <w:rsid w:val="00D67408"/>
    <w:rsid w:val="00D72698"/>
    <w:rsid w:val="00D75AE8"/>
    <w:rsid w:val="00D818F4"/>
    <w:rsid w:val="00D8342B"/>
    <w:rsid w:val="00D84C93"/>
    <w:rsid w:val="00D84E1A"/>
    <w:rsid w:val="00D94009"/>
    <w:rsid w:val="00DA7101"/>
    <w:rsid w:val="00DB0844"/>
    <w:rsid w:val="00DB2B10"/>
    <w:rsid w:val="00DB51BB"/>
    <w:rsid w:val="00DB6927"/>
    <w:rsid w:val="00DC0B08"/>
    <w:rsid w:val="00DC2BB8"/>
    <w:rsid w:val="00DE1CB0"/>
    <w:rsid w:val="00E017B3"/>
    <w:rsid w:val="00E07A48"/>
    <w:rsid w:val="00E14DA9"/>
    <w:rsid w:val="00E1669D"/>
    <w:rsid w:val="00E205CE"/>
    <w:rsid w:val="00E25B1E"/>
    <w:rsid w:val="00E33041"/>
    <w:rsid w:val="00E339F2"/>
    <w:rsid w:val="00E43D69"/>
    <w:rsid w:val="00E47ADE"/>
    <w:rsid w:val="00E47D5F"/>
    <w:rsid w:val="00E50859"/>
    <w:rsid w:val="00E5580C"/>
    <w:rsid w:val="00E56EEB"/>
    <w:rsid w:val="00E75829"/>
    <w:rsid w:val="00E7779C"/>
    <w:rsid w:val="00E80459"/>
    <w:rsid w:val="00E83921"/>
    <w:rsid w:val="00E84110"/>
    <w:rsid w:val="00E91532"/>
    <w:rsid w:val="00E91D89"/>
    <w:rsid w:val="00E92A5F"/>
    <w:rsid w:val="00E93640"/>
    <w:rsid w:val="00E93939"/>
    <w:rsid w:val="00E95E05"/>
    <w:rsid w:val="00E97CEA"/>
    <w:rsid w:val="00EA123E"/>
    <w:rsid w:val="00EA22C3"/>
    <w:rsid w:val="00EA4838"/>
    <w:rsid w:val="00EA4B00"/>
    <w:rsid w:val="00EA5FD6"/>
    <w:rsid w:val="00EB701C"/>
    <w:rsid w:val="00EB7E80"/>
    <w:rsid w:val="00EC0223"/>
    <w:rsid w:val="00EC036F"/>
    <w:rsid w:val="00EC10CB"/>
    <w:rsid w:val="00EC7CF2"/>
    <w:rsid w:val="00ED435D"/>
    <w:rsid w:val="00ED721E"/>
    <w:rsid w:val="00EE02CE"/>
    <w:rsid w:val="00EE1F19"/>
    <w:rsid w:val="00EE20F6"/>
    <w:rsid w:val="00EE293B"/>
    <w:rsid w:val="00EE29D4"/>
    <w:rsid w:val="00EE6716"/>
    <w:rsid w:val="00F00FA8"/>
    <w:rsid w:val="00F05CDA"/>
    <w:rsid w:val="00F07AD6"/>
    <w:rsid w:val="00F111C0"/>
    <w:rsid w:val="00F2290D"/>
    <w:rsid w:val="00F25A83"/>
    <w:rsid w:val="00F25B09"/>
    <w:rsid w:val="00F273E8"/>
    <w:rsid w:val="00F34247"/>
    <w:rsid w:val="00F40D3E"/>
    <w:rsid w:val="00F41025"/>
    <w:rsid w:val="00F41713"/>
    <w:rsid w:val="00F41DB4"/>
    <w:rsid w:val="00F440F2"/>
    <w:rsid w:val="00F51471"/>
    <w:rsid w:val="00F51726"/>
    <w:rsid w:val="00F5749E"/>
    <w:rsid w:val="00F60215"/>
    <w:rsid w:val="00F61532"/>
    <w:rsid w:val="00F657A9"/>
    <w:rsid w:val="00F70EB3"/>
    <w:rsid w:val="00F711DB"/>
    <w:rsid w:val="00F81034"/>
    <w:rsid w:val="00F858CD"/>
    <w:rsid w:val="00F8646C"/>
    <w:rsid w:val="00F87C3C"/>
    <w:rsid w:val="00F97B77"/>
    <w:rsid w:val="00FA688A"/>
    <w:rsid w:val="00FA71F7"/>
    <w:rsid w:val="00FB2C69"/>
    <w:rsid w:val="00FB4F27"/>
    <w:rsid w:val="00FB54F4"/>
    <w:rsid w:val="00FB626A"/>
    <w:rsid w:val="00FB7339"/>
    <w:rsid w:val="00FC034A"/>
    <w:rsid w:val="00FD5DE9"/>
    <w:rsid w:val="00FE082D"/>
    <w:rsid w:val="00FE2169"/>
    <w:rsid w:val="00FF5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ADDA6"/>
  <w15:docId w15:val="{2319F604-55C6-4A94-B9E3-582A1486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E95E05"/>
    <w:pPr>
      <w:spacing w:before="40" w:after="40"/>
    </w:pPr>
    <w:rPr>
      <w:rFonts w:ascii="Arial" w:eastAsia="Times New Roman" w:hAnsi="Arial" w:cs="Arial"/>
      <w:color w:val="000000"/>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
    <w:basedOn w:val="Domylnaczcionkaakapitu"/>
    <w:link w:val="Tekstprzypisudolnego"/>
    <w:locked/>
    <w:rsid w:val="00FA71F7"/>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
    <w:basedOn w:val="Normalny"/>
    <w:link w:val="TekstprzypisudolnegoZnak"/>
    <w:unhideWhenUsed/>
    <w:rsid w:val="00FA71F7"/>
    <w:rPr>
      <w:rFonts w:ascii="Calibri" w:eastAsia="Calibri" w:hAnsi="Calibri" w:cs="Times New Roman"/>
      <w:sz w:val="22"/>
      <w:szCs w:val="22"/>
      <w:lang w:eastAsia="en-US"/>
    </w:rPr>
  </w:style>
  <w:style w:type="character" w:customStyle="1" w:styleId="TekstprzypisudolnegoZnak1">
    <w:name w:val="Tekst przypisu dolnego Znak1"/>
    <w:uiPriority w:val="99"/>
    <w:semiHidden/>
    <w:rsid w:val="00FA71F7"/>
    <w:rPr>
      <w:rFonts w:ascii="Arial" w:eastAsia="Times New Roman" w:hAnsi="Arial" w:cs="Arial"/>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FA71F7"/>
    <w:rPr>
      <w:vertAlign w:val="superscript"/>
    </w:rPr>
  </w:style>
  <w:style w:type="paragraph" w:styleId="Akapitzlist">
    <w:name w:val="List Paragraph"/>
    <w:basedOn w:val="Normalny"/>
    <w:uiPriority w:val="34"/>
    <w:qFormat/>
    <w:rsid w:val="00E95E05"/>
    <w:pPr>
      <w:ind w:left="284" w:hanging="284"/>
      <w:contextualSpacing/>
      <w:jc w:val="both"/>
    </w:pPr>
    <w:rPr>
      <w:rFonts w:eastAsia="Calibri" w:cs="Times New Roman"/>
      <w:szCs w:val="22"/>
      <w:lang w:eastAsia="en-US"/>
    </w:rPr>
  </w:style>
  <w:style w:type="character" w:styleId="Odwoaniedokomentarza">
    <w:name w:val="annotation reference"/>
    <w:uiPriority w:val="99"/>
    <w:semiHidden/>
    <w:unhideWhenUsed/>
    <w:rsid w:val="00EE1F19"/>
    <w:rPr>
      <w:sz w:val="16"/>
      <w:szCs w:val="16"/>
    </w:rPr>
  </w:style>
  <w:style w:type="paragraph" w:styleId="Tekstkomentarza">
    <w:name w:val="annotation text"/>
    <w:basedOn w:val="Normalny"/>
    <w:link w:val="TekstkomentarzaZnak"/>
    <w:uiPriority w:val="99"/>
    <w:unhideWhenUsed/>
    <w:rsid w:val="00EE1F19"/>
    <w:rPr>
      <w:rFonts w:ascii="Calibri" w:eastAsia="Calibri" w:hAnsi="Calibri" w:cs="Times New Roman"/>
      <w:color w:val="auto"/>
      <w:sz w:val="20"/>
      <w:szCs w:val="20"/>
    </w:rPr>
  </w:style>
  <w:style w:type="character" w:customStyle="1" w:styleId="TekstkomentarzaZnak">
    <w:name w:val="Tekst komentarza Znak"/>
    <w:link w:val="Tekstkomentarza"/>
    <w:uiPriority w:val="99"/>
    <w:rsid w:val="00EE1F19"/>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EE1F19"/>
    <w:pPr>
      <w:spacing w:after="0"/>
    </w:pPr>
    <w:rPr>
      <w:rFonts w:ascii="Tahoma" w:hAnsi="Tahoma" w:cs="Times New Roman"/>
      <w:color w:val="auto"/>
    </w:rPr>
  </w:style>
  <w:style w:type="character" w:customStyle="1" w:styleId="TekstdymkaZnak">
    <w:name w:val="Tekst dymka Znak"/>
    <w:link w:val="Tekstdymka"/>
    <w:uiPriority w:val="99"/>
    <w:semiHidden/>
    <w:rsid w:val="00EE1F19"/>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3A5DC9"/>
    <w:rPr>
      <w:rFonts w:ascii="Arial" w:eastAsia="Times New Roman" w:hAnsi="Arial"/>
      <w:b/>
      <w:bCs/>
    </w:rPr>
  </w:style>
  <w:style w:type="character" w:customStyle="1" w:styleId="TematkomentarzaZnak">
    <w:name w:val="Temat komentarza Znak"/>
    <w:link w:val="Tematkomentarza"/>
    <w:uiPriority w:val="99"/>
    <w:semiHidden/>
    <w:rsid w:val="003A5DC9"/>
    <w:rPr>
      <w:rFonts w:ascii="Arial" w:eastAsia="Times New Roman" w:hAnsi="Arial" w:cs="Arial"/>
      <w:b/>
      <w:bCs/>
      <w:sz w:val="20"/>
      <w:szCs w:val="20"/>
      <w:lang w:eastAsia="pl-PL"/>
    </w:rPr>
  </w:style>
  <w:style w:type="paragraph" w:styleId="Nagwek">
    <w:name w:val="header"/>
    <w:basedOn w:val="Normalny"/>
    <w:link w:val="NagwekZnak"/>
    <w:uiPriority w:val="99"/>
    <w:unhideWhenUsed/>
    <w:rsid w:val="00E017B3"/>
    <w:pPr>
      <w:tabs>
        <w:tab w:val="center" w:pos="4536"/>
        <w:tab w:val="right" w:pos="9072"/>
      </w:tabs>
    </w:pPr>
    <w:rPr>
      <w:rFonts w:cs="Times New Roman"/>
      <w:color w:val="auto"/>
      <w:sz w:val="20"/>
      <w:szCs w:val="20"/>
    </w:rPr>
  </w:style>
  <w:style w:type="character" w:customStyle="1" w:styleId="NagwekZnak">
    <w:name w:val="Nagłówek Znak"/>
    <w:link w:val="Nagwek"/>
    <w:uiPriority w:val="99"/>
    <w:rsid w:val="00E017B3"/>
    <w:rPr>
      <w:rFonts w:ascii="Arial" w:eastAsia="Times New Roman" w:hAnsi="Arial" w:cs="Arial"/>
    </w:rPr>
  </w:style>
  <w:style w:type="paragraph" w:styleId="Stopka">
    <w:name w:val="footer"/>
    <w:basedOn w:val="Normalny"/>
    <w:link w:val="StopkaZnak"/>
    <w:uiPriority w:val="99"/>
    <w:unhideWhenUsed/>
    <w:rsid w:val="00E017B3"/>
    <w:pPr>
      <w:tabs>
        <w:tab w:val="center" w:pos="4536"/>
        <w:tab w:val="right" w:pos="9072"/>
      </w:tabs>
    </w:pPr>
    <w:rPr>
      <w:rFonts w:cs="Times New Roman"/>
      <w:color w:val="auto"/>
      <w:sz w:val="20"/>
      <w:szCs w:val="20"/>
    </w:rPr>
  </w:style>
  <w:style w:type="character" w:customStyle="1" w:styleId="StopkaZnak">
    <w:name w:val="Stopka Znak"/>
    <w:link w:val="Stopka"/>
    <w:uiPriority w:val="99"/>
    <w:rsid w:val="00E017B3"/>
    <w:rPr>
      <w:rFonts w:ascii="Arial" w:eastAsia="Times New Roman" w:hAnsi="Arial" w:cs="Arial"/>
    </w:rPr>
  </w:style>
  <w:style w:type="character" w:customStyle="1" w:styleId="FootnoteTextChar1">
    <w:name w:val="Footnote Text Char1"/>
    <w:aliases w:val="Tekst przypisu Char1,-E Fuﬂnotentext Char1,Fuﬂnotentext Ursprung Char1,Fußnotentext Ursprung Char1,-E Fußnotentext Char1,Fußnote Char1,Podrozdział Char1,Footnote Char1,Podrozdzia3 Char1,Footnote text Char1,Znak Char1,FOOTNOTES Char1"/>
    <w:basedOn w:val="Domylnaczcionkaakapitu"/>
    <w:uiPriority w:val="99"/>
    <w:locked/>
    <w:rsid w:val="00501379"/>
    <w:rPr>
      <w:rFonts w:ascii="Arial" w:hAnsi="Arial" w:cs="Tahoma"/>
      <w:sz w:val="16"/>
      <w:lang w:eastAsia="en-US"/>
    </w:rPr>
  </w:style>
  <w:style w:type="paragraph" w:styleId="Poprawka">
    <w:name w:val="Revision"/>
    <w:hidden/>
    <w:uiPriority w:val="99"/>
    <w:semiHidden/>
    <w:rsid w:val="0039393E"/>
    <w:rPr>
      <w:rFonts w:ascii="Arial" w:eastAsia="Times New Roman" w:hAnsi="Arial" w:cs="Arial"/>
      <w:color w:val="000000"/>
      <w:sz w:val="16"/>
      <w:szCs w:val="16"/>
    </w:rPr>
  </w:style>
  <w:style w:type="paragraph" w:styleId="Tekstprzypisukocowego">
    <w:name w:val="endnote text"/>
    <w:basedOn w:val="Normalny"/>
    <w:link w:val="TekstprzypisukocowegoZnak"/>
    <w:uiPriority w:val="99"/>
    <w:semiHidden/>
    <w:unhideWhenUsed/>
    <w:rsid w:val="003F7298"/>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3F7298"/>
    <w:rPr>
      <w:rFonts w:ascii="Arial" w:eastAsia="Times New Roman" w:hAnsi="Arial" w:cs="Arial"/>
      <w:color w:val="000000"/>
    </w:rPr>
  </w:style>
  <w:style w:type="character" w:styleId="Odwoanieprzypisukocowego">
    <w:name w:val="endnote reference"/>
    <w:basedOn w:val="Domylnaczcionkaakapitu"/>
    <w:uiPriority w:val="99"/>
    <w:semiHidden/>
    <w:unhideWhenUsed/>
    <w:rsid w:val="003F72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142">
      <w:bodyDiv w:val="1"/>
      <w:marLeft w:val="0"/>
      <w:marRight w:val="0"/>
      <w:marTop w:val="0"/>
      <w:marBottom w:val="0"/>
      <w:divBdr>
        <w:top w:val="none" w:sz="0" w:space="0" w:color="auto"/>
        <w:left w:val="none" w:sz="0" w:space="0" w:color="auto"/>
        <w:bottom w:val="none" w:sz="0" w:space="0" w:color="auto"/>
        <w:right w:val="none" w:sz="0" w:space="0" w:color="auto"/>
      </w:divBdr>
    </w:div>
    <w:div w:id="7489219">
      <w:bodyDiv w:val="1"/>
      <w:marLeft w:val="0"/>
      <w:marRight w:val="0"/>
      <w:marTop w:val="0"/>
      <w:marBottom w:val="0"/>
      <w:divBdr>
        <w:top w:val="none" w:sz="0" w:space="0" w:color="auto"/>
        <w:left w:val="none" w:sz="0" w:space="0" w:color="auto"/>
        <w:bottom w:val="none" w:sz="0" w:space="0" w:color="auto"/>
        <w:right w:val="none" w:sz="0" w:space="0" w:color="auto"/>
      </w:divBdr>
    </w:div>
    <w:div w:id="10837415">
      <w:bodyDiv w:val="1"/>
      <w:marLeft w:val="0"/>
      <w:marRight w:val="0"/>
      <w:marTop w:val="0"/>
      <w:marBottom w:val="0"/>
      <w:divBdr>
        <w:top w:val="none" w:sz="0" w:space="0" w:color="auto"/>
        <w:left w:val="none" w:sz="0" w:space="0" w:color="auto"/>
        <w:bottom w:val="none" w:sz="0" w:space="0" w:color="auto"/>
        <w:right w:val="none" w:sz="0" w:space="0" w:color="auto"/>
      </w:divBdr>
    </w:div>
    <w:div w:id="11611520">
      <w:bodyDiv w:val="1"/>
      <w:marLeft w:val="0"/>
      <w:marRight w:val="0"/>
      <w:marTop w:val="0"/>
      <w:marBottom w:val="0"/>
      <w:divBdr>
        <w:top w:val="none" w:sz="0" w:space="0" w:color="auto"/>
        <w:left w:val="none" w:sz="0" w:space="0" w:color="auto"/>
        <w:bottom w:val="none" w:sz="0" w:space="0" w:color="auto"/>
        <w:right w:val="none" w:sz="0" w:space="0" w:color="auto"/>
      </w:divBdr>
    </w:div>
    <w:div w:id="12190189">
      <w:bodyDiv w:val="1"/>
      <w:marLeft w:val="0"/>
      <w:marRight w:val="0"/>
      <w:marTop w:val="0"/>
      <w:marBottom w:val="0"/>
      <w:divBdr>
        <w:top w:val="none" w:sz="0" w:space="0" w:color="auto"/>
        <w:left w:val="none" w:sz="0" w:space="0" w:color="auto"/>
        <w:bottom w:val="none" w:sz="0" w:space="0" w:color="auto"/>
        <w:right w:val="none" w:sz="0" w:space="0" w:color="auto"/>
      </w:divBdr>
    </w:div>
    <w:div w:id="23405895">
      <w:bodyDiv w:val="1"/>
      <w:marLeft w:val="0"/>
      <w:marRight w:val="0"/>
      <w:marTop w:val="0"/>
      <w:marBottom w:val="0"/>
      <w:divBdr>
        <w:top w:val="none" w:sz="0" w:space="0" w:color="auto"/>
        <w:left w:val="none" w:sz="0" w:space="0" w:color="auto"/>
        <w:bottom w:val="none" w:sz="0" w:space="0" w:color="auto"/>
        <w:right w:val="none" w:sz="0" w:space="0" w:color="auto"/>
      </w:divBdr>
    </w:div>
    <w:div w:id="24797184">
      <w:bodyDiv w:val="1"/>
      <w:marLeft w:val="0"/>
      <w:marRight w:val="0"/>
      <w:marTop w:val="0"/>
      <w:marBottom w:val="0"/>
      <w:divBdr>
        <w:top w:val="none" w:sz="0" w:space="0" w:color="auto"/>
        <w:left w:val="none" w:sz="0" w:space="0" w:color="auto"/>
        <w:bottom w:val="none" w:sz="0" w:space="0" w:color="auto"/>
        <w:right w:val="none" w:sz="0" w:space="0" w:color="auto"/>
      </w:divBdr>
    </w:div>
    <w:div w:id="25252796">
      <w:bodyDiv w:val="1"/>
      <w:marLeft w:val="0"/>
      <w:marRight w:val="0"/>
      <w:marTop w:val="0"/>
      <w:marBottom w:val="0"/>
      <w:divBdr>
        <w:top w:val="none" w:sz="0" w:space="0" w:color="auto"/>
        <w:left w:val="none" w:sz="0" w:space="0" w:color="auto"/>
        <w:bottom w:val="none" w:sz="0" w:space="0" w:color="auto"/>
        <w:right w:val="none" w:sz="0" w:space="0" w:color="auto"/>
      </w:divBdr>
    </w:div>
    <w:div w:id="33893890">
      <w:bodyDiv w:val="1"/>
      <w:marLeft w:val="0"/>
      <w:marRight w:val="0"/>
      <w:marTop w:val="0"/>
      <w:marBottom w:val="0"/>
      <w:divBdr>
        <w:top w:val="none" w:sz="0" w:space="0" w:color="auto"/>
        <w:left w:val="none" w:sz="0" w:space="0" w:color="auto"/>
        <w:bottom w:val="none" w:sz="0" w:space="0" w:color="auto"/>
        <w:right w:val="none" w:sz="0" w:space="0" w:color="auto"/>
      </w:divBdr>
    </w:div>
    <w:div w:id="39866202">
      <w:bodyDiv w:val="1"/>
      <w:marLeft w:val="0"/>
      <w:marRight w:val="0"/>
      <w:marTop w:val="0"/>
      <w:marBottom w:val="0"/>
      <w:divBdr>
        <w:top w:val="none" w:sz="0" w:space="0" w:color="auto"/>
        <w:left w:val="none" w:sz="0" w:space="0" w:color="auto"/>
        <w:bottom w:val="none" w:sz="0" w:space="0" w:color="auto"/>
        <w:right w:val="none" w:sz="0" w:space="0" w:color="auto"/>
      </w:divBdr>
    </w:div>
    <w:div w:id="43725714">
      <w:bodyDiv w:val="1"/>
      <w:marLeft w:val="0"/>
      <w:marRight w:val="0"/>
      <w:marTop w:val="0"/>
      <w:marBottom w:val="0"/>
      <w:divBdr>
        <w:top w:val="none" w:sz="0" w:space="0" w:color="auto"/>
        <w:left w:val="none" w:sz="0" w:space="0" w:color="auto"/>
        <w:bottom w:val="none" w:sz="0" w:space="0" w:color="auto"/>
        <w:right w:val="none" w:sz="0" w:space="0" w:color="auto"/>
      </w:divBdr>
    </w:div>
    <w:div w:id="49615163">
      <w:bodyDiv w:val="1"/>
      <w:marLeft w:val="0"/>
      <w:marRight w:val="0"/>
      <w:marTop w:val="0"/>
      <w:marBottom w:val="0"/>
      <w:divBdr>
        <w:top w:val="none" w:sz="0" w:space="0" w:color="auto"/>
        <w:left w:val="none" w:sz="0" w:space="0" w:color="auto"/>
        <w:bottom w:val="none" w:sz="0" w:space="0" w:color="auto"/>
        <w:right w:val="none" w:sz="0" w:space="0" w:color="auto"/>
      </w:divBdr>
    </w:div>
    <w:div w:id="63265982">
      <w:bodyDiv w:val="1"/>
      <w:marLeft w:val="0"/>
      <w:marRight w:val="0"/>
      <w:marTop w:val="0"/>
      <w:marBottom w:val="0"/>
      <w:divBdr>
        <w:top w:val="none" w:sz="0" w:space="0" w:color="auto"/>
        <w:left w:val="none" w:sz="0" w:space="0" w:color="auto"/>
        <w:bottom w:val="none" w:sz="0" w:space="0" w:color="auto"/>
        <w:right w:val="none" w:sz="0" w:space="0" w:color="auto"/>
      </w:divBdr>
    </w:div>
    <w:div w:id="63725949">
      <w:bodyDiv w:val="1"/>
      <w:marLeft w:val="0"/>
      <w:marRight w:val="0"/>
      <w:marTop w:val="0"/>
      <w:marBottom w:val="0"/>
      <w:divBdr>
        <w:top w:val="none" w:sz="0" w:space="0" w:color="auto"/>
        <w:left w:val="none" w:sz="0" w:space="0" w:color="auto"/>
        <w:bottom w:val="none" w:sz="0" w:space="0" w:color="auto"/>
        <w:right w:val="none" w:sz="0" w:space="0" w:color="auto"/>
      </w:divBdr>
    </w:div>
    <w:div w:id="75715270">
      <w:bodyDiv w:val="1"/>
      <w:marLeft w:val="0"/>
      <w:marRight w:val="0"/>
      <w:marTop w:val="0"/>
      <w:marBottom w:val="0"/>
      <w:divBdr>
        <w:top w:val="none" w:sz="0" w:space="0" w:color="auto"/>
        <w:left w:val="none" w:sz="0" w:space="0" w:color="auto"/>
        <w:bottom w:val="none" w:sz="0" w:space="0" w:color="auto"/>
        <w:right w:val="none" w:sz="0" w:space="0" w:color="auto"/>
      </w:divBdr>
    </w:div>
    <w:div w:id="91705430">
      <w:bodyDiv w:val="1"/>
      <w:marLeft w:val="0"/>
      <w:marRight w:val="0"/>
      <w:marTop w:val="0"/>
      <w:marBottom w:val="0"/>
      <w:divBdr>
        <w:top w:val="none" w:sz="0" w:space="0" w:color="auto"/>
        <w:left w:val="none" w:sz="0" w:space="0" w:color="auto"/>
        <w:bottom w:val="none" w:sz="0" w:space="0" w:color="auto"/>
        <w:right w:val="none" w:sz="0" w:space="0" w:color="auto"/>
      </w:divBdr>
    </w:div>
    <w:div w:id="103312623">
      <w:bodyDiv w:val="1"/>
      <w:marLeft w:val="0"/>
      <w:marRight w:val="0"/>
      <w:marTop w:val="0"/>
      <w:marBottom w:val="0"/>
      <w:divBdr>
        <w:top w:val="none" w:sz="0" w:space="0" w:color="auto"/>
        <w:left w:val="none" w:sz="0" w:space="0" w:color="auto"/>
        <w:bottom w:val="none" w:sz="0" w:space="0" w:color="auto"/>
        <w:right w:val="none" w:sz="0" w:space="0" w:color="auto"/>
      </w:divBdr>
    </w:div>
    <w:div w:id="105195998">
      <w:bodyDiv w:val="1"/>
      <w:marLeft w:val="0"/>
      <w:marRight w:val="0"/>
      <w:marTop w:val="0"/>
      <w:marBottom w:val="0"/>
      <w:divBdr>
        <w:top w:val="none" w:sz="0" w:space="0" w:color="auto"/>
        <w:left w:val="none" w:sz="0" w:space="0" w:color="auto"/>
        <w:bottom w:val="none" w:sz="0" w:space="0" w:color="auto"/>
        <w:right w:val="none" w:sz="0" w:space="0" w:color="auto"/>
      </w:divBdr>
    </w:div>
    <w:div w:id="126317716">
      <w:bodyDiv w:val="1"/>
      <w:marLeft w:val="0"/>
      <w:marRight w:val="0"/>
      <w:marTop w:val="0"/>
      <w:marBottom w:val="0"/>
      <w:divBdr>
        <w:top w:val="none" w:sz="0" w:space="0" w:color="auto"/>
        <w:left w:val="none" w:sz="0" w:space="0" w:color="auto"/>
        <w:bottom w:val="none" w:sz="0" w:space="0" w:color="auto"/>
        <w:right w:val="none" w:sz="0" w:space="0" w:color="auto"/>
      </w:divBdr>
    </w:div>
    <w:div w:id="129322306">
      <w:bodyDiv w:val="1"/>
      <w:marLeft w:val="0"/>
      <w:marRight w:val="0"/>
      <w:marTop w:val="0"/>
      <w:marBottom w:val="0"/>
      <w:divBdr>
        <w:top w:val="none" w:sz="0" w:space="0" w:color="auto"/>
        <w:left w:val="none" w:sz="0" w:space="0" w:color="auto"/>
        <w:bottom w:val="none" w:sz="0" w:space="0" w:color="auto"/>
        <w:right w:val="none" w:sz="0" w:space="0" w:color="auto"/>
      </w:divBdr>
    </w:div>
    <w:div w:id="134027077">
      <w:bodyDiv w:val="1"/>
      <w:marLeft w:val="0"/>
      <w:marRight w:val="0"/>
      <w:marTop w:val="0"/>
      <w:marBottom w:val="0"/>
      <w:divBdr>
        <w:top w:val="none" w:sz="0" w:space="0" w:color="auto"/>
        <w:left w:val="none" w:sz="0" w:space="0" w:color="auto"/>
        <w:bottom w:val="none" w:sz="0" w:space="0" w:color="auto"/>
        <w:right w:val="none" w:sz="0" w:space="0" w:color="auto"/>
      </w:divBdr>
    </w:div>
    <w:div w:id="137502508">
      <w:bodyDiv w:val="1"/>
      <w:marLeft w:val="0"/>
      <w:marRight w:val="0"/>
      <w:marTop w:val="0"/>
      <w:marBottom w:val="0"/>
      <w:divBdr>
        <w:top w:val="none" w:sz="0" w:space="0" w:color="auto"/>
        <w:left w:val="none" w:sz="0" w:space="0" w:color="auto"/>
        <w:bottom w:val="none" w:sz="0" w:space="0" w:color="auto"/>
        <w:right w:val="none" w:sz="0" w:space="0" w:color="auto"/>
      </w:divBdr>
    </w:div>
    <w:div w:id="138618606">
      <w:bodyDiv w:val="1"/>
      <w:marLeft w:val="0"/>
      <w:marRight w:val="0"/>
      <w:marTop w:val="0"/>
      <w:marBottom w:val="0"/>
      <w:divBdr>
        <w:top w:val="none" w:sz="0" w:space="0" w:color="auto"/>
        <w:left w:val="none" w:sz="0" w:space="0" w:color="auto"/>
        <w:bottom w:val="none" w:sz="0" w:space="0" w:color="auto"/>
        <w:right w:val="none" w:sz="0" w:space="0" w:color="auto"/>
      </w:divBdr>
    </w:div>
    <w:div w:id="140123143">
      <w:bodyDiv w:val="1"/>
      <w:marLeft w:val="0"/>
      <w:marRight w:val="0"/>
      <w:marTop w:val="0"/>
      <w:marBottom w:val="0"/>
      <w:divBdr>
        <w:top w:val="none" w:sz="0" w:space="0" w:color="auto"/>
        <w:left w:val="none" w:sz="0" w:space="0" w:color="auto"/>
        <w:bottom w:val="none" w:sz="0" w:space="0" w:color="auto"/>
        <w:right w:val="none" w:sz="0" w:space="0" w:color="auto"/>
      </w:divBdr>
    </w:div>
    <w:div w:id="140848646">
      <w:bodyDiv w:val="1"/>
      <w:marLeft w:val="0"/>
      <w:marRight w:val="0"/>
      <w:marTop w:val="0"/>
      <w:marBottom w:val="0"/>
      <w:divBdr>
        <w:top w:val="none" w:sz="0" w:space="0" w:color="auto"/>
        <w:left w:val="none" w:sz="0" w:space="0" w:color="auto"/>
        <w:bottom w:val="none" w:sz="0" w:space="0" w:color="auto"/>
        <w:right w:val="none" w:sz="0" w:space="0" w:color="auto"/>
      </w:divBdr>
    </w:div>
    <w:div w:id="144322511">
      <w:bodyDiv w:val="1"/>
      <w:marLeft w:val="0"/>
      <w:marRight w:val="0"/>
      <w:marTop w:val="0"/>
      <w:marBottom w:val="0"/>
      <w:divBdr>
        <w:top w:val="none" w:sz="0" w:space="0" w:color="auto"/>
        <w:left w:val="none" w:sz="0" w:space="0" w:color="auto"/>
        <w:bottom w:val="none" w:sz="0" w:space="0" w:color="auto"/>
        <w:right w:val="none" w:sz="0" w:space="0" w:color="auto"/>
      </w:divBdr>
    </w:div>
    <w:div w:id="146822474">
      <w:bodyDiv w:val="1"/>
      <w:marLeft w:val="0"/>
      <w:marRight w:val="0"/>
      <w:marTop w:val="0"/>
      <w:marBottom w:val="0"/>
      <w:divBdr>
        <w:top w:val="none" w:sz="0" w:space="0" w:color="auto"/>
        <w:left w:val="none" w:sz="0" w:space="0" w:color="auto"/>
        <w:bottom w:val="none" w:sz="0" w:space="0" w:color="auto"/>
        <w:right w:val="none" w:sz="0" w:space="0" w:color="auto"/>
      </w:divBdr>
    </w:div>
    <w:div w:id="150566890">
      <w:bodyDiv w:val="1"/>
      <w:marLeft w:val="0"/>
      <w:marRight w:val="0"/>
      <w:marTop w:val="0"/>
      <w:marBottom w:val="0"/>
      <w:divBdr>
        <w:top w:val="none" w:sz="0" w:space="0" w:color="auto"/>
        <w:left w:val="none" w:sz="0" w:space="0" w:color="auto"/>
        <w:bottom w:val="none" w:sz="0" w:space="0" w:color="auto"/>
        <w:right w:val="none" w:sz="0" w:space="0" w:color="auto"/>
      </w:divBdr>
    </w:div>
    <w:div w:id="154421246">
      <w:bodyDiv w:val="1"/>
      <w:marLeft w:val="0"/>
      <w:marRight w:val="0"/>
      <w:marTop w:val="0"/>
      <w:marBottom w:val="0"/>
      <w:divBdr>
        <w:top w:val="none" w:sz="0" w:space="0" w:color="auto"/>
        <w:left w:val="none" w:sz="0" w:space="0" w:color="auto"/>
        <w:bottom w:val="none" w:sz="0" w:space="0" w:color="auto"/>
        <w:right w:val="none" w:sz="0" w:space="0" w:color="auto"/>
      </w:divBdr>
    </w:div>
    <w:div w:id="159926241">
      <w:bodyDiv w:val="1"/>
      <w:marLeft w:val="0"/>
      <w:marRight w:val="0"/>
      <w:marTop w:val="0"/>
      <w:marBottom w:val="0"/>
      <w:divBdr>
        <w:top w:val="none" w:sz="0" w:space="0" w:color="auto"/>
        <w:left w:val="none" w:sz="0" w:space="0" w:color="auto"/>
        <w:bottom w:val="none" w:sz="0" w:space="0" w:color="auto"/>
        <w:right w:val="none" w:sz="0" w:space="0" w:color="auto"/>
      </w:divBdr>
    </w:div>
    <w:div w:id="175386078">
      <w:bodyDiv w:val="1"/>
      <w:marLeft w:val="0"/>
      <w:marRight w:val="0"/>
      <w:marTop w:val="0"/>
      <w:marBottom w:val="0"/>
      <w:divBdr>
        <w:top w:val="none" w:sz="0" w:space="0" w:color="auto"/>
        <w:left w:val="none" w:sz="0" w:space="0" w:color="auto"/>
        <w:bottom w:val="none" w:sz="0" w:space="0" w:color="auto"/>
        <w:right w:val="none" w:sz="0" w:space="0" w:color="auto"/>
      </w:divBdr>
    </w:div>
    <w:div w:id="177428369">
      <w:bodyDiv w:val="1"/>
      <w:marLeft w:val="0"/>
      <w:marRight w:val="0"/>
      <w:marTop w:val="0"/>
      <w:marBottom w:val="0"/>
      <w:divBdr>
        <w:top w:val="none" w:sz="0" w:space="0" w:color="auto"/>
        <w:left w:val="none" w:sz="0" w:space="0" w:color="auto"/>
        <w:bottom w:val="none" w:sz="0" w:space="0" w:color="auto"/>
        <w:right w:val="none" w:sz="0" w:space="0" w:color="auto"/>
      </w:divBdr>
    </w:div>
    <w:div w:id="185337476">
      <w:bodyDiv w:val="1"/>
      <w:marLeft w:val="0"/>
      <w:marRight w:val="0"/>
      <w:marTop w:val="0"/>
      <w:marBottom w:val="0"/>
      <w:divBdr>
        <w:top w:val="none" w:sz="0" w:space="0" w:color="auto"/>
        <w:left w:val="none" w:sz="0" w:space="0" w:color="auto"/>
        <w:bottom w:val="none" w:sz="0" w:space="0" w:color="auto"/>
        <w:right w:val="none" w:sz="0" w:space="0" w:color="auto"/>
      </w:divBdr>
    </w:div>
    <w:div w:id="186261313">
      <w:bodyDiv w:val="1"/>
      <w:marLeft w:val="0"/>
      <w:marRight w:val="0"/>
      <w:marTop w:val="0"/>
      <w:marBottom w:val="0"/>
      <w:divBdr>
        <w:top w:val="none" w:sz="0" w:space="0" w:color="auto"/>
        <w:left w:val="none" w:sz="0" w:space="0" w:color="auto"/>
        <w:bottom w:val="none" w:sz="0" w:space="0" w:color="auto"/>
        <w:right w:val="none" w:sz="0" w:space="0" w:color="auto"/>
      </w:divBdr>
    </w:div>
    <w:div w:id="191186810">
      <w:bodyDiv w:val="1"/>
      <w:marLeft w:val="0"/>
      <w:marRight w:val="0"/>
      <w:marTop w:val="0"/>
      <w:marBottom w:val="0"/>
      <w:divBdr>
        <w:top w:val="none" w:sz="0" w:space="0" w:color="auto"/>
        <w:left w:val="none" w:sz="0" w:space="0" w:color="auto"/>
        <w:bottom w:val="none" w:sz="0" w:space="0" w:color="auto"/>
        <w:right w:val="none" w:sz="0" w:space="0" w:color="auto"/>
      </w:divBdr>
    </w:div>
    <w:div w:id="193348845">
      <w:bodyDiv w:val="1"/>
      <w:marLeft w:val="0"/>
      <w:marRight w:val="0"/>
      <w:marTop w:val="0"/>
      <w:marBottom w:val="0"/>
      <w:divBdr>
        <w:top w:val="none" w:sz="0" w:space="0" w:color="auto"/>
        <w:left w:val="none" w:sz="0" w:space="0" w:color="auto"/>
        <w:bottom w:val="none" w:sz="0" w:space="0" w:color="auto"/>
        <w:right w:val="none" w:sz="0" w:space="0" w:color="auto"/>
      </w:divBdr>
    </w:div>
    <w:div w:id="195656561">
      <w:bodyDiv w:val="1"/>
      <w:marLeft w:val="0"/>
      <w:marRight w:val="0"/>
      <w:marTop w:val="0"/>
      <w:marBottom w:val="0"/>
      <w:divBdr>
        <w:top w:val="none" w:sz="0" w:space="0" w:color="auto"/>
        <w:left w:val="none" w:sz="0" w:space="0" w:color="auto"/>
        <w:bottom w:val="none" w:sz="0" w:space="0" w:color="auto"/>
        <w:right w:val="none" w:sz="0" w:space="0" w:color="auto"/>
      </w:divBdr>
    </w:div>
    <w:div w:id="206919889">
      <w:bodyDiv w:val="1"/>
      <w:marLeft w:val="0"/>
      <w:marRight w:val="0"/>
      <w:marTop w:val="0"/>
      <w:marBottom w:val="0"/>
      <w:divBdr>
        <w:top w:val="none" w:sz="0" w:space="0" w:color="auto"/>
        <w:left w:val="none" w:sz="0" w:space="0" w:color="auto"/>
        <w:bottom w:val="none" w:sz="0" w:space="0" w:color="auto"/>
        <w:right w:val="none" w:sz="0" w:space="0" w:color="auto"/>
      </w:divBdr>
    </w:div>
    <w:div w:id="208805094">
      <w:bodyDiv w:val="1"/>
      <w:marLeft w:val="0"/>
      <w:marRight w:val="0"/>
      <w:marTop w:val="0"/>
      <w:marBottom w:val="0"/>
      <w:divBdr>
        <w:top w:val="none" w:sz="0" w:space="0" w:color="auto"/>
        <w:left w:val="none" w:sz="0" w:space="0" w:color="auto"/>
        <w:bottom w:val="none" w:sz="0" w:space="0" w:color="auto"/>
        <w:right w:val="none" w:sz="0" w:space="0" w:color="auto"/>
      </w:divBdr>
    </w:div>
    <w:div w:id="212079988">
      <w:bodyDiv w:val="1"/>
      <w:marLeft w:val="0"/>
      <w:marRight w:val="0"/>
      <w:marTop w:val="0"/>
      <w:marBottom w:val="0"/>
      <w:divBdr>
        <w:top w:val="none" w:sz="0" w:space="0" w:color="auto"/>
        <w:left w:val="none" w:sz="0" w:space="0" w:color="auto"/>
        <w:bottom w:val="none" w:sz="0" w:space="0" w:color="auto"/>
        <w:right w:val="none" w:sz="0" w:space="0" w:color="auto"/>
      </w:divBdr>
    </w:div>
    <w:div w:id="214126499">
      <w:bodyDiv w:val="1"/>
      <w:marLeft w:val="0"/>
      <w:marRight w:val="0"/>
      <w:marTop w:val="0"/>
      <w:marBottom w:val="0"/>
      <w:divBdr>
        <w:top w:val="none" w:sz="0" w:space="0" w:color="auto"/>
        <w:left w:val="none" w:sz="0" w:space="0" w:color="auto"/>
        <w:bottom w:val="none" w:sz="0" w:space="0" w:color="auto"/>
        <w:right w:val="none" w:sz="0" w:space="0" w:color="auto"/>
      </w:divBdr>
    </w:div>
    <w:div w:id="215166027">
      <w:bodyDiv w:val="1"/>
      <w:marLeft w:val="0"/>
      <w:marRight w:val="0"/>
      <w:marTop w:val="0"/>
      <w:marBottom w:val="0"/>
      <w:divBdr>
        <w:top w:val="none" w:sz="0" w:space="0" w:color="auto"/>
        <w:left w:val="none" w:sz="0" w:space="0" w:color="auto"/>
        <w:bottom w:val="none" w:sz="0" w:space="0" w:color="auto"/>
        <w:right w:val="none" w:sz="0" w:space="0" w:color="auto"/>
      </w:divBdr>
    </w:div>
    <w:div w:id="235553697">
      <w:bodyDiv w:val="1"/>
      <w:marLeft w:val="0"/>
      <w:marRight w:val="0"/>
      <w:marTop w:val="0"/>
      <w:marBottom w:val="0"/>
      <w:divBdr>
        <w:top w:val="none" w:sz="0" w:space="0" w:color="auto"/>
        <w:left w:val="none" w:sz="0" w:space="0" w:color="auto"/>
        <w:bottom w:val="none" w:sz="0" w:space="0" w:color="auto"/>
        <w:right w:val="none" w:sz="0" w:space="0" w:color="auto"/>
      </w:divBdr>
    </w:div>
    <w:div w:id="241913929">
      <w:bodyDiv w:val="1"/>
      <w:marLeft w:val="0"/>
      <w:marRight w:val="0"/>
      <w:marTop w:val="0"/>
      <w:marBottom w:val="0"/>
      <w:divBdr>
        <w:top w:val="none" w:sz="0" w:space="0" w:color="auto"/>
        <w:left w:val="none" w:sz="0" w:space="0" w:color="auto"/>
        <w:bottom w:val="none" w:sz="0" w:space="0" w:color="auto"/>
        <w:right w:val="none" w:sz="0" w:space="0" w:color="auto"/>
      </w:divBdr>
    </w:div>
    <w:div w:id="242960406">
      <w:bodyDiv w:val="1"/>
      <w:marLeft w:val="0"/>
      <w:marRight w:val="0"/>
      <w:marTop w:val="0"/>
      <w:marBottom w:val="0"/>
      <w:divBdr>
        <w:top w:val="none" w:sz="0" w:space="0" w:color="auto"/>
        <w:left w:val="none" w:sz="0" w:space="0" w:color="auto"/>
        <w:bottom w:val="none" w:sz="0" w:space="0" w:color="auto"/>
        <w:right w:val="none" w:sz="0" w:space="0" w:color="auto"/>
      </w:divBdr>
    </w:div>
    <w:div w:id="249894185">
      <w:bodyDiv w:val="1"/>
      <w:marLeft w:val="0"/>
      <w:marRight w:val="0"/>
      <w:marTop w:val="0"/>
      <w:marBottom w:val="0"/>
      <w:divBdr>
        <w:top w:val="none" w:sz="0" w:space="0" w:color="auto"/>
        <w:left w:val="none" w:sz="0" w:space="0" w:color="auto"/>
        <w:bottom w:val="none" w:sz="0" w:space="0" w:color="auto"/>
        <w:right w:val="none" w:sz="0" w:space="0" w:color="auto"/>
      </w:divBdr>
    </w:div>
    <w:div w:id="255944177">
      <w:bodyDiv w:val="1"/>
      <w:marLeft w:val="0"/>
      <w:marRight w:val="0"/>
      <w:marTop w:val="0"/>
      <w:marBottom w:val="0"/>
      <w:divBdr>
        <w:top w:val="none" w:sz="0" w:space="0" w:color="auto"/>
        <w:left w:val="none" w:sz="0" w:space="0" w:color="auto"/>
        <w:bottom w:val="none" w:sz="0" w:space="0" w:color="auto"/>
        <w:right w:val="none" w:sz="0" w:space="0" w:color="auto"/>
      </w:divBdr>
    </w:div>
    <w:div w:id="266500360">
      <w:bodyDiv w:val="1"/>
      <w:marLeft w:val="0"/>
      <w:marRight w:val="0"/>
      <w:marTop w:val="0"/>
      <w:marBottom w:val="0"/>
      <w:divBdr>
        <w:top w:val="none" w:sz="0" w:space="0" w:color="auto"/>
        <w:left w:val="none" w:sz="0" w:space="0" w:color="auto"/>
        <w:bottom w:val="none" w:sz="0" w:space="0" w:color="auto"/>
        <w:right w:val="none" w:sz="0" w:space="0" w:color="auto"/>
      </w:divBdr>
    </w:div>
    <w:div w:id="271473235">
      <w:bodyDiv w:val="1"/>
      <w:marLeft w:val="0"/>
      <w:marRight w:val="0"/>
      <w:marTop w:val="0"/>
      <w:marBottom w:val="0"/>
      <w:divBdr>
        <w:top w:val="none" w:sz="0" w:space="0" w:color="auto"/>
        <w:left w:val="none" w:sz="0" w:space="0" w:color="auto"/>
        <w:bottom w:val="none" w:sz="0" w:space="0" w:color="auto"/>
        <w:right w:val="none" w:sz="0" w:space="0" w:color="auto"/>
      </w:divBdr>
    </w:div>
    <w:div w:id="274799526">
      <w:bodyDiv w:val="1"/>
      <w:marLeft w:val="0"/>
      <w:marRight w:val="0"/>
      <w:marTop w:val="0"/>
      <w:marBottom w:val="0"/>
      <w:divBdr>
        <w:top w:val="none" w:sz="0" w:space="0" w:color="auto"/>
        <w:left w:val="none" w:sz="0" w:space="0" w:color="auto"/>
        <w:bottom w:val="none" w:sz="0" w:space="0" w:color="auto"/>
        <w:right w:val="none" w:sz="0" w:space="0" w:color="auto"/>
      </w:divBdr>
    </w:div>
    <w:div w:id="275479593">
      <w:bodyDiv w:val="1"/>
      <w:marLeft w:val="0"/>
      <w:marRight w:val="0"/>
      <w:marTop w:val="0"/>
      <w:marBottom w:val="0"/>
      <w:divBdr>
        <w:top w:val="none" w:sz="0" w:space="0" w:color="auto"/>
        <w:left w:val="none" w:sz="0" w:space="0" w:color="auto"/>
        <w:bottom w:val="none" w:sz="0" w:space="0" w:color="auto"/>
        <w:right w:val="none" w:sz="0" w:space="0" w:color="auto"/>
      </w:divBdr>
    </w:div>
    <w:div w:id="287976130">
      <w:bodyDiv w:val="1"/>
      <w:marLeft w:val="0"/>
      <w:marRight w:val="0"/>
      <w:marTop w:val="0"/>
      <w:marBottom w:val="0"/>
      <w:divBdr>
        <w:top w:val="none" w:sz="0" w:space="0" w:color="auto"/>
        <w:left w:val="none" w:sz="0" w:space="0" w:color="auto"/>
        <w:bottom w:val="none" w:sz="0" w:space="0" w:color="auto"/>
        <w:right w:val="none" w:sz="0" w:space="0" w:color="auto"/>
      </w:divBdr>
    </w:div>
    <w:div w:id="298726790">
      <w:bodyDiv w:val="1"/>
      <w:marLeft w:val="0"/>
      <w:marRight w:val="0"/>
      <w:marTop w:val="0"/>
      <w:marBottom w:val="0"/>
      <w:divBdr>
        <w:top w:val="none" w:sz="0" w:space="0" w:color="auto"/>
        <w:left w:val="none" w:sz="0" w:space="0" w:color="auto"/>
        <w:bottom w:val="none" w:sz="0" w:space="0" w:color="auto"/>
        <w:right w:val="none" w:sz="0" w:space="0" w:color="auto"/>
      </w:divBdr>
    </w:div>
    <w:div w:id="300767204">
      <w:bodyDiv w:val="1"/>
      <w:marLeft w:val="0"/>
      <w:marRight w:val="0"/>
      <w:marTop w:val="0"/>
      <w:marBottom w:val="0"/>
      <w:divBdr>
        <w:top w:val="none" w:sz="0" w:space="0" w:color="auto"/>
        <w:left w:val="none" w:sz="0" w:space="0" w:color="auto"/>
        <w:bottom w:val="none" w:sz="0" w:space="0" w:color="auto"/>
        <w:right w:val="none" w:sz="0" w:space="0" w:color="auto"/>
      </w:divBdr>
    </w:div>
    <w:div w:id="311719818">
      <w:bodyDiv w:val="1"/>
      <w:marLeft w:val="0"/>
      <w:marRight w:val="0"/>
      <w:marTop w:val="0"/>
      <w:marBottom w:val="0"/>
      <w:divBdr>
        <w:top w:val="none" w:sz="0" w:space="0" w:color="auto"/>
        <w:left w:val="none" w:sz="0" w:space="0" w:color="auto"/>
        <w:bottom w:val="none" w:sz="0" w:space="0" w:color="auto"/>
        <w:right w:val="none" w:sz="0" w:space="0" w:color="auto"/>
      </w:divBdr>
    </w:div>
    <w:div w:id="327245104">
      <w:bodyDiv w:val="1"/>
      <w:marLeft w:val="0"/>
      <w:marRight w:val="0"/>
      <w:marTop w:val="0"/>
      <w:marBottom w:val="0"/>
      <w:divBdr>
        <w:top w:val="none" w:sz="0" w:space="0" w:color="auto"/>
        <w:left w:val="none" w:sz="0" w:space="0" w:color="auto"/>
        <w:bottom w:val="none" w:sz="0" w:space="0" w:color="auto"/>
        <w:right w:val="none" w:sz="0" w:space="0" w:color="auto"/>
      </w:divBdr>
    </w:div>
    <w:div w:id="327371184">
      <w:bodyDiv w:val="1"/>
      <w:marLeft w:val="0"/>
      <w:marRight w:val="0"/>
      <w:marTop w:val="0"/>
      <w:marBottom w:val="0"/>
      <w:divBdr>
        <w:top w:val="none" w:sz="0" w:space="0" w:color="auto"/>
        <w:left w:val="none" w:sz="0" w:space="0" w:color="auto"/>
        <w:bottom w:val="none" w:sz="0" w:space="0" w:color="auto"/>
        <w:right w:val="none" w:sz="0" w:space="0" w:color="auto"/>
      </w:divBdr>
    </w:div>
    <w:div w:id="335353270">
      <w:bodyDiv w:val="1"/>
      <w:marLeft w:val="0"/>
      <w:marRight w:val="0"/>
      <w:marTop w:val="0"/>
      <w:marBottom w:val="0"/>
      <w:divBdr>
        <w:top w:val="none" w:sz="0" w:space="0" w:color="auto"/>
        <w:left w:val="none" w:sz="0" w:space="0" w:color="auto"/>
        <w:bottom w:val="none" w:sz="0" w:space="0" w:color="auto"/>
        <w:right w:val="none" w:sz="0" w:space="0" w:color="auto"/>
      </w:divBdr>
    </w:div>
    <w:div w:id="341056037">
      <w:bodyDiv w:val="1"/>
      <w:marLeft w:val="0"/>
      <w:marRight w:val="0"/>
      <w:marTop w:val="0"/>
      <w:marBottom w:val="0"/>
      <w:divBdr>
        <w:top w:val="none" w:sz="0" w:space="0" w:color="auto"/>
        <w:left w:val="none" w:sz="0" w:space="0" w:color="auto"/>
        <w:bottom w:val="none" w:sz="0" w:space="0" w:color="auto"/>
        <w:right w:val="none" w:sz="0" w:space="0" w:color="auto"/>
      </w:divBdr>
    </w:div>
    <w:div w:id="344096031">
      <w:bodyDiv w:val="1"/>
      <w:marLeft w:val="0"/>
      <w:marRight w:val="0"/>
      <w:marTop w:val="0"/>
      <w:marBottom w:val="0"/>
      <w:divBdr>
        <w:top w:val="none" w:sz="0" w:space="0" w:color="auto"/>
        <w:left w:val="none" w:sz="0" w:space="0" w:color="auto"/>
        <w:bottom w:val="none" w:sz="0" w:space="0" w:color="auto"/>
        <w:right w:val="none" w:sz="0" w:space="0" w:color="auto"/>
      </w:divBdr>
    </w:div>
    <w:div w:id="346248956">
      <w:bodyDiv w:val="1"/>
      <w:marLeft w:val="0"/>
      <w:marRight w:val="0"/>
      <w:marTop w:val="0"/>
      <w:marBottom w:val="0"/>
      <w:divBdr>
        <w:top w:val="none" w:sz="0" w:space="0" w:color="auto"/>
        <w:left w:val="none" w:sz="0" w:space="0" w:color="auto"/>
        <w:bottom w:val="none" w:sz="0" w:space="0" w:color="auto"/>
        <w:right w:val="none" w:sz="0" w:space="0" w:color="auto"/>
      </w:divBdr>
    </w:div>
    <w:div w:id="346753231">
      <w:bodyDiv w:val="1"/>
      <w:marLeft w:val="0"/>
      <w:marRight w:val="0"/>
      <w:marTop w:val="0"/>
      <w:marBottom w:val="0"/>
      <w:divBdr>
        <w:top w:val="none" w:sz="0" w:space="0" w:color="auto"/>
        <w:left w:val="none" w:sz="0" w:space="0" w:color="auto"/>
        <w:bottom w:val="none" w:sz="0" w:space="0" w:color="auto"/>
        <w:right w:val="none" w:sz="0" w:space="0" w:color="auto"/>
      </w:divBdr>
    </w:div>
    <w:div w:id="369258129">
      <w:bodyDiv w:val="1"/>
      <w:marLeft w:val="0"/>
      <w:marRight w:val="0"/>
      <w:marTop w:val="0"/>
      <w:marBottom w:val="0"/>
      <w:divBdr>
        <w:top w:val="none" w:sz="0" w:space="0" w:color="auto"/>
        <w:left w:val="none" w:sz="0" w:space="0" w:color="auto"/>
        <w:bottom w:val="none" w:sz="0" w:space="0" w:color="auto"/>
        <w:right w:val="none" w:sz="0" w:space="0" w:color="auto"/>
      </w:divBdr>
    </w:div>
    <w:div w:id="369575164">
      <w:bodyDiv w:val="1"/>
      <w:marLeft w:val="0"/>
      <w:marRight w:val="0"/>
      <w:marTop w:val="0"/>
      <w:marBottom w:val="0"/>
      <w:divBdr>
        <w:top w:val="none" w:sz="0" w:space="0" w:color="auto"/>
        <w:left w:val="none" w:sz="0" w:space="0" w:color="auto"/>
        <w:bottom w:val="none" w:sz="0" w:space="0" w:color="auto"/>
        <w:right w:val="none" w:sz="0" w:space="0" w:color="auto"/>
      </w:divBdr>
    </w:div>
    <w:div w:id="380053741">
      <w:bodyDiv w:val="1"/>
      <w:marLeft w:val="0"/>
      <w:marRight w:val="0"/>
      <w:marTop w:val="0"/>
      <w:marBottom w:val="0"/>
      <w:divBdr>
        <w:top w:val="none" w:sz="0" w:space="0" w:color="auto"/>
        <w:left w:val="none" w:sz="0" w:space="0" w:color="auto"/>
        <w:bottom w:val="none" w:sz="0" w:space="0" w:color="auto"/>
        <w:right w:val="none" w:sz="0" w:space="0" w:color="auto"/>
      </w:divBdr>
    </w:div>
    <w:div w:id="387144010">
      <w:bodyDiv w:val="1"/>
      <w:marLeft w:val="0"/>
      <w:marRight w:val="0"/>
      <w:marTop w:val="0"/>
      <w:marBottom w:val="0"/>
      <w:divBdr>
        <w:top w:val="none" w:sz="0" w:space="0" w:color="auto"/>
        <w:left w:val="none" w:sz="0" w:space="0" w:color="auto"/>
        <w:bottom w:val="none" w:sz="0" w:space="0" w:color="auto"/>
        <w:right w:val="none" w:sz="0" w:space="0" w:color="auto"/>
      </w:divBdr>
    </w:div>
    <w:div w:id="388305251">
      <w:bodyDiv w:val="1"/>
      <w:marLeft w:val="0"/>
      <w:marRight w:val="0"/>
      <w:marTop w:val="0"/>
      <w:marBottom w:val="0"/>
      <w:divBdr>
        <w:top w:val="none" w:sz="0" w:space="0" w:color="auto"/>
        <w:left w:val="none" w:sz="0" w:space="0" w:color="auto"/>
        <w:bottom w:val="none" w:sz="0" w:space="0" w:color="auto"/>
        <w:right w:val="none" w:sz="0" w:space="0" w:color="auto"/>
      </w:divBdr>
    </w:div>
    <w:div w:id="398864672">
      <w:bodyDiv w:val="1"/>
      <w:marLeft w:val="0"/>
      <w:marRight w:val="0"/>
      <w:marTop w:val="0"/>
      <w:marBottom w:val="0"/>
      <w:divBdr>
        <w:top w:val="none" w:sz="0" w:space="0" w:color="auto"/>
        <w:left w:val="none" w:sz="0" w:space="0" w:color="auto"/>
        <w:bottom w:val="none" w:sz="0" w:space="0" w:color="auto"/>
        <w:right w:val="none" w:sz="0" w:space="0" w:color="auto"/>
      </w:divBdr>
    </w:div>
    <w:div w:id="410155184">
      <w:bodyDiv w:val="1"/>
      <w:marLeft w:val="0"/>
      <w:marRight w:val="0"/>
      <w:marTop w:val="0"/>
      <w:marBottom w:val="0"/>
      <w:divBdr>
        <w:top w:val="none" w:sz="0" w:space="0" w:color="auto"/>
        <w:left w:val="none" w:sz="0" w:space="0" w:color="auto"/>
        <w:bottom w:val="none" w:sz="0" w:space="0" w:color="auto"/>
        <w:right w:val="none" w:sz="0" w:space="0" w:color="auto"/>
      </w:divBdr>
    </w:div>
    <w:div w:id="421267658">
      <w:bodyDiv w:val="1"/>
      <w:marLeft w:val="0"/>
      <w:marRight w:val="0"/>
      <w:marTop w:val="0"/>
      <w:marBottom w:val="0"/>
      <w:divBdr>
        <w:top w:val="none" w:sz="0" w:space="0" w:color="auto"/>
        <w:left w:val="none" w:sz="0" w:space="0" w:color="auto"/>
        <w:bottom w:val="none" w:sz="0" w:space="0" w:color="auto"/>
        <w:right w:val="none" w:sz="0" w:space="0" w:color="auto"/>
      </w:divBdr>
    </w:div>
    <w:div w:id="433287771">
      <w:bodyDiv w:val="1"/>
      <w:marLeft w:val="0"/>
      <w:marRight w:val="0"/>
      <w:marTop w:val="0"/>
      <w:marBottom w:val="0"/>
      <w:divBdr>
        <w:top w:val="none" w:sz="0" w:space="0" w:color="auto"/>
        <w:left w:val="none" w:sz="0" w:space="0" w:color="auto"/>
        <w:bottom w:val="none" w:sz="0" w:space="0" w:color="auto"/>
        <w:right w:val="none" w:sz="0" w:space="0" w:color="auto"/>
      </w:divBdr>
    </w:div>
    <w:div w:id="438066256">
      <w:bodyDiv w:val="1"/>
      <w:marLeft w:val="0"/>
      <w:marRight w:val="0"/>
      <w:marTop w:val="0"/>
      <w:marBottom w:val="0"/>
      <w:divBdr>
        <w:top w:val="none" w:sz="0" w:space="0" w:color="auto"/>
        <w:left w:val="none" w:sz="0" w:space="0" w:color="auto"/>
        <w:bottom w:val="none" w:sz="0" w:space="0" w:color="auto"/>
        <w:right w:val="none" w:sz="0" w:space="0" w:color="auto"/>
      </w:divBdr>
    </w:div>
    <w:div w:id="438725543">
      <w:bodyDiv w:val="1"/>
      <w:marLeft w:val="0"/>
      <w:marRight w:val="0"/>
      <w:marTop w:val="0"/>
      <w:marBottom w:val="0"/>
      <w:divBdr>
        <w:top w:val="none" w:sz="0" w:space="0" w:color="auto"/>
        <w:left w:val="none" w:sz="0" w:space="0" w:color="auto"/>
        <w:bottom w:val="none" w:sz="0" w:space="0" w:color="auto"/>
        <w:right w:val="none" w:sz="0" w:space="0" w:color="auto"/>
      </w:divBdr>
    </w:div>
    <w:div w:id="458495339">
      <w:bodyDiv w:val="1"/>
      <w:marLeft w:val="0"/>
      <w:marRight w:val="0"/>
      <w:marTop w:val="0"/>
      <w:marBottom w:val="0"/>
      <w:divBdr>
        <w:top w:val="none" w:sz="0" w:space="0" w:color="auto"/>
        <w:left w:val="none" w:sz="0" w:space="0" w:color="auto"/>
        <w:bottom w:val="none" w:sz="0" w:space="0" w:color="auto"/>
        <w:right w:val="none" w:sz="0" w:space="0" w:color="auto"/>
      </w:divBdr>
    </w:div>
    <w:div w:id="465201804">
      <w:bodyDiv w:val="1"/>
      <w:marLeft w:val="0"/>
      <w:marRight w:val="0"/>
      <w:marTop w:val="0"/>
      <w:marBottom w:val="0"/>
      <w:divBdr>
        <w:top w:val="none" w:sz="0" w:space="0" w:color="auto"/>
        <w:left w:val="none" w:sz="0" w:space="0" w:color="auto"/>
        <w:bottom w:val="none" w:sz="0" w:space="0" w:color="auto"/>
        <w:right w:val="none" w:sz="0" w:space="0" w:color="auto"/>
      </w:divBdr>
    </w:div>
    <w:div w:id="471682170">
      <w:bodyDiv w:val="1"/>
      <w:marLeft w:val="0"/>
      <w:marRight w:val="0"/>
      <w:marTop w:val="0"/>
      <w:marBottom w:val="0"/>
      <w:divBdr>
        <w:top w:val="none" w:sz="0" w:space="0" w:color="auto"/>
        <w:left w:val="none" w:sz="0" w:space="0" w:color="auto"/>
        <w:bottom w:val="none" w:sz="0" w:space="0" w:color="auto"/>
        <w:right w:val="none" w:sz="0" w:space="0" w:color="auto"/>
      </w:divBdr>
    </w:div>
    <w:div w:id="475999390">
      <w:bodyDiv w:val="1"/>
      <w:marLeft w:val="0"/>
      <w:marRight w:val="0"/>
      <w:marTop w:val="0"/>
      <w:marBottom w:val="0"/>
      <w:divBdr>
        <w:top w:val="none" w:sz="0" w:space="0" w:color="auto"/>
        <w:left w:val="none" w:sz="0" w:space="0" w:color="auto"/>
        <w:bottom w:val="none" w:sz="0" w:space="0" w:color="auto"/>
        <w:right w:val="none" w:sz="0" w:space="0" w:color="auto"/>
      </w:divBdr>
    </w:div>
    <w:div w:id="476605507">
      <w:bodyDiv w:val="1"/>
      <w:marLeft w:val="0"/>
      <w:marRight w:val="0"/>
      <w:marTop w:val="0"/>
      <w:marBottom w:val="0"/>
      <w:divBdr>
        <w:top w:val="none" w:sz="0" w:space="0" w:color="auto"/>
        <w:left w:val="none" w:sz="0" w:space="0" w:color="auto"/>
        <w:bottom w:val="none" w:sz="0" w:space="0" w:color="auto"/>
        <w:right w:val="none" w:sz="0" w:space="0" w:color="auto"/>
      </w:divBdr>
    </w:div>
    <w:div w:id="476999490">
      <w:bodyDiv w:val="1"/>
      <w:marLeft w:val="0"/>
      <w:marRight w:val="0"/>
      <w:marTop w:val="0"/>
      <w:marBottom w:val="0"/>
      <w:divBdr>
        <w:top w:val="none" w:sz="0" w:space="0" w:color="auto"/>
        <w:left w:val="none" w:sz="0" w:space="0" w:color="auto"/>
        <w:bottom w:val="none" w:sz="0" w:space="0" w:color="auto"/>
        <w:right w:val="none" w:sz="0" w:space="0" w:color="auto"/>
      </w:divBdr>
    </w:div>
    <w:div w:id="480535697">
      <w:bodyDiv w:val="1"/>
      <w:marLeft w:val="0"/>
      <w:marRight w:val="0"/>
      <w:marTop w:val="0"/>
      <w:marBottom w:val="0"/>
      <w:divBdr>
        <w:top w:val="none" w:sz="0" w:space="0" w:color="auto"/>
        <w:left w:val="none" w:sz="0" w:space="0" w:color="auto"/>
        <w:bottom w:val="none" w:sz="0" w:space="0" w:color="auto"/>
        <w:right w:val="none" w:sz="0" w:space="0" w:color="auto"/>
      </w:divBdr>
    </w:div>
    <w:div w:id="480578459">
      <w:bodyDiv w:val="1"/>
      <w:marLeft w:val="0"/>
      <w:marRight w:val="0"/>
      <w:marTop w:val="0"/>
      <w:marBottom w:val="0"/>
      <w:divBdr>
        <w:top w:val="none" w:sz="0" w:space="0" w:color="auto"/>
        <w:left w:val="none" w:sz="0" w:space="0" w:color="auto"/>
        <w:bottom w:val="none" w:sz="0" w:space="0" w:color="auto"/>
        <w:right w:val="none" w:sz="0" w:space="0" w:color="auto"/>
      </w:divBdr>
    </w:div>
    <w:div w:id="487551974">
      <w:bodyDiv w:val="1"/>
      <w:marLeft w:val="0"/>
      <w:marRight w:val="0"/>
      <w:marTop w:val="0"/>
      <w:marBottom w:val="0"/>
      <w:divBdr>
        <w:top w:val="none" w:sz="0" w:space="0" w:color="auto"/>
        <w:left w:val="none" w:sz="0" w:space="0" w:color="auto"/>
        <w:bottom w:val="none" w:sz="0" w:space="0" w:color="auto"/>
        <w:right w:val="none" w:sz="0" w:space="0" w:color="auto"/>
      </w:divBdr>
    </w:div>
    <w:div w:id="490609062">
      <w:bodyDiv w:val="1"/>
      <w:marLeft w:val="0"/>
      <w:marRight w:val="0"/>
      <w:marTop w:val="0"/>
      <w:marBottom w:val="0"/>
      <w:divBdr>
        <w:top w:val="none" w:sz="0" w:space="0" w:color="auto"/>
        <w:left w:val="none" w:sz="0" w:space="0" w:color="auto"/>
        <w:bottom w:val="none" w:sz="0" w:space="0" w:color="auto"/>
        <w:right w:val="none" w:sz="0" w:space="0" w:color="auto"/>
      </w:divBdr>
    </w:div>
    <w:div w:id="499001443">
      <w:bodyDiv w:val="1"/>
      <w:marLeft w:val="0"/>
      <w:marRight w:val="0"/>
      <w:marTop w:val="0"/>
      <w:marBottom w:val="0"/>
      <w:divBdr>
        <w:top w:val="none" w:sz="0" w:space="0" w:color="auto"/>
        <w:left w:val="none" w:sz="0" w:space="0" w:color="auto"/>
        <w:bottom w:val="none" w:sz="0" w:space="0" w:color="auto"/>
        <w:right w:val="none" w:sz="0" w:space="0" w:color="auto"/>
      </w:divBdr>
    </w:div>
    <w:div w:id="501361836">
      <w:bodyDiv w:val="1"/>
      <w:marLeft w:val="0"/>
      <w:marRight w:val="0"/>
      <w:marTop w:val="0"/>
      <w:marBottom w:val="0"/>
      <w:divBdr>
        <w:top w:val="none" w:sz="0" w:space="0" w:color="auto"/>
        <w:left w:val="none" w:sz="0" w:space="0" w:color="auto"/>
        <w:bottom w:val="none" w:sz="0" w:space="0" w:color="auto"/>
        <w:right w:val="none" w:sz="0" w:space="0" w:color="auto"/>
      </w:divBdr>
    </w:div>
    <w:div w:id="501706622">
      <w:bodyDiv w:val="1"/>
      <w:marLeft w:val="0"/>
      <w:marRight w:val="0"/>
      <w:marTop w:val="0"/>
      <w:marBottom w:val="0"/>
      <w:divBdr>
        <w:top w:val="none" w:sz="0" w:space="0" w:color="auto"/>
        <w:left w:val="none" w:sz="0" w:space="0" w:color="auto"/>
        <w:bottom w:val="none" w:sz="0" w:space="0" w:color="auto"/>
        <w:right w:val="none" w:sz="0" w:space="0" w:color="auto"/>
      </w:divBdr>
    </w:div>
    <w:div w:id="503515151">
      <w:bodyDiv w:val="1"/>
      <w:marLeft w:val="0"/>
      <w:marRight w:val="0"/>
      <w:marTop w:val="0"/>
      <w:marBottom w:val="0"/>
      <w:divBdr>
        <w:top w:val="none" w:sz="0" w:space="0" w:color="auto"/>
        <w:left w:val="none" w:sz="0" w:space="0" w:color="auto"/>
        <w:bottom w:val="none" w:sz="0" w:space="0" w:color="auto"/>
        <w:right w:val="none" w:sz="0" w:space="0" w:color="auto"/>
      </w:divBdr>
    </w:div>
    <w:div w:id="504975405">
      <w:bodyDiv w:val="1"/>
      <w:marLeft w:val="0"/>
      <w:marRight w:val="0"/>
      <w:marTop w:val="0"/>
      <w:marBottom w:val="0"/>
      <w:divBdr>
        <w:top w:val="none" w:sz="0" w:space="0" w:color="auto"/>
        <w:left w:val="none" w:sz="0" w:space="0" w:color="auto"/>
        <w:bottom w:val="none" w:sz="0" w:space="0" w:color="auto"/>
        <w:right w:val="none" w:sz="0" w:space="0" w:color="auto"/>
      </w:divBdr>
    </w:div>
    <w:div w:id="505677697">
      <w:bodyDiv w:val="1"/>
      <w:marLeft w:val="0"/>
      <w:marRight w:val="0"/>
      <w:marTop w:val="0"/>
      <w:marBottom w:val="0"/>
      <w:divBdr>
        <w:top w:val="none" w:sz="0" w:space="0" w:color="auto"/>
        <w:left w:val="none" w:sz="0" w:space="0" w:color="auto"/>
        <w:bottom w:val="none" w:sz="0" w:space="0" w:color="auto"/>
        <w:right w:val="none" w:sz="0" w:space="0" w:color="auto"/>
      </w:divBdr>
    </w:div>
    <w:div w:id="509032891">
      <w:bodyDiv w:val="1"/>
      <w:marLeft w:val="0"/>
      <w:marRight w:val="0"/>
      <w:marTop w:val="0"/>
      <w:marBottom w:val="0"/>
      <w:divBdr>
        <w:top w:val="none" w:sz="0" w:space="0" w:color="auto"/>
        <w:left w:val="none" w:sz="0" w:space="0" w:color="auto"/>
        <w:bottom w:val="none" w:sz="0" w:space="0" w:color="auto"/>
        <w:right w:val="none" w:sz="0" w:space="0" w:color="auto"/>
      </w:divBdr>
    </w:div>
    <w:div w:id="514224821">
      <w:bodyDiv w:val="1"/>
      <w:marLeft w:val="0"/>
      <w:marRight w:val="0"/>
      <w:marTop w:val="0"/>
      <w:marBottom w:val="0"/>
      <w:divBdr>
        <w:top w:val="none" w:sz="0" w:space="0" w:color="auto"/>
        <w:left w:val="none" w:sz="0" w:space="0" w:color="auto"/>
        <w:bottom w:val="none" w:sz="0" w:space="0" w:color="auto"/>
        <w:right w:val="none" w:sz="0" w:space="0" w:color="auto"/>
      </w:divBdr>
    </w:div>
    <w:div w:id="530143499">
      <w:bodyDiv w:val="1"/>
      <w:marLeft w:val="0"/>
      <w:marRight w:val="0"/>
      <w:marTop w:val="0"/>
      <w:marBottom w:val="0"/>
      <w:divBdr>
        <w:top w:val="none" w:sz="0" w:space="0" w:color="auto"/>
        <w:left w:val="none" w:sz="0" w:space="0" w:color="auto"/>
        <w:bottom w:val="none" w:sz="0" w:space="0" w:color="auto"/>
        <w:right w:val="none" w:sz="0" w:space="0" w:color="auto"/>
      </w:divBdr>
    </w:div>
    <w:div w:id="537670102">
      <w:bodyDiv w:val="1"/>
      <w:marLeft w:val="0"/>
      <w:marRight w:val="0"/>
      <w:marTop w:val="0"/>
      <w:marBottom w:val="0"/>
      <w:divBdr>
        <w:top w:val="none" w:sz="0" w:space="0" w:color="auto"/>
        <w:left w:val="none" w:sz="0" w:space="0" w:color="auto"/>
        <w:bottom w:val="none" w:sz="0" w:space="0" w:color="auto"/>
        <w:right w:val="none" w:sz="0" w:space="0" w:color="auto"/>
      </w:divBdr>
    </w:div>
    <w:div w:id="546138930">
      <w:bodyDiv w:val="1"/>
      <w:marLeft w:val="0"/>
      <w:marRight w:val="0"/>
      <w:marTop w:val="0"/>
      <w:marBottom w:val="0"/>
      <w:divBdr>
        <w:top w:val="none" w:sz="0" w:space="0" w:color="auto"/>
        <w:left w:val="none" w:sz="0" w:space="0" w:color="auto"/>
        <w:bottom w:val="none" w:sz="0" w:space="0" w:color="auto"/>
        <w:right w:val="none" w:sz="0" w:space="0" w:color="auto"/>
      </w:divBdr>
    </w:div>
    <w:div w:id="548078510">
      <w:bodyDiv w:val="1"/>
      <w:marLeft w:val="0"/>
      <w:marRight w:val="0"/>
      <w:marTop w:val="0"/>
      <w:marBottom w:val="0"/>
      <w:divBdr>
        <w:top w:val="none" w:sz="0" w:space="0" w:color="auto"/>
        <w:left w:val="none" w:sz="0" w:space="0" w:color="auto"/>
        <w:bottom w:val="none" w:sz="0" w:space="0" w:color="auto"/>
        <w:right w:val="none" w:sz="0" w:space="0" w:color="auto"/>
      </w:divBdr>
    </w:div>
    <w:div w:id="555362417">
      <w:bodyDiv w:val="1"/>
      <w:marLeft w:val="0"/>
      <w:marRight w:val="0"/>
      <w:marTop w:val="0"/>
      <w:marBottom w:val="0"/>
      <w:divBdr>
        <w:top w:val="none" w:sz="0" w:space="0" w:color="auto"/>
        <w:left w:val="none" w:sz="0" w:space="0" w:color="auto"/>
        <w:bottom w:val="none" w:sz="0" w:space="0" w:color="auto"/>
        <w:right w:val="none" w:sz="0" w:space="0" w:color="auto"/>
      </w:divBdr>
    </w:div>
    <w:div w:id="558593014">
      <w:bodyDiv w:val="1"/>
      <w:marLeft w:val="0"/>
      <w:marRight w:val="0"/>
      <w:marTop w:val="0"/>
      <w:marBottom w:val="0"/>
      <w:divBdr>
        <w:top w:val="none" w:sz="0" w:space="0" w:color="auto"/>
        <w:left w:val="none" w:sz="0" w:space="0" w:color="auto"/>
        <w:bottom w:val="none" w:sz="0" w:space="0" w:color="auto"/>
        <w:right w:val="none" w:sz="0" w:space="0" w:color="auto"/>
      </w:divBdr>
    </w:div>
    <w:div w:id="569774562">
      <w:bodyDiv w:val="1"/>
      <w:marLeft w:val="0"/>
      <w:marRight w:val="0"/>
      <w:marTop w:val="0"/>
      <w:marBottom w:val="0"/>
      <w:divBdr>
        <w:top w:val="none" w:sz="0" w:space="0" w:color="auto"/>
        <w:left w:val="none" w:sz="0" w:space="0" w:color="auto"/>
        <w:bottom w:val="none" w:sz="0" w:space="0" w:color="auto"/>
        <w:right w:val="none" w:sz="0" w:space="0" w:color="auto"/>
      </w:divBdr>
    </w:div>
    <w:div w:id="581723819">
      <w:bodyDiv w:val="1"/>
      <w:marLeft w:val="0"/>
      <w:marRight w:val="0"/>
      <w:marTop w:val="0"/>
      <w:marBottom w:val="0"/>
      <w:divBdr>
        <w:top w:val="none" w:sz="0" w:space="0" w:color="auto"/>
        <w:left w:val="none" w:sz="0" w:space="0" w:color="auto"/>
        <w:bottom w:val="none" w:sz="0" w:space="0" w:color="auto"/>
        <w:right w:val="none" w:sz="0" w:space="0" w:color="auto"/>
      </w:divBdr>
    </w:div>
    <w:div w:id="581763303">
      <w:bodyDiv w:val="1"/>
      <w:marLeft w:val="0"/>
      <w:marRight w:val="0"/>
      <w:marTop w:val="0"/>
      <w:marBottom w:val="0"/>
      <w:divBdr>
        <w:top w:val="none" w:sz="0" w:space="0" w:color="auto"/>
        <w:left w:val="none" w:sz="0" w:space="0" w:color="auto"/>
        <w:bottom w:val="none" w:sz="0" w:space="0" w:color="auto"/>
        <w:right w:val="none" w:sz="0" w:space="0" w:color="auto"/>
      </w:divBdr>
    </w:div>
    <w:div w:id="587036571">
      <w:bodyDiv w:val="1"/>
      <w:marLeft w:val="0"/>
      <w:marRight w:val="0"/>
      <w:marTop w:val="0"/>
      <w:marBottom w:val="0"/>
      <w:divBdr>
        <w:top w:val="none" w:sz="0" w:space="0" w:color="auto"/>
        <w:left w:val="none" w:sz="0" w:space="0" w:color="auto"/>
        <w:bottom w:val="none" w:sz="0" w:space="0" w:color="auto"/>
        <w:right w:val="none" w:sz="0" w:space="0" w:color="auto"/>
      </w:divBdr>
    </w:div>
    <w:div w:id="592595974">
      <w:bodyDiv w:val="1"/>
      <w:marLeft w:val="0"/>
      <w:marRight w:val="0"/>
      <w:marTop w:val="0"/>
      <w:marBottom w:val="0"/>
      <w:divBdr>
        <w:top w:val="none" w:sz="0" w:space="0" w:color="auto"/>
        <w:left w:val="none" w:sz="0" w:space="0" w:color="auto"/>
        <w:bottom w:val="none" w:sz="0" w:space="0" w:color="auto"/>
        <w:right w:val="none" w:sz="0" w:space="0" w:color="auto"/>
      </w:divBdr>
    </w:div>
    <w:div w:id="598178934">
      <w:bodyDiv w:val="1"/>
      <w:marLeft w:val="0"/>
      <w:marRight w:val="0"/>
      <w:marTop w:val="0"/>
      <w:marBottom w:val="0"/>
      <w:divBdr>
        <w:top w:val="none" w:sz="0" w:space="0" w:color="auto"/>
        <w:left w:val="none" w:sz="0" w:space="0" w:color="auto"/>
        <w:bottom w:val="none" w:sz="0" w:space="0" w:color="auto"/>
        <w:right w:val="none" w:sz="0" w:space="0" w:color="auto"/>
      </w:divBdr>
    </w:div>
    <w:div w:id="603266483">
      <w:bodyDiv w:val="1"/>
      <w:marLeft w:val="0"/>
      <w:marRight w:val="0"/>
      <w:marTop w:val="0"/>
      <w:marBottom w:val="0"/>
      <w:divBdr>
        <w:top w:val="none" w:sz="0" w:space="0" w:color="auto"/>
        <w:left w:val="none" w:sz="0" w:space="0" w:color="auto"/>
        <w:bottom w:val="none" w:sz="0" w:space="0" w:color="auto"/>
        <w:right w:val="none" w:sz="0" w:space="0" w:color="auto"/>
      </w:divBdr>
    </w:div>
    <w:div w:id="608854822">
      <w:bodyDiv w:val="1"/>
      <w:marLeft w:val="0"/>
      <w:marRight w:val="0"/>
      <w:marTop w:val="0"/>
      <w:marBottom w:val="0"/>
      <w:divBdr>
        <w:top w:val="none" w:sz="0" w:space="0" w:color="auto"/>
        <w:left w:val="none" w:sz="0" w:space="0" w:color="auto"/>
        <w:bottom w:val="none" w:sz="0" w:space="0" w:color="auto"/>
        <w:right w:val="none" w:sz="0" w:space="0" w:color="auto"/>
      </w:divBdr>
    </w:div>
    <w:div w:id="609237109">
      <w:bodyDiv w:val="1"/>
      <w:marLeft w:val="0"/>
      <w:marRight w:val="0"/>
      <w:marTop w:val="0"/>
      <w:marBottom w:val="0"/>
      <w:divBdr>
        <w:top w:val="none" w:sz="0" w:space="0" w:color="auto"/>
        <w:left w:val="none" w:sz="0" w:space="0" w:color="auto"/>
        <w:bottom w:val="none" w:sz="0" w:space="0" w:color="auto"/>
        <w:right w:val="none" w:sz="0" w:space="0" w:color="auto"/>
      </w:divBdr>
    </w:div>
    <w:div w:id="614604292">
      <w:bodyDiv w:val="1"/>
      <w:marLeft w:val="0"/>
      <w:marRight w:val="0"/>
      <w:marTop w:val="0"/>
      <w:marBottom w:val="0"/>
      <w:divBdr>
        <w:top w:val="none" w:sz="0" w:space="0" w:color="auto"/>
        <w:left w:val="none" w:sz="0" w:space="0" w:color="auto"/>
        <w:bottom w:val="none" w:sz="0" w:space="0" w:color="auto"/>
        <w:right w:val="none" w:sz="0" w:space="0" w:color="auto"/>
      </w:divBdr>
    </w:div>
    <w:div w:id="615990296">
      <w:bodyDiv w:val="1"/>
      <w:marLeft w:val="0"/>
      <w:marRight w:val="0"/>
      <w:marTop w:val="0"/>
      <w:marBottom w:val="0"/>
      <w:divBdr>
        <w:top w:val="none" w:sz="0" w:space="0" w:color="auto"/>
        <w:left w:val="none" w:sz="0" w:space="0" w:color="auto"/>
        <w:bottom w:val="none" w:sz="0" w:space="0" w:color="auto"/>
        <w:right w:val="none" w:sz="0" w:space="0" w:color="auto"/>
      </w:divBdr>
    </w:div>
    <w:div w:id="618684930">
      <w:bodyDiv w:val="1"/>
      <w:marLeft w:val="0"/>
      <w:marRight w:val="0"/>
      <w:marTop w:val="0"/>
      <w:marBottom w:val="0"/>
      <w:divBdr>
        <w:top w:val="none" w:sz="0" w:space="0" w:color="auto"/>
        <w:left w:val="none" w:sz="0" w:space="0" w:color="auto"/>
        <w:bottom w:val="none" w:sz="0" w:space="0" w:color="auto"/>
        <w:right w:val="none" w:sz="0" w:space="0" w:color="auto"/>
      </w:divBdr>
    </w:div>
    <w:div w:id="619343959">
      <w:bodyDiv w:val="1"/>
      <w:marLeft w:val="0"/>
      <w:marRight w:val="0"/>
      <w:marTop w:val="0"/>
      <w:marBottom w:val="0"/>
      <w:divBdr>
        <w:top w:val="none" w:sz="0" w:space="0" w:color="auto"/>
        <w:left w:val="none" w:sz="0" w:space="0" w:color="auto"/>
        <w:bottom w:val="none" w:sz="0" w:space="0" w:color="auto"/>
        <w:right w:val="none" w:sz="0" w:space="0" w:color="auto"/>
      </w:divBdr>
    </w:div>
    <w:div w:id="623922751">
      <w:bodyDiv w:val="1"/>
      <w:marLeft w:val="0"/>
      <w:marRight w:val="0"/>
      <w:marTop w:val="0"/>
      <w:marBottom w:val="0"/>
      <w:divBdr>
        <w:top w:val="none" w:sz="0" w:space="0" w:color="auto"/>
        <w:left w:val="none" w:sz="0" w:space="0" w:color="auto"/>
        <w:bottom w:val="none" w:sz="0" w:space="0" w:color="auto"/>
        <w:right w:val="none" w:sz="0" w:space="0" w:color="auto"/>
      </w:divBdr>
    </w:div>
    <w:div w:id="629358663">
      <w:bodyDiv w:val="1"/>
      <w:marLeft w:val="0"/>
      <w:marRight w:val="0"/>
      <w:marTop w:val="0"/>
      <w:marBottom w:val="0"/>
      <w:divBdr>
        <w:top w:val="none" w:sz="0" w:space="0" w:color="auto"/>
        <w:left w:val="none" w:sz="0" w:space="0" w:color="auto"/>
        <w:bottom w:val="none" w:sz="0" w:space="0" w:color="auto"/>
        <w:right w:val="none" w:sz="0" w:space="0" w:color="auto"/>
      </w:divBdr>
    </w:div>
    <w:div w:id="645474685">
      <w:bodyDiv w:val="1"/>
      <w:marLeft w:val="0"/>
      <w:marRight w:val="0"/>
      <w:marTop w:val="0"/>
      <w:marBottom w:val="0"/>
      <w:divBdr>
        <w:top w:val="none" w:sz="0" w:space="0" w:color="auto"/>
        <w:left w:val="none" w:sz="0" w:space="0" w:color="auto"/>
        <w:bottom w:val="none" w:sz="0" w:space="0" w:color="auto"/>
        <w:right w:val="none" w:sz="0" w:space="0" w:color="auto"/>
      </w:divBdr>
    </w:div>
    <w:div w:id="660742355">
      <w:bodyDiv w:val="1"/>
      <w:marLeft w:val="0"/>
      <w:marRight w:val="0"/>
      <w:marTop w:val="0"/>
      <w:marBottom w:val="0"/>
      <w:divBdr>
        <w:top w:val="none" w:sz="0" w:space="0" w:color="auto"/>
        <w:left w:val="none" w:sz="0" w:space="0" w:color="auto"/>
        <w:bottom w:val="none" w:sz="0" w:space="0" w:color="auto"/>
        <w:right w:val="none" w:sz="0" w:space="0" w:color="auto"/>
      </w:divBdr>
    </w:div>
    <w:div w:id="662586451">
      <w:bodyDiv w:val="1"/>
      <w:marLeft w:val="0"/>
      <w:marRight w:val="0"/>
      <w:marTop w:val="0"/>
      <w:marBottom w:val="0"/>
      <w:divBdr>
        <w:top w:val="none" w:sz="0" w:space="0" w:color="auto"/>
        <w:left w:val="none" w:sz="0" w:space="0" w:color="auto"/>
        <w:bottom w:val="none" w:sz="0" w:space="0" w:color="auto"/>
        <w:right w:val="none" w:sz="0" w:space="0" w:color="auto"/>
      </w:divBdr>
    </w:div>
    <w:div w:id="673918346">
      <w:bodyDiv w:val="1"/>
      <w:marLeft w:val="0"/>
      <w:marRight w:val="0"/>
      <w:marTop w:val="0"/>
      <w:marBottom w:val="0"/>
      <w:divBdr>
        <w:top w:val="none" w:sz="0" w:space="0" w:color="auto"/>
        <w:left w:val="none" w:sz="0" w:space="0" w:color="auto"/>
        <w:bottom w:val="none" w:sz="0" w:space="0" w:color="auto"/>
        <w:right w:val="none" w:sz="0" w:space="0" w:color="auto"/>
      </w:divBdr>
    </w:div>
    <w:div w:id="674653779">
      <w:bodyDiv w:val="1"/>
      <w:marLeft w:val="0"/>
      <w:marRight w:val="0"/>
      <w:marTop w:val="0"/>
      <w:marBottom w:val="0"/>
      <w:divBdr>
        <w:top w:val="none" w:sz="0" w:space="0" w:color="auto"/>
        <w:left w:val="none" w:sz="0" w:space="0" w:color="auto"/>
        <w:bottom w:val="none" w:sz="0" w:space="0" w:color="auto"/>
        <w:right w:val="none" w:sz="0" w:space="0" w:color="auto"/>
      </w:divBdr>
    </w:div>
    <w:div w:id="694116724">
      <w:bodyDiv w:val="1"/>
      <w:marLeft w:val="0"/>
      <w:marRight w:val="0"/>
      <w:marTop w:val="0"/>
      <w:marBottom w:val="0"/>
      <w:divBdr>
        <w:top w:val="none" w:sz="0" w:space="0" w:color="auto"/>
        <w:left w:val="none" w:sz="0" w:space="0" w:color="auto"/>
        <w:bottom w:val="none" w:sz="0" w:space="0" w:color="auto"/>
        <w:right w:val="none" w:sz="0" w:space="0" w:color="auto"/>
      </w:divBdr>
    </w:div>
    <w:div w:id="695237489">
      <w:bodyDiv w:val="1"/>
      <w:marLeft w:val="0"/>
      <w:marRight w:val="0"/>
      <w:marTop w:val="0"/>
      <w:marBottom w:val="0"/>
      <w:divBdr>
        <w:top w:val="none" w:sz="0" w:space="0" w:color="auto"/>
        <w:left w:val="none" w:sz="0" w:space="0" w:color="auto"/>
        <w:bottom w:val="none" w:sz="0" w:space="0" w:color="auto"/>
        <w:right w:val="none" w:sz="0" w:space="0" w:color="auto"/>
      </w:divBdr>
    </w:div>
    <w:div w:id="707411854">
      <w:bodyDiv w:val="1"/>
      <w:marLeft w:val="0"/>
      <w:marRight w:val="0"/>
      <w:marTop w:val="0"/>
      <w:marBottom w:val="0"/>
      <w:divBdr>
        <w:top w:val="none" w:sz="0" w:space="0" w:color="auto"/>
        <w:left w:val="none" w:sz="0" w:space="0" w:color="auto"/>
        <w:bottom w:val="none" w:sz="0" w:space="0" w:color="auto"/>
        <w:right w:val="none" w:sz="0" w:space="0" w:color="auto"/>
      </w:divBdr>
    </w:div>
    <w:div w:id="716317071">
      <w:bodyDiv w:val="1"/>
      <w:marLeft w:val="0"/>
      <w:marRight w:val="0"/>
      <w:marTop w:val="0"/>
      <w:marBottom w:val="0"/>
      <w:divBdr>
        <w:top w:val="none" w:sz="0" w:space="0" w:color="auto"/>
        <w:left w:val="none" w:sz="0" w:space="0" w:color="auto"/>
        <w:bottom w:val="none" w:sz="0" w:space="0" w:color="auto"/>
        <w:right w:val="none" w:sz="0" w:space="0" w:color="auto"/>
      </w:divBdr>
    </w:div>
    <w:div w:id="721253091">
      <w:bodyDiv w:val="1"/>
      <w:marLeft w:val="0"/>
      <w:marRight w:val="0"/>
      <w:marTop w:val="0"/>
      <w:marBottom w:val="0"/>
      <w:divBdr>
        <w:top w:val="none" w:sz="0" w:space="0" w:color="auto"/>
        <w:left w:val="none" w:sz="0" w:space="0" w:color="auto"/>
        <w:bottom w:val="none" w:sz="0" w:space="0" w:color="auto"/>
        <w:right w:val="none" w:sz="0" w:space="0" w:color="auto"/>
      </w:divBdr>
    </w:div>
    <w:div w:id="729810020">
      <w:bodyDiv w:val="1"/>
      <w:marLeft w:val="0"/>
      <w:marRight w:val="0"/>
      <w:marTop w:val="0"/>
      <w:marBottom w:val="0"/>
      <w:divBdr>
        <w:top w:val="none" w:sz="0" w:space="0" w:color="auto"/>
        <w:left w:val="none" w:sz="0" w:space="0" w:color="auto"/>
        <w:bottom w:val="none" w:sz="0" w:space="0" w:color="auto"/>
        <w:right w:val="none" w:sz="0" w:space="0" w:color="auto"/>
      </w:divBdr>
    </w:div>
    <w:div w:id="732387889">
      <w:bodyDiv w:val="1"/>
      <w:marLeft w:val="0"/>
      <w:marRight w:val="0"/>
      <w:marTop w:val="0"/>
      <w:marBottom w:val="0"/>
      <w:divBdr>
        <w:top w:val="none" w:sz="0" w:space="0" w:color="auto"/>
        <w:left w:val="none" w:sz="0" w:space="0" w:color="auto"/>
        <w:bottom w:val="none" w:sz="0" w:space="0" w:color="auto"/>
        <w:right w:val="none" w:sz="0" w:space="0" w:color="auto"/>
      </w:divBdr>
    </w:div>
    <w:div w:id="732898816">
      <w:bodyDiv w:val="1"/>
      <w:marLeft w:val="0"/>
      <w:marRight w:val="0"/>
      <w:marTop w:val="0"/>
      <w:marBottom w:val="0"/>
      <w:divBdr>
        <w:top w:val="none" w:sz="0" w:space="0" w:color="auto"/>
        <w:left w:val="none" w:sz="0" w:space="0" w:color="auto"/>
        <w:bottom w:val="none" w:sz="0" w:space="0" w:color="auto"/>
        <w:right w:val="none" w:sz="0" w:space="0" w:color="auto"/>
      </w:divBdr>
    </w:div>
    <w:div w:id="739715475">
      <w:bodyDiv w:val="1"/>
      <w:marLeft w:val="0"/>
      <w:marRight w:val="0"/>
      <w:marTop w:val="0"/>
      <w:marBottom w:val="0"/>
      <w:divBdr>
        <w:top w:val="none" w:sz="0" w:space="0" w:color="auto"/>
        <w:left w:val="none" w:sz="0" w:space="0" w:color="auto"/>
        <w:bottom w:val="none" w:sz="0" w:space="0" w:color="auto"/>
        <w:right w:val="none" w:sz="0" w:space="0" w:color="auto"/>
      </w:divBdr>
    </w:div>
    <w:div w:id="746417238">
      <w:bodyDiv w:val="1"/>
      <w:marLeft w:val="0"/>
      <w:marRight w:val="0"/>
      <w:marTop w:val="0"/>
      <w:marBottom w:val="0"/>
      <w:divBdr>
        <w:top w:val="none" w:sz="0" w:space="0" w:color="auto"/>
        <w:left w:val="none" w:sz="0" w:space="0" w:color="auto"/>
        <w:bottom w:val="none" w:sz="0" w:space="0" w:color="auto"/>
        <w:right w:val="none" w:sz="0" w:space="0" w:color="auto"/>
      </w:divBdr>
    </w:div>
    <w:div w:id="748965149">
      <w:bodyDiv w:val="1"/>
      <w:marLeft w:val="0"/>
      <w:marRight w:val="0"/>
      <w:marTop w:val="0"/>
      <w:marBottom w:val="0"/>
      <w:divBdr>
        <w:top w:val="none" w:sz="0" w:space="0" w:color="auto"/>
        <w:left w:val="none" w:sz="0" w:space="0" w:color="auto"/>
        <w:bottom w:val="none" w:sz="0" w:space="0" w:color="auto"/>
        <w:right w:val="none" w:sz="0" w:space="0" w:color="auto"/>
      </w:divBdr>
    </w:div>
    <w:div w:id="757020123">
      <w:bodyDiv w:val="1"/>
      <w:marLeft w:val="0"/>
      <w:marRight w:val="0"/>
      <w:marTop w:val="0"/>
      <w:marBottom w:val="0"/>
      <w:divBdr>
        <w:top w:val="none" w:sz="0" w:space="0" w:color="auto"/>
        <w:left w:val="none" w:sz="0" w:space="0" w:color="auto"/>
        <w:bottom w:val="none" w:sz="0" w:space="0" w:color="auto"/>
        <w:right w:val="none" w:sz="0" w:space="0" w:color="auto"/>
      </w:divBdr>
    </w:div>
    <w:div w:id="759259104">
      <w:bodyDiv w:val="1"/>
      <w:marLeft w:val="0"/>
      <w:marRight w:val="0"/>
      <w:marTop w:val="0"/>
      <w:marBottom w:val="0"/>
      <w:divBdr>
        <w:top w:val="none" w:sz="0" w:space="0" w:color="auto"/>
        <w:left w:val="none" w:sz="0" w:space="0" w:color="auto"/>
        <w:bottom w:val="none" w:sz="0" w:space="0" w:color="auto"/>
        <w:right w:val="none" w:sz="0" w:space="0" w:color="auto"/>
      </w:divBdr>
    </w:div>
    <w:div w:id="765806735">
      <w:bodyDiv w:val="1"/>
      <w:marLeft w:val="0"/>
      <w:marRight w:val="0"/>
      <w:marTop w:val="0"/>
      <w:marBottom w:val="0"/>
      <w:divBdr>
        <w:top w:val="none" w:sz="0" w:space="0" w:color="auto"/>
        <w:left w:val="none" w:sz="0" w:space="0" w:color="auto"/>
        <w:bottom w:val="none" w:sz="0" w:space="0" w:color="auto"/>
        <w:right w:val="none" w:sz="0" w:space="0" w:color="auto"/>
      </w:divBdr>
    </w:div>
    <w:div w:id="767458126">
      <w:bodyDiv w:val="1"/>
      <w:marLeft w:val="0"/>
      <w:marRight w:val="0"/>
      <w:marTop w:val="0"/>
      <w:marBottom w:val="0"/>
      <w:divBdr>
        <w:top w:val="none" w:sz="0" w:space="0" w:color="auto"/>
        <w:left w:val="none" w:sz="0" w:space="0" w:color="auto"/>
        <w:bottom w:val="none" w:sz="0" w:space="0" w:color="auto"/>
        <w:right w:val="none" w:sz="0" w:space="0" w:color="auto"/>
      </w:divBdr>
    </w:div>
    <w:div w:id="770316681">
      <w:bodyDiv w:val="1"/>
      <w:marLeft w:val="0"/>
      <w:marRight w:val="0"/>
      <w:marTop w:val="0"/>
      <w:marBottom w:val="0"/>
      <w:divBdr>
        <w:top w:val="none" w:sz="0" w:space="0" w:color="auto"/>
        <w:left w:val="none" w:sz="0" w:space="0" w:color="auto"/>
        <w:bottom w:val="none" w:sz="0" w:space="0" w:color="auto"/>
        <w:right w:val="none" w:sz="0" w:space="0" w:color="auto"/>
      </w:divBdr>
    </w:div>
    <w:div w:id="771515828">
      <w:bodyDiv w:val="1"/>
      <w:marLeft w:val="0"/>
      <w:marRight w:val="0"/>
      <w:marTop w:val="0"/>
      <w:marBottom w:val="0"/>
      <w:divBdr>
        <w:top w:val="none" w:sz="0" w:space="0" w:color="auto"/>
        <w:left w:val="none" w:sz="0" w:space="0" w:color="auto"/>
        <w:bottom w:val="none" w:sz="0" w:space="0" w:color="auto"/>
        <w:right w:val="none" w:sz="0" w:space="0" w:color="auto"/>
      </w:divBdr>
    </w:div>
    <w:div w:id="793402327">
      <w:bodyDiv w:val="1"/>
      <w:marLeft w:val="0"/>
      <w:marRight w:val="0"/>
      <w:marTop w:val="0"/>
      <w:marBottom w:val="0"/>
      <w:divBdr>
        <w:top w:val="none" w:sz="0" w:space="0" w:color="auto"/>
        <w:left w:val="none" w:sz="0" w:space="0" w:color="auto"/>
        <w:bottom w:val="none" w:sz="0" w:space="0" w:color="auto"/>
        <w:right w:val="none" w:sz="0" w:space="0" w:color="auto"/>
      </w:divBdr>
    </w:div>
    <w:div w:id="793717389">
      <w:bodyDiv w:val="1"/>
      <w:marLeft w:val="0"/>
      <w:marRight w:val="0"/>
      <w:marTop w:val="0"/>
      <w:marBottom w:val="0"/>
      <w:divBdr>
        <w:top w:val="none" w:sz="0" w:space="0" w:color="auto"/>
        <w:left w:val="none" w:sz="0" w:space="0" w:color="auto"/>
        <w:bottom w:val="none" w:sz="0" w:space="0" w:color="auto"/>
        <w:right w:val="none" w:sz="0" w:space="0" w:color="auto"/>
      </w:divBdr>
    </w:div>
    <w:div w:id="800466492">
      <w:bodyDiv w:val="1"/>
      <w:marLeft w:val="0"/>
      <w:marRight w:val="0"/>
      <w:marTop w:val="0"/>
      <w:marBottom w:val="0"/>
      <w:divBdr>
        <w:top w:val="none" w:sz="0" w:space="0" w:color="auto"/>
        <w:left w:val="none" w:sz="0" w:space="0" w:color="auto"/>
        <w:bottom w:val="none" w:sz="0" w:space="0" w:color="auto"/>
        <w:right w:val="none" w:sz="0" w:space="0" w:color="auto"/>
      </w:divBdr>
    </w:div>
    <w:div w:id="808016095">
      <w:bodyDiv w:val="1"/>
      <w:marLeft w:val="0"/>
      <w:marRight w:val="0"/>
      <w:marTop w:val="0"/>
      <w:marBottom w:val="0"/>
      <w:divBdr>
        <w:top w:val="none" w:sz="0" w:space="0" w:color="auto"/>
        <w:left w:val="none" w:sz="0" w:space="0" w:color="auto"/>
        <w:bottom w:val="none" w:sz="0" w:space="0" w:color="auto"/>
        <w:right w:val="none" w:sz="0" w:space="0" w:color="auto"/>
      </w:divBdr>
    </w:div>
    <w:div w:id="808596489">
      <w:bodyDiv w:val="1"/>
      <w:marLeft w:val="0"/>
      <w:marRight w:val="0"/>
      <w:marTop w:val="0"/>
      <w:marBottom w:val="0"/>
      <w:divBdr>
        <w:top w:val="none" w:sz="0" w:space="0" w:color="auto"/>
        <w:left w:val="none" w:sz="0" w:space="0" w:color="auto"/>
        <w:bottom w:val="none" w:sz="0" w:space="0" w:color="auto"/>
        <w:right w:val="none" w:sz="0" w:space="0" w:color="auto"/>
      </w:divBdr>
    </w:div>
    <w:div w:id="811673686">
      <w:bodyDiv w:val="1"/>
      <w:marLeft w:val="0"/>
      <w:marRight w:val="0"/>
      <w:marTop w:val="0"/>
      <w:marBottom w:val="0"/>
      <w:divBdr>
        <w:top w:val="none" w:sz="0" w:space="0" w:color="auto"/>
        <w:left w:val="none" w:sz="0" w:space="0" w:color="auto"/>
        <w:bottom w:val="none" w:sz="0" w:space="0" w:color="auto"/>
        <w:right w:val="none" w:sz="0" w:space="0" w:color="auto"/>
      </w:divBdr>
    </w:div>
    <w:div w:id="815417626">
      <w:bodyDiv w:val="1"/>
      <w:marLeft w:val="0"/>
      <w:marRight w:val="0"/>
      <w:marTop w:val="0"/>
      <w:marBottom w:val="0"/>
      <w:divBdr>
        <w:top w:val="none" w:sz="0" w:space="0" w:color="auto"/>
        <w:left w:val="none" w:sz="0" w:space="0" w:color="auto"/>
        <w:bottom w:val="none" w:sz="0" w:space="0" w:color="auto"/>
        <w:right w:val="none" w:sz="0" w:space="0" w:color="auto"/>
      </w:divBdr>
    </w:div>
    <w:div w:id="822620223">
      <w:bodyDiv w:val="1"/>
      <w:marLeft w:val="0"/>
      <w:marRight w:val="0"/>
      <w:marTop w:val="0"/>
      <w:marBottom w:val="0"/>
      <w:divBdr>
        <w:top w:val="none" w:sz="0" w:space="0" w:color="auto"/>
        <w:left w:val="none" w:sz="0" w:space="0" w:color="auto"/>
        <w:bottom w:val="none" w:sz="0" w:space="0" w:color="auto"/>
        <w:right w:val="none" w:sz="0" w:space="0" w:color="auto"/>
      </w:divBdr>
    </w:div>
    <w:div w:id="824005006">
      <w:bodyDiv w:val="1"/>
      <w:marLeft w:val="0"/>
      <w:marRight w:val="0"/>
      <w:marTop w:val="0"/>
      <w:marBottom w:val="0"/>
      <w:divBdr>
        <w:top w:val="none" w:sz="0" w:space="0" w:color="auto"/>
        <w:left w:val="none" w:sz="0" w:space="0" w:color="auto"/>
        <w:bottom w:val="none" w:sz="0" w:space="0" w:color="auto"/>
        <w:right w:val="none" w:sz="0" w:space="0" w:color="auto"/>
      </w:divBdr>
    </w:div>
    <w:div w:id="827135064">
      <w:bodyDiv w:val="1"/>
      <w:marLeft w:val="0"/>
      <w:marRight w:val="0"/>
      <w:marTop w:val="0"/>
      <w:marBottom w:val="0"/>
      <w:divBdr>
        <w:top w:val="none" w:sz="0" w:space="0" w:color="auto"/>
        <w:left w:val="none" w:sz="0" w:space="0" w:color="auto"/>
        <w:bottom w:val="none" w:sz="0" w:space="0" w:color="auto"/>
        <w:right w:val="none" w:sz="0" w:space="0" w:color="auto"/>
      </w:divBdr>
    </w:div>
    <w:div w:id="843863126">
      <w:bodyDiv w:val="1"/>
      <w:marLeft w:val="0"/>
      <w:marRight w:val="0"/>
      <w:marTop w:val="0"/>
      <w:marBottom w:val="0"/>
      <w:divBdr>
        <w:top w:val="none" w:sz="0" w:space="0" w:color="auto"/>
        <w:left w:val="none" w:sz="0" w:space="0" w:color="auto"/>
        <w:bottom w:val="none" w:sz="0" w:space="0" w:color="auto"/>
        <w:right w:val="none" w:sz="0" w:space="0" w:color="auto"/>
      </w:divBdr>
    </w:div>
    <w:div w:id="851728335">
      <w:bodyDiv w:val="1"/>
      <w:marLeft w:val="0"/>
      <w:marRight w:val="0"/>
      <w:marTop w:val="0"/>
      <w:marBottom w:val="0"/>
      <w:divBdr>
        <w:top w:val="none" w:sz="0" w:space="0" w:color="auto"/>
        <w:left w:val="none" w:sz="0" w:space="0" w:color="auto"/>
        <w:bottom w:val="none" w:sz="0" w:space="0" w:color="auto"/>
        <w:right w:val="none" w:sz="0" w:space="0" w:color="auto"/>
      </w:divBdr>
    </w:div>
    <w:div w:id="855582970">
      <w:bodyDiv w:val="1"/>
      <w:marLeft w:val="0"/>
      <w:marRight w:val="0"/>
      <w:marTop w:val="0"/>
      <w:marBottom w:val="0"/>
      <w:divBdr>
        <w:top w:val="none" w:sz="0" w:space="0" w:color="auto"/>
        <w:left w:val="none" w:sz="0" w:space="0" w:color="auto"/>
        <w:bottom w:val="none" w:sz="0" w:space="0" w:color="auto"/>
        <w:right w:val="none" w:sz="0" w:space="0" w:color="auto"/>
      </w:divBdr>
    </w:div>
    <w:div w:id="861671392">
      <w:bodyDiv w:val="1"/>
      <w:marLeft w:val="0"/>
      <w:marRight w:val="0"/>
      <w:marTop w:val="0"/>
      <w:marBottom w:val="0"/>
      <w:divBdr>
        <w:top w:val="none" w:sz="0" w:space="0" w:color="auto"/>
        <w:left w:val="none" w:sz="0" w:space="0" w:color="auto"/>
        <w:bottom w:val="none" w:sz="0" w:space="0" w:color="auto"/>
        <w:right w:val="none" w:sz="0" w:space="0" w:color="auto"/>
      </w:divBdr>
    </w:div>
    <w:div w:id="868493525">
      <w:bodyDiv w:val="1"/>
      <w:marLeft w:val="0"/>
      <w:marRight w:val="0"/>
      <w:marTop w:val="0"/>
      <w:marBottom w:val="0"/>
      <w:divBdr>
        <w:top w:val="none" w:sz="0" w:space="0" w:color="auto"/>
        <w:left w:val="none" w:sz="0" w:space="0" w:color="auto"/>
        <w:bottom w:val="none" w:sz="0" w:space="0" w:color="auto"/>
        <w:right w:val="none" w:sz="0" w:space="0" w:color="auto"/>
      </w:divBdr>
    </w:div>
    <w:div w:id="870341699">
      <w:bodyDiv w:val="1"/>
      <w:marLeft w:val="0"/>
      <w:marRight w:val="0"/>
      <w:marTop w:val="0"/>
      <w:marBottom w:val="0"/>
      <w:divBdr>
        <w:top w:val="none" w:sz="0" w:space="0" w:color="auto"/>
        <w:left w:val="none" w:sz="0" w:space="0" w:color="auto"/>
        <w:bottom w:val="none" w:sz="0" w:space="0" w:color="auto"/>
        <w:right w:val="none" w:sz="0" w:space="0" w:color="auto"/>
      </w:divBdr>
    </w:div>
    <w:div w:id="878248189">
      <w:bodyDiv w:val="1"/>
      <w:marLeft w:val="0"/>
      <w:marRight w:val="0"/>
      <w:marTop w:val="0"/>
      <w:marBottom w:val="0"/>
      <w:divBdr>
        <w:top w:val="none" w:sz="0" w:space="0" w:color="auto"/>
        <w:left w:val="none" w:sz="0" w:space="0" w:color="auto"/>
        <w:bottom w:val="none" w:sz="0" w:space="0" w:color="auto"/>
        <w:right w:val="none" w:sz="0" w:space="0" w:color="auto"/>
      </w:divBdr>
    </w:div>
    <w:div w:id="895701530">
      <w:bodyDiv w:val="1"/>
      <w:marLeft w:val="0"/>
      <w:marRight w:val="0"/>
      <w:marTop w:val="0"/>
      <w:marBottom w:val="0"/>
      <w:divBdr>
        <w:top w:val="none" w:sz="0" w:space="0" w:color="auto"/>
        <w:left w:val="none" w:sz="0" w:space="0" w:color="auto"/>
        <w:bottom w:val="none" w:sz="0" w:space="0" w:color="auto"/>
        <w:right w:val="none" w:sz="0" w:space="0" w:color="auto"/>
      </w:divBdr>
    </w:div>
    <w:div w:id="895897559">
      <w:bodyDiv w:val="1"/>
      <w:marLeft w:val="0"/>
      <w:marRight w:val="0"/>
      <w:marTop w:val="0"/>
      <w:marBottom w:val="0"/>
      <w:divBdr>
        <w:top w:val="none" w:sz="0" w:space="0" w:color="auto"/>
        <w:left w:val="none" w:sz="0" w:space="0" w:color="auto"/>
        <w:bottom w:val="none" w:sz="0" w:space="0" w:color="auto"/>
        <w:right w:val="none" w:sz="0" w:space="0" w:color="auto"/>
      </w:divBdr>
    </w:div>
    <w:div w:id="900293154">
      <w:bodyDiv w:val="1"/>
      <w:marLeft w:val="0"/>
      <w:marRight w:val="0"/>
      <w:marTop w:val="0"/>
      <w:marBottom w:val="0"/>
      <w:divBdr>
        <w:top w:val="none" w:sz="0" w:space="0" w:color="auto"/>
        <w:left w:val="none" w:sz="0" w:space="0" w:color="auto"/>
        <w:bottom w:val="none" w:sz="0" w:space="0" w:color="auto"/>
        <w:right w:val="none" w:sz="0" w:space="0" w:color="auto"/>
      </w:divBdr>
    </w:div>
    <w:div w:id="903878613">
      <w:bodyDiv w:val="1"/>
      <w:marLeft w:val="0"/>
      <w:marRight w:val="0"/>
      <w:marTop w:val="0"/>
      <w:marBottom w:val="0"/>
      <w:divBdr>
        <w:top w:val="none" w:sz="0" w:space="0" w:color="auto"/>
        <w:left w:val="none" w:sz="0" w:space="0" w:color="auto"/>
        <w:bottom w:val="none" w:sz="0" w:space="0" w:color="auto"/>
        <w:right w:val="none" w:sz="0" w:space="0" w:color="auto"/>
      </w:divBdr>
    </w:div>
    <w:div w:id="908152545">
      <w:bodyDiv w:val="1"/>
      <w:marLeft w:val="0"/>
      <w:marRight w:val="0"/>
      <w:marTop w:val="0"/>
      <w:marBottom w:val="0"/>
      <w:divBdr>
        <w:top w:val="none" w:sz="0" w:space="0" w:color="auto"/>
        <w:left w:val="none" w:sz="0" w:space="0" w:color="auto"/>
        <w:bottom w:val="none" w:sz="0" w:space="0" w:color="auto"/>
        <w:right w:val="none" w:sz="0" w:space="0" w:color="auto"/>
      </w:divBdr>
    </w:div>
    <w:div w:id="917061717">
      <w:bodyDiv w:val="1"/>
      <w:marLeft w:val="0"/>
      <w:marRight w:val="0"/>
      <w:marTop w:val="0"/>
      <w:marBottom w:val="0"/>
      <w:divBdr>
        <w:top w:val="none" w:sz="0" w:space="0" w:color="auto"/>
        <w:left w:val="none" w:sz="0" w:space="0" w:color="auto"/>
        <w:bottom w:val="none" w:sz="0" w:space="0" w:color="auto"/>
        <w:right w:val="none" w:sz="0" w:space="0" w:color="auto"/>
      </w:divBdr>
    </w:div>
    <w:div w:id="921332449">
      <w:bodyDiv w:val="1"/>
      <w:marLeft w:val="0"/>
      <w:marRight w:val="0"/>
      <w:marTop w:val="0"/>
      <w:marBottom w:val="0"/>
      <w:divBdr>
        <w:top w:val="none" w:sz="0" w:space="0" w:color="auto"/>
        <w:left w:val="none" w:sz="0" w:space="0" w:color="auto"/>
        <w:bottom w:val="none" w:sz="0" w:space="0" w:color="auto"/>
        <w:right w:val="none" w:sz="0" w:space="0" w:color="auto"/>
      </w:divBdr>
    </w:div>
    <w:div w:id="925961804">
      <w:bodyDiv w:val="1"/>
      <w:marLeft w:val="0"/>
      <w:marRight w:val="0"/>
      <w:marTop w:val="0"/>
      <w:marBottom w:val="0"/>
      <w:divBdr>
        <w:top w:val="none" w:sz="0" w:space="0" w:color="auto"/>
        <w:left w:val="none" w:sz="0" w:space="0" w:color="auto"/>
        <w:bottom w:val="none" w:sz="0" w:space="0" w:color="auto"/>
        <w:right w:val="none" w:sz="0" w:space="0" w:color="auto"/>
      </w:divBdr>
    </w:div>
    <w:div w:id="928659468">
      <w:bodyDiv w:val="1"/>
      <w:marLeft w:val="0"/>
      <w:marRight w:val="0"/>
      <w:marTop w:val="0"/>
      <w:marBottom w:val="0"/>
      <w:divBdr>
        <w:top w:val="none" w:sz="0" w:space="0" w:color="auto"/>
        <w:left w:val="none" w:sz="0" w:space="0" w:color="auto"/>
        <w:bottom w:val="none" w:sz="0" w:space="0" w:color="auto"/>
        <w:right w:val="none" w:sz="0" w:space="0" w:color="auto"/>
      </w:divBdr>
    </w:div>
    <w:div w:id="942886259">
      <w:bodyDiv w:val="1"/>
      <w:marLeft w:val="0"/>
      <w:marRight w:val="0"/>
      <w:marTop w:val="0"/>
      <w:marBottom w:val="0"/>
      <w:divBdr>
        <w:top w:val="none" w:sz="0" w:space="0" w:color="auto"/>
        <w:left w:val="none" w:sz="0" w:space="0" w:color="auto"/>
        <w:bottom w:val="none" w:sz="0" w:space="0" w:color="auto"/>
        <w:right w:val="none" w:sz="0" w:space="0" w:color="auto"/>
      </w:divBdr>
    </w:div>
    <w:div w:id="951327545">
      <w:bodyDiv w:val="1"/>
      <w:marLeft w:val="0"/>
      <w:marRight w:val="0"/>
      <w:marTop w:val="0"/>
      <w:marBottom w:val="0"/>
      <w:divBdr>
        <w:top w:val="none" w:sz="0" w:space="0" w:color="auto"/>
        <w:left w:val="none" w:sz="0" w:space="0" w:color="auto"/>
        <w:bottom w:val="none" w:sz="0" w:space="0" w:color="auto"/>
        <w:right w:val="none" w:sz="0" w:space="0" w:color="auto"/>
      </w:divBdr>
    </w:div>
    <w:div w:id="951745148">
      <w:bodyDiv w:val="1"/>
      <w:marLeft w:val="0"/>
      <w:marRight w:val="0"/>
      <w:marTop w:val="0"/>
      <w:marBottom w:val="0"/>
      <w:divBdr>
        <w:top w:val="none" w:sz="0" w:space="0" w:color="auto"/>
        <w:left w:val="none" w:sz="0" w:space="0" w:color="auto"/>
        <w:bottom w:val="none" w:sz="0" w:space="0" w:color="auto"/>
        <w:right w:val="none" w:sz="0" w:space="0" w:color="auto"/>
      </w:divBdr>
    </w:div>
    <w:div w:id="953025138">
      <w:bodyDiv w:val="1"/>
      <w:marLeft w:val="0"/>
      <w:marRight w:val="0"/>
      <w:marTop w:val="0"/>
      <w:marBottom w:val="0"/>
      <w:divBdr>
        <w:top w:val="none" w:sz="0" w:space="0" w:color="auto"/>
        <w:left w:val="none" w:sz="0" w:space="0" w:color="auto"/>
        <w:bottom w:val="none" w:sz="0" w:space="0" w:color="auto"/>
        <w:right w:val="none" w:sz="0" w:space="0" w:color="auto"/>
      </w:divBdr>
    </w:div>
    <w:div w:id="954336250">
      <w:bodyDiv w:val="1"/>
      <w:marLeft w:val="0"/>
      <w:marRight w:val="0"/>
      <w:marTop w:val="0"/>
      <w:marBottom w:val="0"/>
      <w:divBdr>
        <w:top w:val="none" w:sz="0" w:space="0" w:color="auto"/>
        <w:left w:val="none" w:sz="0" w:space="0" w:color="auto"/>
        <w:bottom w:val="none" w:sz="0" w:space="0" w:color="auto"/>
        <w:right w:val="none" w:sz="0" w:space="0" w:color="auto"/>
      </w:divBdr>
    </w:div>
    <w:div w:id="960460486">
      <w:bodyDiv w:val="1"/>
      <w:marLeft w:val="0"/>
      <w:marRight w:val="0"/>
      <w:marTop w:val="0"/>
      <w:marBottom w:val="0"/>
      <w:divBdr>
        <w:top w:val="none" w:sz="0" w:space="0" w:color="auto"/>
        <w:left w:val="none" w:sz="0" w:space="0" w:color="auto"/>
        <w:bottom w:val="none" w:sz="0" w:space="0" w:color="auto"/>
        <w:right w:val="none" w:sz="0" w:space="0" w:color="auto"/>
      </w:divBdr>
    </w:div>
    <w:div w:id="964966454">
      <w:bodyDiv w:val="1"/>
      <w:marLeft w:val="0"/>
      <w:marRight w:val="0"/>
      <w:marTop w:val="0"/>
      <w:marBottom w:val="0"/>
      <w:divBdr>
        <w:top w:val="none" w:sz="0" w:space="0" w:color="auto"/>
        <w:left w:val="none" w:sz="0" w:space="0" w:color="auto"/>
        <w:bottom w:val="none" w:sz="0" w:space="0" w:color="auto"/>
        <w:right w:val="none" w:sz="0" w:space="0" w:color="auto"/>
      </w:divBdr>
    </w:div>
    <w:div w:id="965889484">
      <w:bodyDiv w:val="1"/>
      <w:marLeft w:val="0"/>
      <w:marRight w:val="0"/>
      <w:marTop w:val="0"/>
      <w:marBottom w:val="0"/>
      <w:divBdr>
        <w:top w:val="none" w:sz="0" w:space="0" w:color="auto"/>
        <w:left w:val="none" w:sz="0" w:space="0" w:color="auto"/>
        <w:bottom w:val="none" w:sz="0" w:space="0" w:color="auto"/>
        <w:right w:val="none" w:sz="0" w:space="0" w:color="auto"/>
      </w:divBdr>
    </w:div>
    <w:div w:id="968823124">
      <w:bodyDiv w:val="1"/>
      <w:marLeft w:val="0"/>
      <w:marRight w:val="0"/>
      <w:marTop w:val="0"/>
      <w:marBottom w:val="0"/>
      <w:divBdr>
        <w:top w:val="none" w:sz="0" w:space="0" w:color="auto"/>
        <w:left w:val="none" w:sz="0" w:space="0" w:color="auto"/>
        <w:bottom w:val="none" w:sz="0" w:space="0" w:color="auto"/>
        <w:right w:val="none" w:sz="0" w:space="0" w:color="auto"/>
      </w:divBdr>
    </w:div>
    <w:div w:id="969165769">
      <w:bodyDiv w:val="1"/>
      <w:marLeft w:val="0"/>
      <w:marRight w:val="0"/>
      <w:marTop w:val="0"/>
      <w:marBottom w:val="0"/>
      <w:divBdr>
        <w:top w:val="none" w:sz="0" w:space="0" w:color="auto"/>
        <w:left w:val="none" w:sz="0" w:space="0" w:color="auto"/>
        <w:bottom w:val="none" w:sz="0" w:space="0" w:color="auto"/>
        <w:right w:val="none" w:sz="0" w:space="0" w:color="auto"/>
      </w:divBdr>
    </w:div>
    <w:div w:id="977416978">
      <w:bodyDiv w:val="1"/>
      <w:marLeft w:val="0"/>
      <w:marRight w:val="0"/>
      <w:marTop w:val="0"/>
      <w:marBottom w:val="0"/>
      <w:divBdr>
        <w:top w:val="none" w:sz="0" w:space="0" w:color="auto"/>
        <w:left w:val="none" w:sz="0" w:space="0" w:color="auto"/>
        <w:bottom w:val="none" w:sz="0" w:space="0" w:color="auto"/>
        <w:right w:val="none" w:sz="0" w:space="0" w:color="auto"/>
      </w:divBdr>
    </w:div>
    <w:div w:id="982658401">
      <w:bodyDiv w:val="1"/>
      <w:marLeft w:val="0"/>
      <w:marRight w:val="0"/>
      <w:marTop w:val="0"/>
      <w:marBottom w:val="0"/>
      <w:divBdr>
        <w:top w:val="none" w:sz="0" w:space="0" w:color="auto"/>
        <w:left w:val="none" w:sz="0" w:space="0" w:color="auto"/>
        <w:bottom w:val="none" w:sz="0" w:space="0" w:color="auto"/>
        <w:right w:val="none" w:sz="0" w:space="0" w:color="auto"/>
      </w:divBdr>
    </w:div>
    <w:div w:id="983895142">
      <w:bodyDiv w:val="1"/>
      <w:marLeft w:val="0"/>
      <w:marRight w:val="0"/>
      <w:marTop w:val="0"/>
      <w:marBottom w:val="0"/>
      <w:divBdr>
        <w:top w:val="none" w:sz="0" w:space="0" w:color="auto"/>
        <w:left w:val="none" w:sz="0" w:space="0" w:color="auto"/>
        <w:bottom w:val="none" w:sz="0" w:space="0" w:color="auto"/>
        <w:right w:val="none" w:sz="0" w:space="0" w:color="auto"/>
      </w:divBdr>
    </w:div>
    <w:div w:id="984895065">
      <w:bodyDiv w:val="1"/>
      <w:marLeft w:val="0"/>
      <w:marRight w:val="0"/>
      <w:marTop w:val="0"/>
      <w:marBottom w:val="0"/>
      <w:divBdr>
        <w:top w:val="none" w:sz="0" w:space="0" w:color="auto"/>
        <w:left w:val="none" w:sz="0" w:space="0" w:color="auto"/>
        <w:bottom w:val="none" w:sz="0" w:space="0" w:color="auto"/>
        <w:right w:val="none" w:sz="0" w:space="0" w:color="auto"/>
      </w:divBdr>
    </w:div>
    <w:div w:id="985085094">
      <w:bodyDiv w:val="1"/>
      <w:marLeft w:val="0"/>
      <w:marRight w:val="0"/>
      <w:marTop w:val="0"/>
      <w:marBottom w:val="0"/>
      <w:divBdr>
        <w:top w:val="none" w:sz="0" w:space="0" w:color="auto"/>
        <w:left w:val="none" w:sz="0" w:space="0" w:color="auto"/>
        <w:bottom w:val="none" w:sz="0" w:space="0" w:color="auto"/>
        <w:right w:val="none" w:sz="0" w:space="0" w:color="auto"/>
      </w:divBdr>
    </w:div>
    <w:div w:id="993098722">
      <w:bodyDiv w:val="1"/>
      <w:marLeft w:val="0"/>
      <w:marRight w:val="0"/>
      <w:marTop w:val="0"/>
      <w:marBottom w:val="0"/>
      <w:divBdr>
        <w:top w:val="none" w:sz="0" w:space="0" w:color="auto"/>
        <w:left w:val="none" w:sz="0" w:space="0" w:color="auto"/>
        <w:bottom w:val="none" w:sz="0" w:space="0" w:color="auto"/>
        <w:right w:val="none" w:sz="0" w:space="0" w:color="auto"/>
      </w:divBdr>
    </w:div>
    <w:div w:id="993416898">
      <w:bodyDiv w:val="1"/>
      <w:marLeft w:val="0"/>
      <w:marRight w:val="0"/>
      <w:marTop w:val="0"/>
      <w:marBottom w:val="0"/>
      <w:divBdr>
        <w:top w:val="none" w:sz="0" w:space="0" w:color="auto"/>
        <w:left w:val="none" w:sz="0" w:space="0" w:color="auto"/>
        <w:bottom w:val="none" w:sz="0" w:space="0" w:color="auto"/>
        <w:right w:val="none" w:sz="0" w:space="0" w:color="auto"/>
      </w:divBdr>
    </w:div>
    <w:div w:id="1001616739">
      <w:bodyDiv w:val="1"/>
      <w:marLeft w:val="0"/>
      <w:marRight w:val="0"/>
      <w:marTop w:val="0"/>
      <w:marBottom w:val="0"/>
      <w:divBdr>
        <w:top w:val="none" w:sz="0" w:space="0" w:color="auto"/>
        <w:left w:val="none" w:sz="0" w:space="0" w:color="auto"/>
        <w:bottom w:val="none" w:sz="0" w:space="0" w:color="auto"/>
        <w:right w:val="none" w:sz="0" w:space="0" w:color="auto"/>
      </w:divBdr>
    </w:div>
    <w:div w:id="1021204744">
      <w:bodyDiv w:val="1"/>
      <w:marLeft w:val="0"/>
      <w:marRight w:val="0"/>
      <w:marTop w:val="0"/>
      <w:marBottom w:val="0"/>
      <w:divBdr>
        <w:top w:val="none" w:sz="0" w:space="0" w:color="auto"/>
        <w:left w:val="none" w:sz="0" w:space="0" w:color="auto"/>
        <w:bottom w:val="none" w:sz="0" w:space="0" w:color="auto"/>
        <w:right w:val="none" w:sz="0" w:space="0" w:color="auto"/>
      </w:divBdr>
    </w:div>
    <w:div w:id="1025668615">
      <w:bodyDiv w:val="1"/>
      <w:marLeft w:val="0"/>
      <w:marRight w:val="0"/>
      <w:marTop w:val="0"/>
      <w:marBottom w:val="0"/>
      <w:divBdr>
        <w:top w:val="none" w:sz="0" w:space="0" w:color="auto"/>
        <w:left w:val="none" w:sz="0" w:space="0" w:color="auto"/>
        <w:bottom w:val="none" w:sz="0" w:space="0" w:color="auto"/>
        <w:right w:val="none" w:sz="0" w:space="0" w:color="auto"/>
      </w:divBdr>
    </w:div>
    <w:div w:id="1025669267">
      <w:bodyDiv w:val="1"/>
      <w:marLeft w:val="0"/>
      <w:marRight w:val="0"/>
      <w:marTop w:val="0"/>
      <w:marBottom w:val="0"/>
      <w:divBdr>
        <w:top w:val="none" w:sz="0" w:space="0" w:color="auto"/>
        <w:left w:val="none" w:sz="0" w:space="0" w:color="auto"/>
        <w:bottom w:val="none" w:sz="0" w:space="0" w:color="auto"/>
        <w:right w:val="none" w:sz="0" w:space="0" w:color="auto"/>
      </w:divBdr>
    </w:div>
    <w:div w:id="1027753577">
      <w:bodyDiv w:val="1"/>
      <w:marLeft w:val="0"/>
      <w:marRight w:val="0"/>
      <w:marTop w:val="0"/>
      <w:marBottom w:val="0"/>
      <w:divBdr>
        <w:top w:val="none" w:sz="0" w:space="0" w:color="auto"/>
        <w:left w:val="none" w:sz="0" w:space="0" w:color="auto"/>
        <w:bottom w:val="none" w:sz="0" w:space="0" w:color="auto"/>
        <w:right w:val="none" w:sz="0" w:space="0" w:color="auto"/>
      </w:divBdr>
    </w:div>
    <w:div w:id="1030186736">
      <w:bodyDiv w:val="1"/>
      <w:marLeft w:val="0"/>
      <w:marRight w:val="0"/>
      <w:marTop w:val="0"/>
      <w:marBottom w:val="0"/>
      <w:divBdr>
        <w:top w:val="none" w:sz="0" w:space="0" w:color="auto"/>
        <w:left w:val="none" w:sz="0" w:space="0" w:color="auto"/>
        <w:bottom w:val="none" w:sz="0" w:space="0" w:color="auto"/>
        <w:right w:val="none" w:sz="0" w:space="0" w:color="auto"/>
      </w:divBdr>
    </w:div>
    <w:div w:id="1041438181">
      <w:bodyDiv w:val="1"/>
      <w:marLeft w:val="0"/>
      <w:marRight w:val="0"/>
      <w:marTop w:val="0"/>
      <w:marBottom w:val="0"/>
      <w:divBdr>
        <w:top w:val="none" w:sz="0" w:space="0" w:color="auto"/>
        <w:left w:val="none" w:sz="0" w:space="0" w:color="auto"/>
        <w:bottom w:val="none" w:sz="0" w:space="0" w:color="auto"/>
        <w:right w:val="none" w:sz="0" w:space="0" w:color="auto"/>
      </w:divBdr>
    </w:div>
    <w:div w:id="1049912890">
      <w:bodyDiv w:val="1"/>
      <w:marLeft w:val="0"/>
      <w:marRight w:val="0"/>
      <w:marTop w:val="0"/>
      <w:marBottom w:val="0"/>
      <w:divBdr>
        <w:top w:val="none" w:sz="0" w:space="0" w:color="auto"/>
        <w:left w:val="none" w:sz="0" w:space="0" w:color="auto"/>
        <w:bottom w:val="none" w:sz="0" w:space="0" w:color="auto"/>
        <w:right w:val="none" w:sz="0" w:space="0" w:color="auto"/>
      </w:divBdr>
    </w:div>
    <w:div w:id="1055467912">
      <w:bodyDiv w:val="1"/>
      <w:marLeft w:val="0"/>
      <w:marRight w:val="0"/>
      <w:marTop w:val="0"/>
      <w:marBottom w:val="0"/>
      <w:divBdr>
        <w:top w:val="none" w:sz="0" w:space="0" w:color="auto"/>
        <w:left w:val="none" w:sz="0" w:space="0" w:color="auto"/>
        <w:bottom w:val="none" w:sz="0" w:space="0" w:color="auto"/>
        <w:right w:val="none" w:sz="0" w:space="0" w:color="auto"/>
      </w:divBdr>
    </w:div>
    <w:div w:id="1057053399">
      <w:bodyDiv w:val="1"/>
      <w:marLeft w:val="0"/>
      <w:marRight w:val="0"/>
      <w:marTop w:val="0"/>
      <w:marBottom w:val="0"/>
      <w:divBdr>
        <w:top w:val="none" w:sz="0" w:space="0" w:color="auto"/>
        <w:left w:val="none" w:sz="0" w:space="0" w:color="auto"/>
        <w:bottom w:val="none" w:sz="0" w:space="0" w:color="auto"/>
        <w:right w:val="none" w:sz="0" w:space="0" w:color="auto"/>
      </w:divBdr>
    </w:div>
    <w:div w:id="1060397193">
      <w:bodyDiv w:val="1"/>
      <w:marLeft w:val="0"/>
      <w:marRight w:val="0"/>
      <w:marTop w:val="0"/>
      <w:marBottom w:val="0"/>
      <w:divBdr>
        <w:top w:val="none" w:sz="0" w:space="0" w:color="auto"/>
        <w:left w:val="none" w:sz="0" w:space="0" w:color="auto"/>
        <w:bottom w:val="none" w:sz="0" w:space="0" w:color="auto"/>
        <w:right w:val="none" w:sz="0" w:space="0" w:color="auto"/>
      </w:divBdr>
    </w:div>
    <w:div w:id="1062752217">
      <w:bodyDiv w:val="1"/>
      <w:marLeft w:val="0"/>
      <w:marRight w:val="0"/>
      <w:marTop w:val="0"/>
      <w:marBottom w:val="0"/>
      <w:divBdr>
        <w:top w:val="none" w:sz="0" w:space="0" w:color="auto"/>
        <w:left w:val="none" w:sz="0" w:space="0" w:color="auto"/>
        <w:bottom w:val="none" w:sz="0" w:space="0" w:color="auto"/>
        <w:right w:val="none" w:sz="0" w:space="0" w:color="auto"/>
      </w:divBdr>
    </w:div>
    <w:div w:id="1064260826">
      <w:bodyDiv w:val="1"/>
      <w:marLeft w:val="0"/>
      <w:marRight w:val="0"/>
      <w:marTop w:val="0"/>
      <w:marBottom w:val="0"/>
      <w:divBdr>
        <w:top w:val="none" w:sz="0" w:space="0" w:color="auto"/>
        <w:left w:val="none" w:sz="0" w:space="0" w:color="auto"/>
        <w:bottom w:val="none" w:sz="0" w:space="0" w:color="auto"/>
        <w:right w:val="none" w:sz="0" w:space="0" w:color="auto"/>
      </w:divBdr>
    </w:div>
    <w:div w:id="1067457735">
      <w:bodyDiv w:val="1"/>
      <w:marLeft w:val="0"/>
      <w:marRight w:val="0"/>
      <w:marTop w:val="0"/>
      <w:marBottom w:val="0"/>
      <w:divBdr>
        <w:top w:val="none" w:sz="0" w:space="0" w:color="auto"/>
        <w:left w:val="none" w:sz="0" w:space="0" w:color="auto"/>
        <w:bottom w:val="none" w:sz="0" w:space="0" w:color="auto"/>
        <w:right w:val="none" w:sz="0" w:space="0" w:color="auto"/>
      </w:divBdr>
    </w:div>
    <w:div w:id="1073048648">
      <w:bodyDiv w:val="1"/>
      <w:marLeft w:val="0"/>
      <w:marRight w:val="0"/>
      <w:marTop w:val="0"/>
      <w:marBottom w:val="0"/>
      <w:divBdr>
        <w:top w:val="none" w:sz="0" w:space="0" w:color="auto"/>
        <w:left w:val="none" w:sz="0" w:space="0" w:color="auto"/>
        <w:bottom w:val="none" w:sz="0" w:space="0" w:color="auto"/>
        <w:right w:val="none" w:sz="0" w:space="0" w:color="auto"/>
      </w:divBdr>
    </w:div>
    <w:div w:id="1083604673">
      <w:bodyDiv w:val="1"/>
      <w:marLeft w:val="0"/>
      <w:marRight w:val="0"/>
      <w:marTop w:val="0"/>
      <w:marBottom w:val="0"/>
      <w:divBdr>
        <w:top w:val="none" w:sz="0" w:space="0" w:color="auto"/>
        <w:left w:val="none" w:sz="0" w:space="0" w:color="auto"/>
        <w:bottom w:val="none" w:sz="0" w:space="0" w:color="auto"/>
        <w:right w:val="none" w:sz="0" w:space="0" w:color="auto"/>
      </w:divBdr>
    </w:div>
    <w:div w:id="1095246002">
      <w:bodyDiv w:val="1"/>
      <w:marLeft w:val="0"/>
      <w:marRight w:val="0"/>
      <w:marTop w:val="0"/>
      <w:marBottom w:val="0"/>
      <w:divBdr>
        <w:top w:val="none" w:sz="0" w:space="0" w:color="auto"/>
        <w:left w:val="none" w:sz="0" w:space="0" w:color="auto"/>
        <w:bottom w:val="none" w:sz="0" w:space="0" w:color="auto"/>
        <w:right w:val="none" w:sz="0" w:space="0" w:color="auto"/>
      </w:divBdr>
    </w:div>
    <w:div w:id="1107777738">
      <w:bodyDiv w:val="1"/>
      <w:marLeft w:val="0"/>
      <w:marRight w:val="0"/>
      <w:marTop w:val="0"/>
      <w:marBottom w:val="0"/>
      <w:divBdr>
        <w:top w:val="none" w:sz="0" w:space="0" w:color="auto"/>
        <w:left w:val="none" w:sz="0" w:space="0" w:color="auto"/>
        <w:bottom w:val="none" w:sz="0" w:space="0" w:color="auto"/>
        <w:right w:val="none" w:sz="0" w:space="0" w:color="auto"/>
      </w:divBdr>
    </w:div>
    <w:div w:id="1112743684">
      <w:bodyDiv w:val="1"/>
      <w:marLeft w:val="0"/>
      <w:marRight w:val="0"/>
      <w:marTop w:val="0"/>
      <w:marBottom w:val="0"/>
      <w:divBdr>
        <w:top w:val="none" w:sz="0" w:space="0" w:color="auto"/>
        <w:left w:val="none" w:sz="0" w:space="0" w:color="auto"/>
        <w:bottom w:val="none" w:sz="0" w:space="0" w:color="auto"/>
        <w:right w:val="none" w:sz="0" w:space="0" w:color="auto"/>
      </w:divBdr>
    </w:div>
    <w:div w:id="1115709507">
      <w:bodyDiv w:val="1"/>
      <w:marLeft w:val="0"/>
      <w:marRight w:val="0"/>
      <w:marTop w:val="0"/>
      <w:marBottom w:val="0"/>
      <w:divBdr>
        <w:top w:val="none" w:sz="0" w:space="0" w:color="auto"/>
        <w:left w:val="none" w:sz="0" w:space="0" w:color="auto"/>
        <w:bottom w:val="none" w:sz="0" w:space="0" w:color="auto"/>
        <w:right w:val="none" w:sz="0" w:space="0" w:color="auto"/>
      </w:divBdr>
    </w:div>
    <w:div w:id="1117680924">
      <w:bodyDiv w:val="1"/>
      <w:marLeft w:val="0"/>
      <w:marRight w:val="0"/>
      <w:marTop w:val="0"/>
      <w:marBottom w:val="0"/>
      <w:divBdr>
        <w:top w:val="none" w:sz="0" w:space="0" w:color="auto"/>
        <w:left w:val="none" w:sz="0" w:space="0" w:color="auto"/>
        <w:bottom w:val="none" w:sz="0" w:space="0" w:color="auto"/>
        <w:right w:val="none" w:sz="0" w:space="0" w:color="auto"/>
      </w:divBdr>
    </w:div>
    <w:div w:id="1120685551">
      <w:bodyDiv w:val="1"/>
      <w:marLeft w:val="0"/>
      <w:marRight w:val="0"/>
      <w:marTop w:val="0"/>
      <w:marBottom w:val="0"/>
      <w:divBdr>
        <w:top w:val="none" w:sz="0" w:space="0" w:color="auto"/>
        <w:left w:val="none" w:sz="0" w:space="0" w:color="auto"/>
        <w:bottom w:val="none" w:sz="0" w:space="0" w:color="auto"/>
        <w:right w:val="none" w:sz="0" w:space="0" w:color="auto"/>
      </w:divBdr>
    </w:div>
    <w:div w:id="1129208649">
      <w:bodyDiv w:val="1"/>
      <w:marLeft w:val="0"/>
      <w:marRight w:val="0"/>
      <w:marTop w:val="0"/>
      <w:marBottom w:val="0"/>
      <w:divBdr>
        <w:top w:val="none" w:sz="0" w:space="0" w:color="auto"/>
        <w:left w:val="none" w:sz="0" w:space="0" w:color="auto"/>
        <w:bottom w:val="none" w:sz="0" w:space="0" w:color="auto"/>
        <w:right w:val="none" w:sz="0" w:space="0" w:color="auto"/>
      </w:divBdr>
    </w:div>
    <w:div w:id="1132093915">
      <w:bodyDiv w:val="1"/>
      <w:marLeft w:val="0"/>
      <w:marRight w:val="0"/>
      <w:marTop w:val="0"/>
      <w:marBottom w:val="0"/>
      <w:divBdr>
        <w:top w:val="none" w:sz="0" w:space="0" w:color="auto"/>
        <w:left w:val="none" w:sz="0" w:space="0" w:color="auto"/>
        <w:bottom w:val="none" w:sz="0" w:space="0" w:color="auto"/>
        <w:right w:val="none" w:sz="0" w:space="0" w:color="auto"/>
      </w:divBdr>
    </w:div>
    <w:div w:id="1134324243">
      <w:bodyDiv w:val="1"/>
      <w:marLeft w:val="0"/>
      <w:marRight w:val="0"/>
      <w:marTop w:val="0"/>
      <w:marBottom w:val="0"/>
      <w:divBdr>
        <w:top w:val="none" w:sz="0" w:space="0" w:color="auto"/>
        <w:left w:val="none" w:sz="0" w:space="0" w:color="auto"/>
        <w:bottom w:val="none" w:sz="0" w:space="0" w:color="auto"/>
        <w:right w:val="none" w:sz="0" w:space="0" w:color="auto"/>
      </w:divBdr>
    </w:div>
    <w:div w:id="1143811032">
      <w:bodyDiv w:val="1"/>
      <w:marLeft w:val="0"/>
      <w:marRight w:val="0"/>
      <w:marTop w:val="0"/>
      <w:marBottom w:val="0"/>
      <w:divBdr>
        <w:top w:val="none" w:sz="0" w:space="0" w:color="auto"/>
        <w:left w:val="none" w:sz="0" w:space="0" w:color="auto"/>
        <w:bottom w:val="none" w:sz="0" w:space="0" w:color="auto"/>
        <w:right w:val="none" w:sz="0" w:space="0" w:color="auto"/>
      </w:divBdr>
    </w:div>
    <w:div w:id="1148090407">
      <w:bodyDiv w:val="1"/>
      <w:marLeft w:val="0"/>
      <w:marRight w:val="0"/>
      <w:marTop w:val="0"/>
      <w:marBottom w:val="0"/>
      <w:divBdr>
        <w:top w:val="none" w:sz="0" w:space="0" w:color="auto"/>
        <w:left w:val="none" w:sz="0" w:space="0" w:color="auto"/>
        <w:bottom w:val="none" w:sz="0" w:space="0" w:color="auto"/>
        <w:right w:val="none" w:sz="0" w:space="0" w:color="auto"/>
      </w:divBdr>
    </w:div>
    <w:div w:id="1149860146">
      <w:bodyDiv w:val="1"/>
      <w:marLeft w:val="0"/>
      <w:marRight w:val="0"/>
      <w:marTop w:val="0"/>
      <w:marBottom w:val="0"/>
      <w:divBdr>
        <w:top w:val="none" w:sz="0" w:space="0" w:color="auto"/>
        <w:left w:val="none" w:sz="0" w:space="0" w:color="auto"/>
        <w:bottom w:val="none" w:sz="0" w:space="0" w:color="auto"/>
        <w:right w:val="none" w:sz="0" w:space="0" w:color="auto"/>
      </w:divBdr>
    </w:div>
    <w:div w:id="1151364786">
      <w:bodyDiv w:val="1"/>
      <w:marLeft w:val="0"/>
      <w:marRight w:val="0"/>
      <w:marTop w:val="0"/>
      <w:marBottom w:val="0"/>
      <w:divBdr>
        <w:top w:val="none" w:sz="0" w:space="0" w:color="auto"/>
        <w:left w:val="none" w:sz="0" w:space="0" w:color="auto"/>
        <w:bottom w:val="none" w:sz="0" w:space="0" w:color="auto"/>
        <w:right w:val="none" w:sz="0" w:space="0" w:color="auto"/>
      </w:divBdr>
    </w:div>
    <w:div w:id="1168326118">
      <w:bodyDiv w:val="1"/>
      <w:marLeft w:val="0"/>
      <w:marRight w:val="0"/>
      <w:marTop w:val="0"/>
      <w:marBottom w:val="0"/>
      <w:divBdr>
        <w:top w:val="none" w:sz="0" w:space="0" w:color="auto"/>
        <w:left w:val="none" w:sz="0" w:space="0" w:color="auto"/>
        <w:bottom w:val="none" w:sz="0" w:space="0" w:color="auto"/>
        <w:right w:val="none" w:sz="0" w:space="0" w:color="auto"/>
      </w:divBdr>
    </w:div>
    <w:div w:id="1174950244">
      <w:bodyDiv w:val="1"/>
      <w:marLeft w:val="0"/>
      <w:marRight w:val="0"/>
      <w:marTop w:val="0"/>
      <w:marBottom w:val="0"/>
      <w:divBdr>
        <w:top w:val="none" w:sz="0" w:space="0" w:color="auto"/>
        <w:left w:val="none" w:sz="0" w:space="0" w:color="auto"/>
        <w:bottom w:val="none" w:sz="0" w:space="0" w:color="auto"/>
        <w:right w:val="none" w:sz="0" w:space="0" w:color="auto"/>
      </w:divBdr>
    </w:div>
    <w:div w:id="1181552912">
      <w:bodyDiv w:val="1"/>
      <w:marLeft w:val="0"/>
      <w:marRight w:val="0"/>
      <w:marTop w:val="0"/>
      <w:marBottom w:val="0"/>
      <w:divBdr>
        <w:top w:val="none" w:sz="0" w:space="0" w:color="auto"/>
        <w:left w:val="none" w:sz="0" w:space="0" w:color="auto"/>
        <w:bottom w:val="none" w:sz="0" w:space="0" w:color="auto"/>
        <w:right w:val="none" w:sz="0" w:space="0" w:color="auto"/>
      </w:divBdr>
    </w:div>
    <w:div w:id="1195390950">
      <w:bodyDiv w:val="1"/>
      <w:marLeft w:val="0"/>
      <w:marRight w:val="0"/>
      <w:marTop w:val="0"/>
      <w:marBottom w:val="0"/>
      <w:divBdr>
        <w:top w:val="none" w:sz="0" w:space="0" w:color="auto"/>
        <w:left w:val="none" w:sz="0" w:space="0" w:color="auto"/>
        <w:bottom w:val="none" w:sz="0" w:space="0" w:color="auto"/>
        <w:right w:val="none" w:sz="0" w:space="0" w:color="auto"/>
      </w:divBdr>
    </w:div>
    <w:div w:id="1195658681">
      <w:bodyDiv w:val="1"/>
      <w:marLeft w:val="0"/>
      <w:marRight w:val="0"/>
      <w:marTop w:val="0"/>
      <w:marBottom w:val="0"/>
      <w:divBdr>
        <w:top w:val="none" w:sz="0" w:space="0" w:color="auto"/>
        <w:left w:val="none" w:sz="0" w:space="0" w:color="auto"/>
        <w:bottom w:val="none" w:sz="0" w:space="0" w:color="auto"/>
        <w:right w:val="none" w:sz="0" w:space="0" w:color="auto"/>
      </w:divBdr>
    </w:div>
    <w:div w:id="1197278709">
      <w:bodyDiv w:val="1"/>
      <w:marLeft w:val="0"/>
      <w:marRight w:val="0"/>
      <w:marTop w:val="0"/>
      <w:marBottom w:val="0"/>
      <w:divBdr>
        <w:top w:val="none" w:sz="0" w:space="0" w:color="auto"/>
        <w:left w:val="none" w:sz="0" w:space="0" w:color="auto"/>
        <w:bottom w:val="none" w:sz="0" w:space="0" w:color="auto"/>
        <w:right w:val="none" w:sz="0" w:space="0" w:color="auto"/>
      </w:divBdr>
    </w:div>
    <w:div w:id="1198279450">
      <w:bodyDiv w:val="1"/>
      <w:marLeft w:val="0"/>
      <w:marRight w:val="0"/>
      <w:marTop w:val="0"/>
      <w:marBottom w:val="0"/>
      <w:divBdr>
        <w:top w:val="none" w:sz="0" w:space="0" w:color="auto"/>
        <w:left w:val="none" w:sz="0" w:space="0" w:color="auto"/>
        <w:bottom w:val="none" w:sz="0" w:space="0" w:color="auto"/>
        <w:right w:val="none" w:sz="0" w:space="0" w:color="auto"/>
      </w:divBdr>
    </w:div>
    <w:div w:id="1200971265">
      <w:bodyDiv w:val="1"/>
      <w:marLeft w:val="0"/>
      <w:marRight w:val="0"/>
      <w:marTop w:val="0"/>
      <w:marBottom w:val="0"/>
      <w:divBdr>
        <w:top w:val="none" w:sz="0" w:space="0" w:color="auto"/>
        <w:left w:val="none" w:sz="0" w:space="0" w:color="auto"/>
        <w:bottom w:val="none" w:sz="0" w:space="0" w:color="auto"/>
        <w:right w:val="none" w:sz="0" w:space="0" w:color="auto"/>
      </w:divBdr>
    </w:div>
    <w:div w:id="1218856606">
      <w:bodyDiv w:val="1"/>
      <w:marLeft w:val="0"/>
      <w:marRight w:val="0"/>
      <w:marTop w:val="0"/>
      <w:marBottom w:val="0"/>
      <w:divBdr>
        <w:top w:val="none" w:sz="0" w:space="0" w:color="auto"/>
        <w:left w:val="none" w:sz="0" w:space="0" w:color="auto"/>
        <w:bottom w:val="none" w:sz="0" w:space="0" w:color="auto"/>
        <w:right w:val="none" w:sz="0" w:space="0" w:color="auto"/>
      </w:divBdr>
    </w:div>
    <w:div w:id="1223056381">
      <w:bodyDiv w:val="1"/>
      <w:marLeft w:val="0"/>
      <w:marRight w:val="0"/>
      <w:marTop w:val="0"/>
      <w:marBottom w:val="0"/>
      <w:divBdr>
        <w:top w:val="none" w:sz="0" w:space="0" w:color="auto"/>
        <w:left w:val="none" w:sz="0" w:space="0" w:color="auto"/>
        <w:bottom w:val="none" w:sz="0" w:space="0" w:color="auto"/>
        <w:right w:val="none" w:sz="0" w:space="0" w:color="auto"/>
      </w:divBdr>
    </w:div>
    <w:div w:id="1237209561">
      <w:bodyDiv w:val="1"/>
      <w:marLeft w:val="0"/>
      <w:marRight w:val="0"/>
      <w:marTop w:val="0"/>
      <w:marBottom w:val="0"/>
      <w:divBdr>
        <w:top w:val="none" w:sz="0" w:space="0" w:color="auto"/>
        <w:left w:val="none" w:sz="0" w:space="0" w:color="auto"/>
        <w:bottom w:val="none" w:sz="0" w:space="0" w:color="auto"/>
        <w:right w:val="none" w:sz="0" w:space="0" w:color="auto"/>
      </w:divBdr>
    </w:div>
    <w:div w:id="1238396636">
      <w:bodyDiv w:val="1"/>
      <w:marLeft w:val="0"/>
      <w:marRight w:val="0"/>
      <w:marTop w:val="0"/>
      <w:marBottom w:val="0"/>
      <w:divBdr>
        <w:top w:val="none" w:sz="0" w:space="0" w:color="auto"/>
        <w:left w:val="none" w:sz="0" w:space="0" w:color="auto"/>
        <w:bottom w:val="none" w:sz="0" w:space="0" w:color="auto"/>
        <w:right w:val="none" w:sz="0" w:space="0" w:color="auto"/>
      </w:divBdr>
    </w:div>
    <w:div w:id="1240598755">
      <w:bodyDiv w:val="1"/>
      <w:marLeft w:val="0"/>
      <w:marRight w:val="0"/>
      <w:marTop w:val="0"/>
      <w:marBottom w:val="0"/>
      <w:divBdr>
        <w:top w:val="none" w:sz="0" w:space="0" w:color="auto"/>
        <w:left w:val="none" w:sz="0" w:space="0" w:color="auto"/>
        <w:bottom w:val="none" w:sz="0" w:space="0" w:color="auto"/>
        <w:right w:val="none" w:sz="0" w:space="0" w:color="auto"/>
      </w:divBdr>
    </w:div>
    <w:div w:id="1242831735">
      <w:bodyDiv w:val="1"/>
      <w:marLeft w:val="0"/>
      <w:marRight w:val="0"/>
      <w:marTop w:val="0"/>
      <w:marBottom w:val="0"/>
      <w:divBdr>
        <w:top w:val="none" w:sz="0" w:space="0" w:color="auto"/>
        <w:left w:val="none" w:sz="0" w:space="0" w:color="auto"/>
        <w:bottom w:val="none" w:sz="0" w:space="0" w:color="auto"/>
        <w:right w:val="none" w:sz="0" w:space="0" w:color="auto"/>
      </w:divBdr>
    </w:div>
    <w:div w:id="1248004245">
      <w:bodyDiv w:val="1"/>
      <w:marLeft w:val="0"/>
      <w:marRight w:val="0"/>
      <w:marTop w:val="0"/>
      <w:marBottom w:val="0"/>
      <w:divBdr>
        <w:top w:val="none" w:sz="0" w:space="0" w:color="auto"/>
        <w:left w:val="none" w:sz="0" w:space="0" w:color="auto"/>
        <w:bottom w:val="none" w:sz="0" w:space="0" w:color="auto"/>
        <w:right w:val="none" w:sz="0" w:space="0" w:color="auto"/>
      </w:divBdr>
    </w:div>
    <w:div w:id="1248613236">
      <w:bodyDiv w:val="1"/>
      <w:marLeft w:val="0"/>
      <w:marRight w:val="0"/>
      <w:marTop w:val="0"/>
      <w:marBottom w:val="0"/>
      <w:divBdr>
        <w:top w:val="none" w:sz="0" w:space="0" w:color="auto"/>
        <w:left w:val="none" w:sz="0" w:space="0" w:color="auto"/>
        <w:bottom w:val="none" w:sz="0" w:space="0" w:color="auto"/>
        <w:right w:val="none" w:sz="0" w:space="0" w:color="auto"/>
      </w:divBdr>
    </w:div>
    <w:div w:id="1248689887">
      <w:bodyDiv w:val="1"/>
      <w:marLeft w:val="0"/>
      <w:marRight w:val="0"/>
      <w:marTop w:val="0"/>
      <w:marBottom w:val="0"/>
      <w:divBdr>
        <w:top w:val="none" w:sz="0" w:space="0" w:color="auto"/>
        <w:left w:val="none" w:sz="0" w:space="0" w:color="auto"/>
        <w:bottom w:val="none" w:sz="0" w:space="0" w:color="auto"/>
        <w:right w:val="none" w:sz="0" w:space="0" w:color="auto"/>
      </w:divBdr>
    </w:div>
    <w:div w:id="1249265699">
      <w:bodyDiv w:val="1"/>
      <w:marLeft w:val="0"/>
      <w:marRight w:val="0"/>
      <w:marTop w:val="0"/>
      <w:marBottom w:val="0"/>
      <w:divBdr>
        <w:top w:val="none" w:sz="0" w:space="0" w:color="auto"/>
        <w:left w:val="none" w:sz="0" w:space="0" w:color="auto"/>
        <w:bottom w:val="none" w:sz="0" w:space="0" w:color="auto"/>
        <w:right w:val="none" w:sz="0" w:space="0" w:color="auto"/>
      </w:divBdr>
    </w:div>
    <w:div w:id="1249920939">
      <w:bodyDiv w:val="1"/>
      <w:marLeft w:val="0"/>
      <w:marRight w:val="0"/>
      <w:marTop w:val="0"/>
      <w:marBottom w:val="0"/>
      <w:divBdr>
        <w:top w:val="none" w:sz="0" w:space="0" w:color="auto"/>
        <w:left w:val="none" w:sz="0" w:space="0" w:color="auto"/>
        <w:bottom w:val="none" w:sz="0" w:space="0" w:color="auto"/>
        <w:right w:val="none" w:sz="0" w:space="0" w:color="auto"/>
      </w:divBdr>
    </w:div>
    <w:div w:id="1253735679">
      <w:bodyDiv w:val="1"/>
      <w:marLeft w:val="0"/>
      <w:marRight w:val="0"/>
      <w:marTop w:val="0"/>
      <w:marBottom w:val="0"/>
      <w:divBdr>
        <w:top w:val="none" w:sz="0" w:space="0" w:color="auto"/>
        <w:left w:val="none" w:sz="0" w:space="0" w:color="auto"/>
        <w:bottom w:val="none" w:sz="0" w:space="0" w:color="auto"/>
        <w:right w:val="none" w:sz="0" w:space="0" w:color="auto"/>
      </w:divBdr>
    </w:div>
    <w:div w:id="1274939173">
      <w:bodyDiv w:val="1"/>
      <w:marLeft w:val="0"/>
      <w:marRight w:val="0"/>
      <w:marTop w:val="0"/>
      <w:marBottom w:val="0"/>
      <w:divBdr>
        <w:top w:val="none" w:sz="0" w:space="0" w:color="auto"/>
        <w:left w:val="none" w:sz="0" w:space="0" w:color="auto"/>
        <w:bottom w:val="none" w:sz="0" w:space="0" w:color="auto"/>
        <w:right w:val="none" w:sz="0" w:space="0" w:color="auto"/>
      </w:divBdr>
    </w:div>
    <w:div w:id="1277982336">
      <w:bodyDiv w:val="1"/>
      <w:marLeft w:val="0"/>
      <w:marRight w:val="0"/>
      <w:marTop w:val="0"/>
      <w:marBottom w:val="0"/>
      <w:divBdr>
        <w:top w:val="none" w:sz="0" w:space="0" w:color="auto"/>
        <w:left w:val="none" w:sz="0" w:space="0" w:color="auto"/>
        <w:bottom w:val="none" w:sz="0" w:space="0" w:color="auto"/>
        <w:right w:val="none" w:sz="0" w:space="0" w:color="auto"/>
      </w:divBdr>
    </w:div>
    <w:div w:id="1280795784">
      <w:bodyDiv w:val="1"/>
      <w:marLeft w:val="0"/>
      <w:marRight w:val="0"/>
      <w:marTop w:val="0"/>
      <w:marBottom w:val="0"/>
      <w:divBdr>
        <w:top w:val="none" w:sz="0" w:space="0" w:color="auto"/>
        <w:left w:val="none" w:sz="0" w:space="0" w:color="auto"/>
        <w:bottom w:val="none" w:sz="0" w:space="0" w:color="auto"/>
        <w:right w:val="none" w:sz="0" w:space="0" w:color="auto"/>
      </w:divBdr>
    </w:div>
    <w:div w:id="1285186835">
      <w:bodyDiv w:val="1"/>
      <w:marLeft w:val="0"/>
      <w:marRight w:val="0"/>
      <w:marTop w:val="0"/>
      <w:marBottom w:val="0"/>
      <w:divBdr>
        <w:top w:val="none" w:sz="0" w:space="0" w:color="auto"/>
        <w:left w:val="none" w:sz="0" w:space="0" w:color="auto"/>
        <w:bottom w:val="none" w:sz="0" w:space="0" w:color="auto"/>
        <w:right w:val="none" w:sz="0" w:space="0" w:color="auto"/>
      </w:divBdr>
    </w:div>
    <w:div w:id="1287856232">
      <w:bodyDiv w:val="1"/>
      <w:marLeft w:val="0"/>
      <w:marRight w:val="0"/>
      <w:marTop w:val="0"/>
      <w:marBottom w:val="0"/>
      <w:divBdr>
        <w:top w:val="none" w:sz="0" w:space="0" w:color="auto"/>
        <w:left w:val="none" w:sz="0" w:space="0" w:color="auto"/>
        <w:bottom w:val="none" w:sz="0" w:space="0" w:color="auto"/>
        <w:right w:val="none" w:sz="0" w:space="0" w:color="auto"/>
      </w:divBdr>
    </w:div>
    <w:div w:id="1303543148">
      <w:bodyDiv w:val="1"/>
      <w:marLeft w:val="0"/>
      <w:marRight w:val="0"/>
      <w:marTop w:val="0"/>
      <w:marBottom w:val="0"/>
      <w:divBdr>
        <w:top w:val="none" w:sz="0" w:space="0" w:color="auto"/>
        <w:left w:val="none" w:sz="0" w:space="0" w:color="auto"/>
        <w:bottom w:val="none" w:sz="0" w:space="0" w:color="auto"/>
        <w:right w:val="none" w:sz="0" w:space="0" w:color="auto"/>
      </w:divBdr>
    </w:div>
    <w:div w:id="1310598364">
      <w:bodyDiv w:val="1"/>
      <w:marLeft w:val="0"/>
      <w:marRight w:val="0"/>
      <w:marTop w:val="0"/>
      <w:marBottom w:val="0"/>
      <w:divBdr>
        <w:top w:val="none" w:sz="0" w:space="0" w:color="auto"/>
        <w:left w:val="none" w:sz="0" w:space="0" w:color="auto"/>
        <w:bottom w:val="none" w:sz="0" w:space="0" w:color="auto"/>
        <w:right w:val="none" w:sz="0" w:space="0" w:color="auto"/>
      </w:divBdr>
    </w:div>
    <w:div w:id="1312979325">
      <w:bodyDiv w:val="1"/>
      <w:marLeft w:val="0"/>
      <w:marRight w:val="0"/>
      <w:marTop w:val="0"/>
      <w:marBottom w:val="0"/>
      <w:divBdr>
        <w:top w:val="none" w:sz="0" w:space="0" w:color="auto"/>
        <w:left w:val="none" w:sz="0" w:space="0" w:color="auto"/>
        <w:bottom w:val="none" w:sz="0" w:space="0" w:color="auto"/>
        <w:right w:val="none" w:sz="0" w:space="0" w:color="auto"/>
      </w:divBdr>
    </w:div>
    <w:div w:id="1317800031">
      <w:bodyDiv w:val="1"/>
      <w:marLeft w:val="0"/>
      <w:marRight w:val="0"/>
      <w:marTop w:val="0"/>
      <w:marBottom w:val="0"/>
      <w:divBdr>
        <w:top w:val="none" w:sz="0" w:space="0" w:color="auto"/>
        <w:left w:val="none" w:sz="0" w:space="0" w:color="auto"/>
        <w:bottom w:val="none" w:sz="0" w:space="0" w:color="auto"/>
        <w:right w:val="none" w:sz="0" w:space="0" w:color="auto"/>
      </w:divBdr>
    </w:div>
    <w:div w:id="1318412327">
      <w:bodyDiv w:val="1"/>
      <w:marLeft w:val="0"/>
      <w:marRight w:val="0"/>
      <w:marTop w:val="0"/>
      <w:marBottom w:val="0"/>
      <w:divBdr>
        <w:top w:val="none" w:sz="0" w:space="0" w:color="auto"/>
        <w:left w:val="none" w:sz="0" w:space="0" w:color="auto"/>
        <w:bottom w:val="none" w:sz="0" w:space="0" w:color="auto"/>
        <w:right w:val="none" w:sz="0" w:space="0" w:color="auto"/>
      </w:divBdr>
    </w:div>
    <w:div w:id="1322855134">
      <w:bodyDiv w:val="1"/>
      <w:marLeft w:val="0"/>
      <w:marRight w:val="0"/>
      <w:marTop w:val="0"/>
      <w:marBottom w:val="0"/>
      <w:divBdr>
        <w:top w:val="none" w:sz="0" w:space="0" w:color="auto"/>
        <w:left w:val="none" w:sz="0" w:space="0" w:color="auto"/>
        <w:bottom w:val="none" w:sz="0" w:space="0" w:color="auto"/>
        <w:right w:val="none" w:sz="0" w:space="0" w:color="auto"/>
      </w:divBdr>
    </w:div>
    <w:div w:id="1327511941">
      <w:bodyDiv w:val="1"/>
      <w:marLeft w:val="0"/>
      <w:marRight w:val="0"/>
      <w:marTop w:val="0"/>
      <w:marBottom w:val="0"/>
      <w:divBdr>
        <w:top w:val="none" w:sz="0" w:space="0" w:color="auto"/>
        <w:left w:val="none" w:sz="0" w:space="0" w:color="auto"/>
        <w:bottom w:val="none" w:sz="0" w:space="0" w:color="auto"/>
        <w:right w:val="none" w:sz="0" w:space="0" w:color="auto"/>
      </w:divBdr>
    </w:div>
    <w:div w:id="1337075301">
      <w:bodyDiv w:val="1"/>
      <w:marLeft w:val="0"/>
      <w:marRight w:val="0"/>
      <w:marTop w:val="0"/>
      <w:marBottom w:val="0"/>
      <w:divBdr>
        <w:top w:val="none" w:sz="0" w:space="0" w:color="auto"/>
        <w:left w:val="none" w:sz="0" w:space="0" w:color="auto"/>
        <w:bottom w:val="none" w:sz="0" w:space="0" w:color="auto"/>
        <w:right w:val="none" w:sz="0" w:space="0" w:color="auto"/>
      </w:divBdr>
    </w:div>
    <w:div w:id="1339577201">
      <w:bodyDiv w:val="1"/>
      <w:marLeft w:val="0"/>
      <w:marRight w:val="0"/>
      <w:marTop w:val="0"/>
      <w:marBottom w:val="0"/>
      <w:divBdr>
        <w:top w:val="none" w:sz="0" w:space="0" w:color="auto"/>
        <w:left w:val="none" w:sz="0" w:space="0" w:color="auto"/>
        <w:bottom w:val="none" w:sz="0" w:space="0" w:color="auto"/>
        <w:right w:val="none" w:sz="0" w:space="0" w:color="auto"/>
      </w:divBdr>
    </w:div>
    <w:div w:id="1345013484">
      <w:bodyDiv w:val="1"/>
      <w:marLeft w:val="0"/>
      <w:marRight w:val="0"/>
      <w:marTop w:val="0"/>
      <w:marBottom w:val="0"/>
      <w:divBdr>
        <w:top w:val="none" w:sz="0" w:space="0" w:color="auto"/>
        <w:left w:val="none" w:sz="0" w:space="0" w:color="auto"/>
        <w:bottom w:val="none" w:sz="0" w:space="0" w:color="auto"/>
        <w:right w:val="none" w:sz="0" w:space="0" w:color="auto"/>
      </w:divBdr>
    </w:div>
    <w:div w:id="1348141217">
      <w:bodyDiv w:val="1"/>
      <w:marLeft w:val="0"/>
      <w:marRight w:val="0"/>
      <w:marTop w:val="0"/>
      <w:marBottom w:val="0"/>
      <w:divBdr>
        <w:top w:val="none" w:sz="0" w:space="0" w:color="auto"/>
        <w:left w:val="none" w:sz="0" w:space="0" w:color="auto"/>
        <w:bottom w:val="none" w:sz="0" w:space="0" w:color="auto"/>
        <w:right w:val="none" w:sz="0" w:space="0" w:color="auto"/>
      </w:divBdr>
    </w:div>
    <w:div w:id="1350136516">
      <w:bodyDiv w:val="1"/>
      <w:marLeft w:val="0"/>
      <w:marRight w:val="0"/>
      <w:marTop w:val="0"/>
      <w:marBottom w:val="0"/>
      <w:divBdr>
        <w:top w:val="none" w:sz="0" w:space="0" w:color="auto"/>
        <w:left w:val="none" w:sz="0" w:space="0" w:color="auto"/>
        <w:bottom w:val="none" w:sz="0" w:space="0" w:color="auto"/>
        <w:right w:val="none" w:sz="0" w:space="0" w:color="auto"/>
      </w:divBdr>
    </w:div>
    <w:div w:id="1353914013">
      <w:bodyDiv w:val="1"/>
      <w:marLeft w:val="0"/>
      <w:marRight w:val="0"/>
      <w:marTop w:val="0"/>
      <w:marBottom w:val="0"/>
      <w:divBdr>
        <w:top w:val="none" w:sz="0" w:space="0" w:color="auto"/>
        <w:left w:val="none" w:sz="0" w:space="0" w:color="auto"/>
        <w:bottom w:val="none" w:sz="0" w:space="0" w:color="auto"/>
        <w:right w:val="none" w:sz="0" w:space="0" w:color="auto"/>
      </w:divBdr>
    </w:div>
    <w:div w:id="1359624563">
      <w:bodyDiv w:val="1"/>
      <w:marLeft w:val="0"/>
      <w:marRight w:val="0"/>
      <w:marTop w:val="0"/>
      <w:marBottom w:val="0"/>
      <w:divBdr>
        <w:top w:val="none" w:sz="0" w:space="0" w:color="auto"/>
        <w:left w:val="none" w:sz="0" w:space="0" w:color="auto"/>
        <w:bottom w:val="none" w:sz="0" w:space="0" w:color="auto"/>
        <w:right w:val="none" w:sz="0" w:space="0" w:color="auto"/>
      </w:divBdr>
    </w:div>
    <w:div w:id="1364987420">
      <w:bodyDiv w:val="1"/>
      <w:marLeft w:val="0"/>
      <w:marRight w:val="0"/>
      <w:marTop w:val="0"/>
      <w:marBottom w:val="0"/>
      <w:divBdr>
        <w:top w:val="none" w:sz="0" w:space="0" w:color="auto"/>
        <w:left w:val="none" w:sz="0" w:space="0" w:color="auto"/>
        <w:bottom w:val="none" w:sz="0" w:space="0" w:color="auto"/>
        <w:right w:val="none" w:sz="0" w:space="0" w:color="auto"/>
      </w:divBdr>
    </w:div>
    <w:div w:id="1365248318">
      <w:bodyDiv w:val="1"/>
      <w:marLeft w:val="0"/>
      <w:marRight w:val="0"/>
      <w:marTop w:val="0"/>
      <w:marBottom w:val="0"/>
      <w:divBdr>
        <w:top w:val="none" w:sz="0" w:space="0" w:color="auto"/>
        <w:left w:val="none" w:sz="0" w:space="0" w:color="auto"/>
        <w:bottom w:val="none" w:sz="0" w:space="0" w:color="auto"/>
        <w:right w:val="none" w:sz="0" w:space="0" w:color="auto"/>
      </w:divBdr>
    </w:div>
    <w:div w:id="1365520225">
      <w:bodyDiv w:val="1"/>
      <w:marLeft w:val="0"/>
      <w:marRight w:val="0"/>
      <w:marTop w:val="0"/>
      <w:marBottom w:val="0"/>
      <w:divBdr>
        <w:top w:val="none" w:sz="0" w:space="0" w:color="auto"/>
        <w:left w:val="none" w:sz="0" w:space="0" w:color="auto"/>
        <w:bottom w:val="none" w:sz="0" w:space="0" w:color="auto"/>
        <w:right w:val="none" w:sz="0" w:space="0" w:color="auto"/>
      </w:divBdr>
    </w:div>
    <w:div w:id="1366059286">
      <w:bodyDiv w:val="1"/>
      <w:marLeft w:val="0"/>
      <w:marRight w:val="0"/>
      <w:marTop w:val="0"/>
      <w:marBottom w:val="0"/>
      <w:divBdr>
        <w:top w:val="none" w:sz="0" w:space="0" w:color="auto"/>
        <w:left w:val="none" w:sz="0" w:space="0" w:color="auto"/>
        <w:bottom w:val="none" w:sz="0" w:space="0" w:color="auto"/>
        <w:right w:val="none" w:sz="0" w:space="0" w:color="auto"/>
      </w:divBdr>
    </w:div>
    <w:div w:id="1370109115">
      <w:bodyDiv w:val="1"/>
      <w:marLeft w:val="0"/>
      <w:marRight w:val="0"/>
      <w:marTop w:val="0"/>
      <w:marBottom w:val="0"/>
      <w:divBdr>
        <w:top w:val="none" w:sz="0" w:space="0" w:color="auto"/>
        <w:left w:val="none" w:sz="0" w:space="0" w:color="auto"/>
        <w:bottom w:val="none" w:sz="0" w:space="0" w:color="auto"/>
        <w:right w:val="none" w:sz="0" w:space="0" w:color="auto"/>
      </w:divBdr>
    </w:div>
    <w:div w:id="1370569023">
      <w:bodyDiv w:val="1"/>
      <w:marLeft w:val="0"/>
      <w:marRight w:val="0"/>
      <w:marTop w:val="0"/>
      <w:marBottom w:val="0"/>
      <w:divBdr>
        <w:top w:val="none" w:sz="0" w:space="0" w:color="auto"/>
        <w:left w:val="none" w:sz="0" w:space="0" w:color="auto"/>
        <w:bottom w:val="none" w:sz="0" w:space="0" w:color="auto"/>
        <w:right w:val="none" w:sz="0" w:space="0" w:color="auto"/>
      </w:divBdr>
    </w:div>
    <w:div w:id="1371688254">
      <w:bodyDiv w:val="1"/>
      <w:marLeft w:val="0"/>
      <w:marRight w:val="0"/>
      <w:marTop w:val="0"/>
      <w:marBottom w:val="0"/>
      <w:divBdr>
        <w:top w:val="none" w:sz="0" w:space="0" w:color="auto"/>
        <w:left w:val="none" w:sz="0" w:space="0" w:color="auto"/>
        <w:bottom w:val="none" w:sz="0" w:space="0" w:color="auto"/>
        <w:right w:val="none" w:sz="0" w:space="0" w:color="auto"/>
      </w:divBdr>
    </w:div>
    <w:div w:id="1377705110">
      <w:bodyDiv w:val="1"/>
      <w:marLeft w:val="0"/>
      <w:marRight w:val="0"/>
      <w:marTop w:val="0"/>
      <w:marBottom w:val="0"/>
      <w:divBdr>
        <w:top w:val="none" w:sz="0" w:space="0" w:color="auto"/>
        <w:left w:val="none" w:sz="0" w:space="0" w:color="auto"/>
        <w:bottom w:val="none" w:sz="0" w:space="0" w:color="auto"/>
        <w:right w:val="none" w:sz="0" w:space="0" w:color="auto"/>
      </w:divBdr>
    </w:div>
    <w:div w:id="1378354416">
      <w:bodyDiv w:val="1"/>
      <w:marLeft w:val="0"/>
      <w:marRight w:val="0"/>
      <w:marTop w:val="0"/>
      <w:marBottom w:val="0"/>
      <w:divBdr>
        <w:top w:val="none" w:sz="0" w:space="0" w:color="auto"/>
        <w:left w:val="none" w:sz="0" w:space="0" w:color="auto"/>
        <w:bottom w:val="none" w:sz="0" w:space="0" w:color="auto"/>
        <w:right w:val="none" w:sz="0" w:space="0" w:color="auto"/>
      </w:divBdr>
    </w:div>
    <w:div w:id="1379427563">
      <w:bodyDiv w:val="1"/>
      <w:marLeft w:val="0"/>
      <w:marRight w:val="0"/>
      <w:marTop w:val="0"/>
      <w:marBottom w:val="0"/>
      <w:divBdr>
        <w:top w:val="none" w:sz="0" w:space="0" w:color="auto"/>
        <w:left w:val="none" w:sz="0" w:space="0" w:color="auto"/>
        <w:bottom w:val="none" w:sz="0" w:space="0" w:color="auto"/>
        <w:right w:val="none" w:sz="0" w:space="0" w:color="auto"/>
      </w:divBdr>
    </w:div>
    <w:div w:id="1386682820">
      <w:bodyDiv w:val="1"/>
      <w:marLeft w:val="0"/>
      <w:marRight w:val="0"/>
      <w:marTop w:val="0"/>
      <w:marBottom w:val="0"/>
      <w:divBdr>
        <w:top w:val="none" w:sz="0" w:space="0" w:color="auto"/>
        <w:left w:val="none" w:sz="0" w:space="0" w:color="auto"/>
        <w:bottom w:val="none" w:sz="0" w:space="0" w:color="auto"/>
        <w:right w:val="none" w:sz="0" w:space="0" w:color="auto"/>
      </w:divBdr>
    </w:div>
    <w:div w:id="1392658656">
      <w:bodyDiv w:val="1"/>
      <w:marLeft w:val="0"/>
      <w:marRight w:val="0"/>
      <w:marTop w:val="0"/>
      <w:marBottom w:val="0"/>
      <w:divBdr>
        <w:top w:val="none" w:sz="0" w:space="0" w:color="auto"/>
        <w:left w:val="none" w:sz="0" w:space="0" w:color="auto"/>
        <w:bottom w:val="none" w:sz="0" w:space="0" w:color="auto"/>
        <w:right w:val="none" w:sz="0" w:space="0" w:color="auto"/>
      </w:divBdr>
    </w:div>
    <w:div w:id="1404986343">
      <w:bodyDiv w:val="1"/>
      <w:marLeft w:val="0"/>
      <w:marRight w:val="0"/>
      <w:marTop w:val="0"/>
      <w:marBottom w:val="0"/>
      <w:divBdr>
        <w:top w:val="none" w:sz="0" w:space="0" w:color="auto"/>
        <w:left w:val="none" w:sz="0" w:space="0" w:color="auto"/>
        <w:bottom w:val="none" w:sz="0" w:space="0" w:color="auto"/>
        <w:right w:val="none" w:sz="0" w:space="0" w:color="auto"/>
      </w:divBdr>
    </w:div>
    <w:div w:id="1406874450">
      <w:bodyDiv w:val="1"/>
      <w:marLeft w:val="0"/>
      <w:marRight w:val="0"/>
      <w:marTop w:val="0"/>
      <w:marBottom w:val="0"/>
      <w:divBdr>
        <w:top w:val="none" w:sz="0" w:space="0" w:color="auto"/>
        <w:left w:val="none" w:sz="0" w:space="0" w:color="auto"/>
        <w:bottom w:val="none" w:sz="0" w:space="0" w:color="auto"/>
        <w:right w:val="none" w:sz="0" w:space="0" w:color="auto"/>
      </w:divBdr>
    </w:div>
    <w:div w:id="1409422094">
      <w:bodyDiv w:val="1"/>
      <w:marLeft w:val="0"/>
      <w:marRight w:val="0"/>
      <w:marTop w:val="0"/>
      <w:marBottom w:val="0"/>
      <w:divBdr>
        <w:top w:val="none" w:sz="0" w:space="0" w:color="auto"/>
        <w:left w:val="none" w:sz="0" w:space="0" w:color="auto"/>
        <w:bottom w:val="none" w:sz="0" w:space="0" w:color="auto"/>
        <w:right w:val="none" w:sz="0" w:space="0" w:color="auto"/>
      </w:divBdr>
    </w:div>
    <w:div w:id="1419015431">
      <w:bodyDiv w:val="1"/>
      <w:marLeft w:val="0"/>
      <w:marRight w:val="0"/>
      <w:marTop w:val="0"/>
      <w:marBottom w:val="0"/>
      <w:divBdr>
        <w:top w:val="none" w:sz="0" w:space="0" w:color="auto"/>
        <w:left w:val="none" w:sz="0" w:space="0" w:color="auto"/>
        <w:bottom w:val="none" w:sz="0" w:space="0" w:color="auto"/>
        <w:right w:val="none" w:sz="0" w:space="0" w:color="auto"/>
      </w:divBdr>
    </w:div>
    <w:div w:id="1420716076">
      <w:bodyDiv w:val="1"/>
      <w:marLeft w:val="0"/>
      <w:marRight w:val="0"/>
      <w:marTop w:val="0"/>
      <w:marBottom w:val="0"/>
      <w:divBdr>
        <w:top w:val="none" w:sz="0" w:space="0" w:color="auto"/>
        <w:left w:val="none" w:sz="0" w:space="0" w:color="auto"/>
        <w:bottom w:val="none" w:sz="0" w:space="0" w:color="auto"/>
        <w:right w:val="none" w:sz="0" w:space="0" w:color="auto"/>
      </w:divBdr>
    </w:div>
    <w:div w:id="1426806679">
      <w:bodyDiv w:val="1"/>
      <w:marLeft w:val="0"/>
      <w:marRight w:val="0"/>
      <w:marTop w:val="0"/>
      <w:marBottom w:val="0"/>
      <w:divBdr>
        <w:top w:val="none" w:sz="0" w:space="0" w:color="auto"/>
        <w:left w:val="none" w:sz="0" w:space="0" w:color="auto"/>
        <w:bottom w:val="none" w:sz="0" w:space="0" w:color="auto"/>
        <w:right w:val="none" w:sz="0" w:space="0" w:color="auto"/>
      </w:divBdr>
    </w:div>
    <w:div w:id="1428619337">
      <w:bodyDiv w:val="1"/>
      <w:marLeft w:val="0"/>
      <w:marRight w:val="0"/>
      <w:marTop w:val="0"/>
      <w:marBottom w:val="0"/>
      <w:divBdr>
        <w:top w:val="none" w:sz="0" w:space="0" w:color="auto"/>
        <w:left w:val="none" w:sz="0" w:space="0" w:color="auto"/>
        <w:bottom w:val="none" w:sz="0" w:space="0" w:color="auto"/>
        <w:right w:val="none" w:sz="0" w:space="0" w:color="auto"/>
      </w:divBdr>
    </w:div>
    <w:div w:id="1428962799">
      <w:bodyDiv w:val="1"/>
      <w:marLeft w:val="0"/>
      <w:marRight w:val="0"/>
      <w:marTop w:val="0"/>
      <w:marBottom w:val="0"/>
      <w:divBdr>
        <w:top w:val="none" w:sz="0" w:space="0" w:color="auto"/>
        <w:left w:val="none" w:sz="0" w:space="0" w:color="auto"/>
        <w:bottom w:val="none" w:sz="0" w:space="0" w:color="auto"/>
        <w:right w:val="none" w:sz="0" w:space="0" w:color="auto"/>
      </w:divBdr>
    </w:div>
    <w:div w:id="1430733556">
      <w:bodyDiv w:val="1"/>
      <w:marLeft w:val="0"/>
      <w:marRight w:val="0"/>
      <w:marTop w:val="0"/>
      <w:marBottom w:val="0"/>
      <w:divBdr>
        <w:top w:val="none" w:sz="0" w:space="0" w:color="auto"/>
        <w:left w:val="none" w:sz="0" w:space="0" w:color="auto"/>
        <w:bottom w:val="none" w:sz="0" w:space="0" w:color="auto"/>
        <w:right w:val="none" w:sz="0" w:space="0" w:color="auto"/>
      </w:divBdr>
    </w:div>
    <w:div w:id="1435980493">
      <w:bodyDiv w:val="1"/>
      <w:marLeft w:val="0"/>
      <w:marRight w:val="0"/>
      <w:marTop w:val="0"/>
      <w:marBottom w:val="0"/>
      <w:divBdr>
        <w:top w:val="none" w:sz="0" w:space="0" w:color="auto"/>
        <w:left w:val="none" w:sz="0" w:space="0" w:color="auto"/>
        <w:bottom w:val="none" w:sz="0" w:space="0" w:color="auto"/>
        <w:right w:val="none" w:sz="0" w:space="0" w:color="auto"/>
      </w:divBdr>
    </w:div>
    <w:div w:id="1436706542">
      <w:bodyDiv w:val="1"/>
      <w:marLeft w:val="0"/>
      <w:marRight w:val="0"/>
      <w:marTop w:val="0"/>
      <w:marBottom w:val="0"/>
      <w:divBdr>
        <w:top w:val="none" w:sz="0" w:space="0" w:color="auto"/>
        <w:left w:val="none" w:sz="0" w:space="0" w:color="auto"/>
        <w:bottom w:val="none" w:sz="0" w:space="0" w:color="auto"/>
        <w:right w:val="none" w:sz="0" w:space="0" w:color="auto"/>
      </w:divBdr>
    </w:div>
    <w:div w:id="1440294497">
      <w:bodyDiv w:val="1"/>
      <w:marLeft w:val="0"/>
      <w:marRight w:val="0"/>
      <w:marTop w:val="0"/>
      <w:marBottom w:val="0"/>
      <w:divBdr>
        <w:top w:val="none" w:sz="0" w:space="0" w:color="auto"/>
        <w:left w:val="none" w:sz="0" w:space="0" w:color="auto"/>
        <w:bottom w:val="none" w:sz="0" w:space="0" w:color="auto"/>
        <w:right w:val="none" w:sz="0" w:space="0" w:color="auto"/>
      </w:divBdr>
    </w:div>
    <w:div w:id="1444151490">
      <w:bodyDiv w:val="1"/>
      <w:marLeft w:val="0"/>
      <w:marRight w:val="0"/>
      <w:marTop w:val="0"/>
      <w:marBottom w:val="0"/>
      <w:divBdr>
        <w:top w:val="none" w:sz="0" w:space="0" w:color="auto"/>
        <w:left w:val="none" w:sz="0" w:space="0" w:color="auto"/>
        <w:bottom w:val="none" w:sz="0" w:space="0" w:color="auto"/>
        <w:right w:val="none" w:sz="0" w:space="0" w:color="auto"/>
      </w:divBdr>
    </w:div>
    <w:div w:id="1465737386">
      <w:bodyDiv w:val="1"/>
      <w:marLeft w:val="0"/>
      <w:marRight w:val="0"/>
      <w:marTop w:val="0"/>
      <w:marBottom w:val="0"/>
      <w:divBdr>
        <w:top w:val="none" w:sz="0" w:space="0" w:color="auto"/>
        <w:left w:val="none" w:sz="0" w:space="0" w:color="auto"/>
        <w:bottom w:val="none" w:sz="0" w:space="0" w:color="auto"/>
        <w:right w:val="none" w:sz="0" w:space="0" w:color="auto"/>
      </w:divBdr>
    </w:div>
    <w:div w:id="1466267418">
      <w:bodyDiv w:val="1"/>
      <w:marLeft w:val="0"/>
      <w:marRight w:val="0"/>
      <w:marTop w:val="0"/>
      <w:marBottom w:val="0"/>
      <w:divBdr>
        <w:top w:val="none" w:sz="0" w:space="0" w:color="auto"/>
        <w:left w:val="none" w:sz="0" w:space="0" w:color="auto"/>
        <w:bottom w:val="none" w:sz="0" w:space="0" w:color="auto"/>
        <w:right w:val="none" w:sz="0" w:space="0" w:color="auto"/>
      </w:divBdr>
    </w:div>
    <w:div w:id="1471092288">
      <w:bodyDiv w:val="1"/>
      <w:marLeft w:val="0"/>
      <w:marRight w:val="0"/>
      <w:marTop w:val="0"/>
      <w:marBottom w:val="0"/>
      <w:divBdr>
        <w:top w:val="none" w:sz="0" w:space="0" w:color="auto"/>
        <w:left w:val="none" w:sz="0" w:space="0" w:color="auto"/>
        <w:bottom w:val="none" w:sz="0" w:space="0" w:color="auto"/>
        <w:right w:val="none" w:sz="0" w:space="0" w:color="auto"/>
      </w:divBdr>
    </w:div>
    <w:div w:id="1473596022">
      <w:bodyDiv w:val="1"/>
      <w:marLeft w:val="0"/>
      <w:marRight w:val="0"/>
      <w:marTop w:val="0"/>
      <w:marBottom w:val="0"/>
      <w:divBdr>
        <w:top w:val="none" w:sz="0" w:space="0" w:color="auto"/>
        <w:left w:val="none" w:sz="0" w:space="0" w:color="auto"/>
        <w:bottom w:val="none" w:sz="0" w:space="0" w:color="auto"/>
        <w:right w:val="none" w:sz="0" w:space="0" w:color="auto"/>
      </w:divBdr>
    </w:div>
    <w:div w:id="1475293940">
      <w:bodyDiv w:val="1"/>
      <w:marLeft w:val="0"/>
      <w:marRight w:val="0"/>
      <w:marTop w:val="0"/>
      <w:marBottom w:val="0"/>
      <w:divBdr>
        <w:top w:val="none" w:sz="0" w:space="0" w:color="auto"/>
        <w:left w:val="none" w:sz="0" w:space="0" w:color="auto"/>
        <w:bottom w:val="none" w:sz="0" w:space="0" w:color="auto"/>
        <w:right w:val="none" w:sz="0" w:space="0" w:color="auto"/>
      </w:divBdr>
    </w:div>
    <w:div w:id="1476024972">
      <w:bodyDiv w:val="1"/>
      <w:marLeft w:val="0"/>
      <w:marRight w:val="0"/>
      <w:marTop w:val="0"/>
      <w:marBottom w:val="0"/>
      <w:divBdr>
        <w:top w:val="none" w:sz="0" w:space="0" w:color="auto"/>
        <w:left w:val="none" w:sz="0" w:space="0" w:color="auto"/>
        <w:bottom w:val="none" w:sz="0" w:space="0" w:color="auto"/>
        <w:right w:val="none" w:sz="0" w:space="0" w:color="auto"/>
      </w:divBdr>
    </w:div>
    <w:div w:id="1483038328">
      <w:bodyDiv w:val="1"/>
      <w:marLeft w:val="0"/>
      <w:marRight w:val="0"/>
      <w:marTop w:val="0"/>
      <w:marBottom w:val="0"/>
      <w:divBdr>
        <w:top w:val="none" w:sz="0" w:space="0" w:color="auto"/>
        <w:left w:val="none" w:sz="0" w:space="0" w:color="auto"/>
        <w:bottom w:val="none" w:sz="0" w:space="0" w:color="auto"/>
        <w:right w:val="none" w:sz="0" w:space="0" w:color="auto"/>
      </w:divBdr>
    </w:div>
    <w:div w:id="1491167569">
      <w:bodyDiv w:val="1"/>
      <w:marLeft w:val="0"/>
      <w:marRight w:val="0"/>
      <w:marTop w:val="0"/>
      <w:marBottom w:val="0"/>
      <w:divBdr>
        <w:top w:val="none" w:sz="0" w:space="0" w:color="auto"/>
        <w:left w:val="none" w:sz="0" w:space="0" w:color="auto"/>
        <w:bottom w:val="none" w:sz="0" w:space="0" w:color="auto"/>
        <w:right w:val="none" w:sz="0" w:space="0" w:color="auto"/>
      </w:divBdr>
    </w:div>
    <w:div w:id="1496727846">
      <w:bodyDiv w:val="1"/>
      <w:marLeft w:val="0"/>
      <w:marRight w:val="0"/>
      <w:marTop w:val="0"/>
      <w:marBottom w:val="0"/>
      <w:divBdr>
        <w:top w:val="none" w:sz="0" w:space="0" w:color="auto"/>
        <w:left w:val="none" w:sz="0" w:space="0" w:color="auto"/>
        <w:bottom w:val="none" w:sz="0" w:space="0" w:color="auto"/>
        <w:right w:val="none" w:sz="0" w:space="0" w:color="auto"/>
      </w:divBdr>
    </w:div>
    <w:div w:id="1502158093">
      <w:bodyDiv w:val="1"/>
      <w:marLeft w:val="0"/>
      <w:marRight w:val="0"/>
      <w:marTop w:val="0"/>
      <w:marBottom w:val="0"/>
      <w:divBdr>
        <w:top w:val="none" w:sz="0" w:space="0" w:color="auto"/>
        <w:left w:val="none" w:sz="0" w:space="0" w:color="auto"/>
        <w:bottom w:val="none" w:sz="0" w:space="0" w:color="auto"/>
        <w:right w:val="none" w:sz="0" w:space="0" w:color="auto"/>
      </w:divBdr>
    </w:div>
    <w:div w:id="1524174481">
      <w:bodyDiv w:val="1"/>
      <w:marLeft w:val="0"/>
      <w:marRight w:val="0"/>
      <w:marTop w:val="0"/>
      <w:marBottom w:val="0"/>
      <w:divBdr>
        <w:top w:val="none" w:sz="0" w:space="0" w:color="auto"/>
        <w:left w:val="none" w:sz="0" w:space="0" w:color="auto"/>
        <w:bottom w:val="none" w:sz="0" w:space="0" w:color="auto"/>
        <w:right w:val="none" w:sz="0" w:space="0" w:color="auto"/>
      </w:divBdr>
    </w:div>
    <w:div w:id="1527601161">
      <w:bodyDiv w:val="1"/>
      <w:marLeft w:val="0"/>
      <w:marRight w:val="0"/>
      <w:marTop w:val="0"/>
      <w:marBottom w:val="0"/>
      <w:divBdr>
        <w:top w:val="none" w:sz="0" w:space="0" w:color="auto"/>
        <w:left w:val="none" w:sz="0" w:space="0" w:color="auto"/>
        <w:bottom w:val="none" w:sz="0" w:space="0" w:color="auto"/>
        <w:right w:val="none" w:sz="0" w:space="0" w:color="auto"/>
      </w:divBdr>
    </w:div>
    <w:div w:id="1537624022">
      <w:bodyDiv w:val="1"/>
      <w:marLeft w:val="0"/>
      <w:marRight w:val="0"/>
      <w:marTop w:val="0"/>
      <w:marBottom w:val="0"/>
      <w:divBdr>
        <w:top w:val="none" w:sz="0" w:space="0" w:color="auto"/>
        <w:left w:val="none" w:sz="0" w:space="0" w:color="auto"/>
        <w:bottom w:val="none" w:sz="0" w:space="0" w:color="auto"/>
        <w:right w:val="none" w:sz="0" w:space="0" w:color="auto"/>
      </w:divBdr>
    </w:div>
    <w:div w:id="1537767930">
      <w:bodyDiv w:val="1"/>
      <w:marLeft w:val="0"/>
      <w:marRight w:val="0"/>
      <w:marTop w:val="0"/>
      <w:marBottom w:val="0"/>
      <w:divBdr>
        <w:top w:val="none" w:sz="0" w:space="0" w:color="auto"/>
        <w:left w:val="none" w:sz="0" w:space="0" w:color="auto"/>
        <w:bottom w:val="none" w:sz="0" w:space="0" w:color="auto"/>
        <w:right w:val="none" w:sz="0" w:space="0" w:color="auto"/>
      </w:divBdr>
    </w:div>
    <w:div w:id="1539587749">
      <w:bodyDiv w:val="1"/>
      <w:marLeft w:val="0"/>
      <w:marRight w:val="0"/>
      <w:marTop w:val="0"/>
      <w:marBottom w:val="0"/>
      <w:divBdr>
        <w:top w:val="none" w:sz="0" w:space="0" w:color="auto"/>
        <w:left w:val="none" w:sz="0" w:space="0" w:color="auto"/>
        <w:bottom w:val="none" w:sz="0" w:space="0" w:color="auto"/>
        <w:right w:val="none" w:sz="0" w:space="0" w:color="auto"/>
      </w:divBdr>
    </w:div>
    <w:div w:id="1548370564">
      <w:bodyDiv w:val="1"/>
      <w:marLeft w:val="0"/>
      <w:marRight w:val="0"/>
      <w:marTop w:val="0"/>
      <w:marBottom w:val="0"/>
      <w:divBdr>
        <w:top w:val="none" w:sz="0" w:space="0" w:color="auto"/>
        <w:left w:val="none" w:sz="0" w:space="0" w:color="auto"/>
        <w:bottom w:val="none" w:sz="0" w:space="0" w:color="auto"/>
        <w:right w:val="none" w:sz="0" w:space="0" w:color="auto"/>
      </w:divBdr>
    </w:div>
    <w:div w:id="1550607246">
      <w:bodyDiv w:val="1"/>
      <w:marLeft w:val="0"/>
      <w:marRight w:val="0"/>
      <w:marTop w:val="0"/>
      <w:marBottom w:val="0"/>
      <w:divBdr>
        <w:top w:val="none" w:sz="0" w:space="0" w:color="auto"/>
        <w:left w:val="none" w:sz="0" w:space="0" w:color="auto"/>
        <w:bottom w:val="none" w:sz="0" w:space="0" w:color="auto"/>
        <w:right w:val="none" w:sz="0" w:space="0" w:color="auto"/>
      </w:divBdr>
    </w:div>
    <w:div w:id="1569656186">
      <w:bodyDiv w:val="1"/>
      <w:marLeft w:val="0"/>
      <w:marRight w:val="0"/>
      <w:marTop w:val="0"/>
      <w:marBottom w:val="0"/>
      <w:divBdr>
        <w:top w:val="none" w:sz="0" w:space="0" w:color="auto"/>
        <w:left w:val="none" w:sz="0" w:space="0" w:color="auto"/>
        <w:bottom w:val="none" w:sz="0" w:space="0" w:color="auto"/>
        <w:right w:val="none" w:sz="0" w:space="0" w:color="auto"/>
      </w:divBdr>
    </w:div>
    <w:div w:id="1574393917">
      <w:bodyDiv w:val="1"/>
      <w:marLeft w:val="0"/>
      <w:marRight w:val="0"/>
      <w:marTop w:val="0"/>
      <w:marBottom w:val="0"/>
      <w:divBdr>
        <w:top w:val="none" w:sz="0" w:space="0" w:color="auto"/>
        <w:left w:val="none" w:sz="0" w:space="0" w:color="auto"/>
        <w:bottom w:val="none" w:sz="0" w:space="0" w:color="auto"/>
        <w:right w:val="none" w:sz="0" w:space="0" w:color="auto"/>
      </w:divBdr>
    </w:div>
    <w:div w:id="1581326308">
      <w:bodyDiv w:val="1"/>
      <w:marLeft w:val="0"/>
      <w:marRight w:val="0"/>
      <w:marTop w:val="0"/>
      <w:marBottom w:val="0"/>
      <w:divBdr>
        <w:top w:val="none" w:sz="0" w:space="0" w:color="auto"/>
        <w:left w:val="none" w:sz="0" w:space="0" w:color="auto"/>
        <w:bottom w:val="none" w:sz="0" w:space="0" w:color="auto"/>
        <w:right w:val="none" w:sz="0" w:space="0" w:color="auto"/>
      </w:divBdr>
    </w:div>
    <w:div w:id="1591233665">
      <w:bodyDiv w:val="1"/>
      <w:marLeft w:val="0"/>
      <w:marRight w:val="0"/>
      <w:marTop w:val="0"/>
      <w:marBottom w:val="0"/>
      <w:divBdr>
        <w:top w:val="none" w:sz="0" w:space="0" w:color="auto"/>
        <w:left w:val="none" w:sz="0" w:space="0" w:color="auto"/>
        <w:bottom w:val="none" w:sz="0" w:space="0" w:color="auto"/>
        <w:right w:val="none" w:sz="0" w:space="0" w:color="auto"/>
      </w:divBdr>
    </w:div>
    <w:div w:id="1592547907">
      <w:bodyDiv w:val="1"/>
      <w:marLeft w:val="0"/>
      <w:marRight w:val="0"/>
      <w:marTop w:val="0"/>
      <w:marBottom w:val="0"/>
      <w:divBdr>
        <w:top w:val="none" w:sz="0" w:space="0" w:color="auto"/>
        <w:left w:val="none" w:sz="0" w:space="0" w:color="auto"/>
        <w:bottom w:val="none" w:sz="0" w:space="0" w:color="auto"/>
        <w:right w:val="none" w:sz="0" w:space="0" w:color="auto"/>
      </w:divBdr>
    </w:div>
    <w:div w:id="1607619375">
      <w:bodyDiv w:val="1"/>
      <w:marLeft w:val="0"/>
      <w:marRight w:val="0"/>
      <w:marTop w:val="0"/>
      <w:marBottom w:val="0"/>
      <w:divBdr>
        <w:top w:val="none" w:sz="0" w:space="0" w:color="auto"/>
        <w:left w:val="none" w:sz="0" w:space="0" w:color="auto"/>
        <w:bottom w:val="none" w:sz="0" w:space="0" w:color="auto"/>
        <w:right w:val="none" w:sz="0" w:space="0" w:color="auto"/>
      </w:divBdr>
    </w:div>
    <w:div w:id="1607809745">
      <w:bodyDiv w:val="1"/>
      <w:marLeft w:val="0"/>
      <w:marRight w:val="0"/>
      <w:marTop w:val="0"/>
      <w:marBottom w:val="0"/>
      <w:divBdr>
        <w:top w:val="none" w:sz="0" w:space="0" w:color="auto"/>
        <w:left w:val="none" w:sz="0" w:space="0" w:color="auto"/>
        <w:bottom w:val="none" w:sz="0" w:space="0" w:color="auto"/>
        <w:right w:val="none" w:sz="0" w:space="0" w:color="auto"/>
      </w:divBdr>
    </w:div>
    <w:div w:id="1614052670">
      <w:bodyDiv w:val="1"/>
      <w:marLeft w:val="0"/>
      <w:marRight w:val="0"/>
      <w:marTop w:val="0"/>
      <w:marBottom w:val="0"/>
      <w:divBdr>
        <w:top w:val="none" w:sz="0" w:space="0" w:color="auto"/>
        <w:left w:val="none" w:sz="0" w:space="0" w:color="auto"/>
        <w:bottom w:val="none" w:sz="0" w:space="0" w:color="auto"/>
        <w:right w:val="none" w:sz="0" w:space="0" w:color="auto"/>
      </w:divBdr>
    </w:div>
    <w:div w:id="1627396960">
      <w:bodyDiv w:val="1"/>
      <w:marLeft w:val="0"/>
      <w:marRight w:val="0"/>
      <w:marTop w:val="0"/>
      <w:marBottom w:val="0"/>
      <w:divBdr>
        <w:top w:val="none" w:sz="0" w:space="0" w:color="auto"/>
        <w:left w:val="none" w:sz="0" w:space="0" w:color="auto"/>
        <w:bottom w:val="none" w:sz="0" w:space="0" w:color="auto"/>
        <w:right w:val="none" w:sz="0" w:space="0" w:color="auto"/>
      </w:divBdr>
    </w:div>
    <w:div w:id="1628780985">
      <w:bodyDiv w:val="1"/>
      <w:marLeft w:val="0"/>
      <w:marRight w:val="0"/>
      <w:marTop w:val="0"/>
      <w:marBottom w:val="0"/>
      <w:divBdr>
        <w:top w:val="none" w:sz="0" w:space="0" w:color="auto"/>
        <w:left w:val="none" w:sz="0" w:space="0" w:color="auto"/>
        <w:bottom w:val="none" w:sz="0" w:space="0" w:color="auto"/>
        <w:right w:val="none" w:sz="0" w:space="0" w:color="auto"/>
      </w:divBdr>
    </w:div>
    <w:div w:id="1641887013">
      <w:bodyDiv w:val="1"/>
      <w:marLeft w:val="0"/>
      <w:marRight w:val="0"/>
      <w:marTop w:val="0"/>
      <w:marBottom w:val="0"/>
      <w:divBdr>
        <w:top w:val="none" w:sz="0" w:space="0" w:color="auto"/>
        <w:left w:val="none" w:sz="0" w:space="0" w:color="auto"/>
        <w:bottom w:val="none" w:sz="0" w:space="0" w:color="auto"/>
        <w:right w:val="none" w:sz="0" w:space="0" w:color="auto"/>
      </w:divBdr>
    </w:div>
    <w:div w:id="1646163282">
      <w:bodyDiv w:val="1"/>
      <w:marLeft w:val="0"/>
      <w:marRight w:val="0"/>
      <w:marTop w:val="0"/>
      <w:marBottom w:val="0"/>
      <w:divBdr>
        <w:top w:val="none" w:sz="0" w:space="0" w:color="auto"/>
        <w:left w:val="none" w:sz="0" w:space="0" w:color="auto"/>
        <w:bottom w:val="none" w:sz="0" w:space="0" w:color="auto"/>
        <w:right w:val="none" w:sz="0" w:space="0" w:color="auto"/>
      </w:divBdr>
    </w:div>
    <w:div w:id="1647584350">
      <w:bodyDiv w:val="1"/>
      <w:marLeft w:val="0"/>
      <w:marRight w:val="0"/>
      <w:marTop w:val="0"/>
      <w:marBottom w:val="0"/>
      <w:divBdr>
        <w:top w:val="none" w:sz="0" w:space="0" w:color="auto"/>
        <w:left w:val="none" w:sz="0" w:space="0" w:color="auto"/>
        <w:bottom w:val="none" w:sz="0" w:space="0" w:color="auto"/>
        <w:right w:val="none" w:sz="0" w:space="0" w:color="auto"/>
      </w:divBdr>
    </w:div>
    <w:div w:id="1648587710">
      <w:bodyDiv w:val="1"/>
      <w:marLeft w:val="0"/>
      <w:marRight w:val="0"/>
      <w:marTop w:val="0"/>
      <w:marBottom w:val="0"/>
      <w:divBdr>
        <w:top w:val="none" w:sz="0" w:space="0" w:color="auto"/>
        <w:left w:val="none" w:sz="0" w:space="0" w:color="auto"/>
        <w:bottom w:val="none" w:sz="0" w:space="0" w:color="auto"/>
        <w:right w:val="none" w:sz="0" w:space="0" w:color="auto"/>
      </w:divBdr>
    </w:div>
    <w:div w:id="1657415737">
      <w:bodyDiv w:val="1"/>
      <w:marLeft w:val="0"/>
      <w:marRight w:val="0"/>
      <w:marTop w:val="0"/>
      <w:marBottom w:val="0"/>
      <w:divBdr>
        <w:top w:val="none" w:sz="0" w:space="0" w:color="auto"/>
        <w:left w:val="none" w:sz="0" w:space="0" w:color="auto"/>
        <w:bottom w:val="none" w:sz="0" w:space="0" w:color="auto"/>
        <w:right w:val="none" w:sz="0" w:space="0" w:color="auto"/>
      </w:divBdr>
    </w:div>
    <w:div w:id="1670208287">
      <w:bodyDiv w:val="1"/>
      <w:marLeft w:val="0"/>
      <w:marRight w:val="0"/>
      <w:marTop w:val="0"/>
      <w:marBottom w:val="0"/>
      <w:divBdr>
        <w:top w:val="none" w:sz="0" w:space="0" w:color="auto"/>
        <w:left w:val="none" w:sz="0" w:space="0" w:color="auto"/>
        <w:bottom w:val="none" w:sz="0" w:space="0" w:color="auto"/>
        <w:right w:val="none" w:sz="0" w:space="0" w:color="auto"/>
      </w:divBdr>
    </w:div>
    <w:div w:id="1675691710">
      <w:bodyDiv w:val="1"/>
      <w:marLeft w:val="0"/>
      <w:marRight w:val="0"/>
      <w:marTop w:val="0"/>
      <w:marBottom w:val="0"/>
      <w:divBdr>
        <w:top w:val="none" w:sz="0" w:space="0" w:color="auto"/>
        <w:left w:val="none" w:sz="0" w:space="0" w:color="auto"/>
        <w:bottom w:val="none" w:sz="0" w:space="0" w:color="auto"/>
        <w:right w:val="none" w:sz="0" w:space="0" w:color="auto"/>
      </w:divBdr>
    </w:div>
    <w:div w:id="1688829252">
      <w:bodyDiv w:val="1"/>
      <w:marLeft w:val="0"/>
      <w:marRight w:val="0"/>
      <w:marTop w:val="0"/>
      <w:marBottom w:val="0"/>
      <w:divBdr>
        <w:top w:val="none" w:sz="0" w:space="0" w:color="auto"/>
        <w:left w:val="none" w:sz="0" w:space="0" w:color="auto"/>
        <w:bottom w:val="none" w:sz="0" w:space="0" w:color="auto"/>
        <w:right w:val="none" w:sz="0" w:space="0" w:color="auto"/>
      </w:divBdr>
    </w:div>
    <w:div w:id="1696928050">
      <w:bodyDiv w:val="1"/>
      <w:marLeft w:val="0"/>
      <w:marRight w:val="0"/>
      <w:marTop w:val="0"/>
      <w:marBottom w:val="0"/>
      <w:divBdr>
        <w:top w:val="none" w:sz="0" w:space="0" w:color="auto"/>
        <w:left w:val="none" w:sz="0" w:space="0" w:color="auto"/>
        <w:bottom w:val="none" w:sz="0" w:space="0" w:color="auto"/>
        <w:right w:val="none" w:sz="0" w:space="0" w:color="auto"/>
      </w:divBdr>
    </w:div>
    <w:div w:id="1697465030">
      <w:bodyDiv w:val="1"/>
      <w:marLeft w:val="0"/>
      <w:marRight w:val="0"/>
      <w:marTop w:val="0"/>
      <w:marBottom w:val="0"/>
      <w:divBdr>
        <w:top w:val="none" w:sz="0" w:space="0" w:color="auto"/>
        <w:left w:val="none" w:sz="0" w:space="0" w:color="auto"/>
        <w:bottom w:val="none" w:sz="0" w:space="0" w:color="auto"/>
        <w:right w:val="none" w:sz="0" w:space="0" w:color="auto"/>
      </w:divBdr>
    </w:div>
    <w:div w:id="1697921631">
      <w:bodyDiv w:val="1"/>
      <w:marLeft w:val="0"/>
      <w:marRight w:val="0"/>
      <w:marTop w:val="0"/>
      <w:marBottom w:val="0"/>
      <w:divBdr>
        <w:top w:val="none" w:sz="0" w:space="0" w:color="auto"/>
        <w:left w:val="none" w:sz="0" w:space="0" w:color="auto"/>
        <w:bottom w:val="none" w:sz="0" w:space="0" w:color="auto"/>
        <w:right w:val="none" w:sz="0" w:space="0" w:color="auto"/>
      </w:divBdr>
    </w:div>
    <w:div w:id="1705595910">
      <w:bodyDiv w:val="1"/>
      <w:marLeft w:val="0"/>
      <w:marRight w:val="0"/>
      <w:marTop w:val="0"/>
      <w:marBottom w:val="0"/>
      <w:divBdr>
        <w:top w:val="none" w:sz="0" w:space="0" w:color="auto"/>
        <w:left w:val="none" w:sz="0" w:space="0" w:color="auto"/>
        <w:bottom w:val="none" w:sz="0" w:space="0" w:color="auto"/>
        <w:right w:val="none" w:sz="0" w:space="0" w:color="auto"/>
      </w:divBdr>
    </w:div>
    <w:div w:id="1725906143">
      <w:bodyDiv w:val="1"/>
      <w:marLeft w:val="0"/>
      <w:marRight w:val="0"/>
      <w:marTop w:val="0"/>
      <w:marBottom w:val="0"/>
      <w:divBdr>
        <w:top w:val="none" w:sz="0" w:space="0" w:color="auto"/>
        <w:left w:val="none" w:sz="0" w:space="0" w:color="auto"/>
        <w:bottom w:val="none" w:sz="0" w:space="0" w:color="auto"/>
        <w:right w:val="none" w:sz="0" w:space="0" w:color="auto"/>
      </w:divBdr>
    </w:div>
    <w:div w:id="1727292540">
      <w:bodyDiv w:val="1"/>
      <w:marLeft w:val="0"/>
      <w:marRight w:val="0"/>
      <w:marTop w:val="0"/>
      <w:marBottom w:val="0"/>
      <w:divBdr>
        <w:top w:val="none" w:sz="0" w:space="0" w:color="auto"/>
        <w:left w:val="none" w:sz="0" w:space="0" w:color="auto"/>
        <w:bottom w:val="none" w:sz="0" w:space="0" w:color="auto"/>
        <w:right w:val="none" w:sz="0" w:space="0" w:color="auto"/>
      </w:divBdr>
    </w:div>
    <w:div w:id="1741557987">
      <w:bodyDiv w:val="1"/>
      <w:marLeft w:val="0"/>
      <w:marRight w:val="0"/>
      <w:marTop w:val="0"/>
      <w:marBottom w:val="0"/>
      <w:divBdr>
        <w:top w:val="none" w:sz="0" w:space="0" w:color="auto"/>
        <w:left w:val="none" w:sz="0" w:space="0" w:color="auto"/>
        <w:bottom w:val="none" w:sz="0" w:space="0" w:color="auto"/>
        <w:right w:val="none" w:sz="0" w:space="0" w:color="auto"/>
      </w:divBdr>
    </w:div>
    <w:div w:id="1755130149">
      <w:bodyDiv w:val="1"/>
      <w:marLeft w:val="0"/>
      <w:marRight w:val="0"/>
      <w:marTop w:val="0"/>
      <w:marBottom w:val="0"/>
      <w:divBdr>
        <w:top w:val="none" w:sz="0" w:space="0" w:color="auto"/>
        <w:left w:val="none" w:sz="0" w:space="0" w:color="auto"/>
        <w:bottom w:val="none" w:sz="0" w:space="0" w:color="auto"/>
        <w:right w:val="none" w:sz="0" w:space="0" w:color="auto"/>
      </w:divBdr>
    </w:div>
    <w:div w:id="1760635978">
      <w:bodyDiv w:val="1"/>
      <w:marLeft w:val="0"/>
      <w:marRight w:val="0"/>
      <w:marTop w:val="0"/>
      <w:marBottom w:val="0"/>
      <w:divBdr>
        <w:top w:val="none" w:sz="0" w:space="0" w:color="auto"/>
        <w:left w:val="none" w:sz="0" w:space="0" w:color="auto"/>
        <w:bottom w:val="none" w:sz="0" w:space="0" w:color="auto"/>
        <w:right w:val="none" w:sz="0" w:space="0" w:color="auto"/>
      </w:divBdr>
    </w:div>
    <w:div w:id="1761220423">
      <w:bodyDiv w:val="1"/>
      <w:marLeft w:val="0"/>
      <w:marRight w:val="0"/>
      <w:marTop w:val="0"/>
      <w:marBottom w:val="0"/>
      <w:divBdr>
        <w:top w:val="none" w:sz="0" w:space="0" w:color="auto"/>
        <w:left w:val="none" w:sz="0" w:space="0" w:color="auto"/>
        <w:bottom w:val="none" w:sz="0" w:space="0" w:color="auto"/>
        <w:right w:val="none" w:sz="0" w:space="0" w:color="auto"/>
      </w:divBdr>
    </w:div>
    <w:div w:id="1762026238">
      <w:bodyDiv w:val="1"/>
      <w:marLeft w:val="0"/>
      <w:marRight w:val="0"/>
      <w:marTop w:val="0"/>
      <w:marBottom w:val="0"/>
      <w:divBdr>
        <w:top w:val="none" w:sz="0" w:space="0" w:color="auto"/>
        <w:left w:val="none" w:sz="0" w:space="0" w:color="auto"/>
        <w:bottom w:val="none" w:sz="0" w:space="0" w:color="auto"/>
        <w:right w:val="none" w:sz="0" w:space="0" w:color="auto"/>
      </w:divBdr>
    </w:div>
    <w:div w:id="1762557788">
      <w:bodyDiv w:val="1"/>
      <w:marLeft w:val="0"/>
      <w:marRight w:val="0"/>
      <w:marTop w:val="0"/>
      <w:marBottom w:val="0"/>
      <w:divBdr>
        <w:top w:val="none" w:sz="0" w:space="0" w:color="auto"/>
        <w:left w:val="none" w:sz="0" w:space="0" w:color="auto"/>
        <w:bottom w:val="none" w:sz="0" w:space="0" w:color="auto"/>
        <w:right w:val="none" w:sz="0" w:space="0" w:color="auto"/>
      </w:divBdr>
    </w:div>
    <w:div w:id="1764720527">
      <w:bodyDiv w:val="1"/>
      <w:marLeft w:val="0"/>
      <w:marRight w:val="0"/>
      <w:marTop w:val="0"/>
      <w:marBottom w:val="0"/>
      <w:divBdr>
        <w:top w:val="none" w:sz="0" w:space="0" w:color="auto"/>
        <w:left w:val="none" w:sz="0" w:space="0" w:color="auto"/>
        <w:bottom w:val="none" w:sz="0" w:space="0" w:color="auto"/>
        <w:right w:val="none" w:sz="0" w:space="0" w:color="auto"/>
      </w:divBdr>
    </w:div>
    <w:div w:id="1768379436">
      <w:bodyDiv w:val="1"/>
      <w:marLeft w:val="0"/>
      <w:marRight w:val="0"/>
      <w:marTop w:val="0"/>
      <w:marBottom w:val="0"/>
      <w:divBdr>
        <w:top w:val="none" w:sz="0" w:space="0" w:color="auto"/>
        <w:left w:val="none" w:sz="0" w:space="0" w:color="auto"/>
        <w:bottom w:val="none" w:sz="0" w:space="0" w:color="auto"/>
        <w:right w:val="none" w:sz="0" w:space="0" w:color="auto"/>
      </w:divBdr>
    </w:div>
    <w:div w:id="1774781115">
      <w:bodyDiv w:val="1"/>
      <w:marLeft w:val="0"/>
      <w:marRight w:val="0"/>
      <w:marTop w:val="0"/>
      <w:marBottom w:val="0"/>
      <w:divBdr>
        <w:top w:val="none" w:sz="0" w:space="0" w:color="auto"/>
        <w:left w:val="none" w:sz="0" w:space="0" w:color="auto"/>
        <w:bottom w:val="none" w:sz="0" w:space="0" w:color="auto"/>
        <w:right w:val="none" w:sz="0" w:space="0" w:color="auto"/>
      </w:divBdr>
    </w:div>
    <w:div w:id="1776554556">
      <w:bodyDiv w:val="1"/>
      <w:marLeft w:val="0"/>
      <w:marRight w:val="0"/>
      <w:marTop w:val="0"/>
      <w:marBottom w:val="0"/>
      <w:divBdr>
        <w:top w:val="none" w:sz="0" w:space="0" w:color="auto"/>
        <w:left w:val="none" w:sz="0" w:space="0" w:color="auto"/>
        <w:bottom w:val="none" w:sz="0" w:space="0" w:color="auto"/>
        <w:right w:val="none" w:sz="0" w:space="0" w:color="auto"/>
      </w:divBdr>
    </w:div>
    <w:div w:id="1781992169">
      <w:bodyDiv w:val="1"/>
      <w:marLeft w:val="0"/>
      <w:marRight w:val="0"/>
      <w:marTop w:val="0"/>
      <w:marBottom w:val="0"/>
      <w:divBdr>
        <w:top w:val="none" w:sz="0" w:space="0" w:color="auto"/>
        <w:left w:val="none" w:sz="0" w:space="0" w:color="auto"/>
        <w:bottom w:val="none" w:sz="0" w:space="0" w:color="auto"/>
        <w:right w:val="none" w:sz="0" w:space="0" w:color="auto"/>
      </w:divBdr>
    </w:div>
    <w:div w:id="1795099079">
      <w:bodyDiv w:val="1"/>
      <w:marLeft w:val="0"/>
      <w:marRight w:val="0"/>
      <w:marTop w:val="0"/>
      <w:marBottom w:val="0"/>
      <w:divBdr>
        <w:top w:val="none" w:sz="0" w:space="0" w:color="auto"/>
        <w:left w:val="none" w:sz="0" w:space="0" w:color="auto"/>
        <w:bottom w:val="none" w:sz="0" w:space="0" w:color="auto"/>
        <w:right w:val="none" w:sz="0" w:space="0" w:color="auto"/>
      </w:divBdr>
    </w:div>
    <w:div w:id="1795707185">
      <w:bodyDiv w:val="1"/>
      <w:marLeft w:val="0"/>
      <w:marRight w:val="0"/>
      <w:marTop w:val="0"/>
      <w:marBottom w:val="0"/>
      <w:divBdr>
        <w:top w:val="none" w:sz="0" w:space="0" w:color="auto"/>
        <w:left w:val="none" w:sz="0" w:space="0" w:color="auto"/>
        <w:bottom w:val="none" w:sz="0" w:space="0" w:color="auto"/>
        <w:right w:val="none" w:sz="0" w:space="0" w:color="auto"/>
      </w:divBdr>
    </w:div>
    <w:div w:id="1804149468">
      <w:bodyDiv w:val="1"/>
      <w:marLeft w:val="0"/>
      <w:marRight w:val="0"/>
      <w:marTop w:val="0"/>
      <w:marBottom w:val="0"/>
      <w:divBdr>
        <w:top w:val="none" w:sz="0" w:space="0" w:color="auto"/>
        <w:left w:val="none" w:sz="0" w:space="0" w:color="auto"/>
        <w:bottom w:val="none" w:sz="0" w:space="0" w:color="auto"/>
        <w:right w:val="none" w:sz="0" w:space="0" w:color="auto"/>
      </w:divBdr>
    </w:div>
    <w:div w:id="1809281351">
      <w:bodyDiv w:val="1"/>
      <w:marLeft w:val="0"/>
      <w:marRight w:val="0"/>
      <w:marTop w:val="0"/>
      <w:marBottom w:val="0"/>
      <w:divBdr>
        <w:top w:val="none" w:sz="0" w:space="0" w:color="auto"/>
        <w:left w:val="none" w:sz="0" w:space="0" w:color="auto"/>
        <w:bottom w:val="none" w:sz="0" w:space="0" w:color="auto"/>
        <w:right w:val="none" w:sz="0" w:space="0" w:color="auto"/>
      </w:divBdr>
    </w:div>
    <w:div w:id="1817530224">
      <w:bodyDiv w:val="1"/>
      <w:marLeft w:val="0"/>
      <w:marRight w:val="0"/>
      <w:marTop w:val="0"/>
      <w:marBottom w:val="0"/>
      <w:divBdr>
        <w:top w:val="none" w:sz="0" w:space="0" w:color="auto"/>
        <w:left w:val="none" w:sz="0" w:space="0" w:color="auto"/>
        <w:bottom w:val="none" w:sz="0" w:space="0" w:color="auto"/>
        <w:right w:val="none" w:sz="0" w:space="0" w:color="auto"/>
      </w:divBdr>
    </w:div>
    <w:div w:id="1820657576">
      <w:bodyDiv w:val="1"/>
      <w:marLeft w:val="0"/>
      <w:marRight w:val="0"/>
      <w:marTop w:val="0"/>
      <w:marBottom w:val="0"/>
      <w:divBdr>
        <w:top w:val="none" w:sz="0" w:space="0" w:color="auto"/>
        <w:left w:val="none" w:sz="0" w:space="0" w:color="auto"/>
        <w:bottom w:val="none" w:sz="0" w:space="0" w:color="auto"/>
        <w:right w:val="none" w:sz="0" w:space="0" w:color="auto"/>
      </w:divBdr>
    </w:div>
    <w:div w:id="1822651593">
      <w:bodyDiv w:val="1"/>
      <w:marLeft w:val="0"/>
      <w:marRight w:val="0"/>
      <w:marTop w:val="0"/>
      <w:marBottom w:val="0"/>
      <w:divBdr>
        <w:top w:val="none" w:sz="0" w:space="0" w:color="auto"/>
        <w:left w:val="none" w:sz="0" w:space="0" w:color="auto"/>
        <w:bottom w:val="none" w:sz="0" w:space="0" w:color="auto"/>
        <w:right w:val="none" w:sz="0" w:space="0" w:color="auto"/>
      </w:divBdr>
    </w:div>
    <w:div w:id="1822693228">
      <w:bodyDiv w:val="1"/>
      <w:marLeft w:val="0"/>
      <w:marRight w:val="0"/>
      <w:marTop w:val="0"/>
      <w:marBottom w:val="0"/>
      <w:divBdr>
        <w:top w:val="none" w:sz="0" w:space="0" w:color="auto"/>
        <w:left w:val="none" w:sz="0" w:space="0" w:color="auto"/>
        <w:bottom w:val="none" w:sz="0" w:space="0" w:color="auto"/>
        <w:right w:val="none" w:sz="0" w:space="0" w:color="auto"/>
      </w:divBdr>
    </w:div>
    <w:div w:id="1823739881">
      <w:bodyDiv w:val="1"/>
      <w:marLeft w:val="0"/>
      <w:marRight w:val="0"/>
      <w:marTop w:val="0"/>
      <w:marBottom w:val="0"/>
      <w:divBdr>
        <w:top w:val="none" w:sz="0" w:space="0" w:color="auto"/>
        <w:left w:val="none" w:sz="0" w:space="0" w:color="auto"/>
        <w:bottom w:val="none" w:sz="0" w:space="0" w:color="auto"/>
        <w:right w:val="none" w:sz="0" w:space="0" w:color="auto"/>
      </w:divBdr>
    </w:div>
    <w:div w:id="1837376129">
      <w:bodyDiv w:val="1"/>
      <w:marLeft w:val="0"/>
      <w:marRight w:val="0"/>
      <w:marTop w:val="0"/>
      <w:marBottom w:val="0"/>
      <w:divBdr>
        <w:top w:val="none" w:sz="0" w:space="0" w:color="auto"/>
        <w:left w:val="none" w:sz="0" w:space="0" w:color="auto"/>
        <w:bottom w:val="none" w:sz="0" w:space="0" w:color="auto"/>
        <w:right w:val="none" w:sz="0" w:space="0" w:color="auto"/>
      </w:divBdr>
    </w:div>
    <w:div w:id="1841196086">
      <w:bodyDiv w:val="1"/>
      <w:marLeft w:val="0"/>
      <w:marRight w:val="0"/>
      <w:marTop w:val="0"/>
      <w:marBottom w:val="0"/>
      <w:divBdr>
        <w:top w:val="none" w:sz="0" w:space="0" w:color="auto"/>
        <w:left w:val="none" w:sz="0" w:space="0" w:color="auto"/>
        <w:bottom w:val="none" w:sz="0" w:space="0" w:color="auto"/>
        <w:right w:val="none" w:sz="0" w:space="0" w:color="auto"/>
      </w:divBdr>
    </w:div>
    <w:div w:id="1842232676">
      <w:bodyDiv w:val="1"/>
      <w:marLeft w:val="0"/>
      <w:marRight w:val="0"/>
      <w:marTop w:val="0"/>
      <w:marBottom w:val="0"/>
      <w:divBdr>
        <w:top w:val="none" w:sz="0" w:space="0" w:color="auto"/>
        <w:left w:val="none" w:sz="0" w:space="0" w:color="auto"/>
        <w:bottom w:val="none" w:sz="0" w:space="0" w:color="auto"/>
        <w:right w:val="none" w:sz="0" w:space="0" w:color="auto"/>
      </w:divBdr>
    </w:div>
    <w:div w:id="1842236226">
      <w:bodyDiv w:val="1"/>
      <w:marLeft w:val="0"/>
      <w:marRight w:val="0"/>
      <w:marTop w:val="0"/>
      <w:marBottom w:val="0"/>
      <w:divBdr>
        <w:top w:val="none" w:sz="0" w:space="0" w:color="auto"/>
        <w:left w:val="none" w:sz="0" w:space="0" w:color="auto"/>
        <w:bottom w:val="none" w:sz="0" w:space="0" w:color="auto"/>
        <w:right w:val="none" w:sz="0" w:space="0" w:color="auto"/>
      </w:divBdr>
    </w:div>
    <w:div w:id="1845391100">
      <w:bodyDiv w:val="1"/>
      <w:marLeft w:val="0"/>
      <w:marRight w:val="0"/>
      <w:marTop w:val="0"/>
      <w:marBottom w:val="0"/>
      <w:divBdr>
        <w:top w:val="none" w:sz="0" w:space="0" w:color="auto"/>
        <w:left w:val="none" w:sz="0" w:space="0" w:color="auto"/>
        <w:bottom w:val="none" w:sz="0" w:space="0" w:color="auto"/>
        <w:right w:val="none" w:sz="0" w:space="0" w:color="auto"/>
      </w:divBdr>
    </w:div>
    <w:div w:id="1846170618">
      <w:bodyDiv w:val="1"/>
      <w:marLeft w:val="0"/>
      <w:marRight w:val="0"/>
      <w:marTop w:val="0"/>
      <w:marBottom w:val="0"/>
      <w:divBdr>
        <w:top w:val="none" w:sz="0" w:space="0" w:color="auto"/>
        <w:left w:val="none" w:sz="0" w:space="0" w:color="auto"/>
        <w:bottom w:val="none" w:sz="0" w:space="0" w:color="auto"/>
        <w:right w:val="none" w:sz="0" w:space="0" w:color="auto"/>
      </w:divBdr>
    </w:div>
    <w:div w:id="1847665755">
      <w:bodyDiv w:val="1"/>
      <w:marLeft w:val="0"/>
      <w:marRight w:val="0"/>
      <w:marTop w:val="0"/>
      <w:marBottom w:val="0"/>
      <w:divBdr>
        <w:top w:val="none" w:sz="0" w:space="0" w:color="auto"/>
        <w:left w:val="none" w:sz="0" w:space="0" w:color="auto"/>
        <w:bottom w:val="none" w:sz="0" w:space="0" w:color="auto"/>
        <w:right w:val="none" w:sz="0" w:space="0" w:color="auto"/>
      </w:divBdr>
    </w:div>
    <w:div w:id="1848134799">
      <w:bodyDiv w:val="1"/>
      <w:marLeft w:val="0"/>
      <w:marRight w:val="0"/>
      <w:marTop w:val="0"/>
      <w:marBottom w:val="0"/>
      <w:divBdr>
        <w:top w:val="none" w:sz="0" w:space="0" w:color="auto"/>
        <w:left w:val="none" w:sz="0" w:space="0" w:color="auto"/>
        <w:bottom w:val="none" w:sz="0" w:space="0" w:color="auto"/>
        <w:right w:val="none" w:sz="0" w:space="0" w:color="auto"/>
      </w:divBdr>
    </w:div>
    <w:div w:id="1852144114">
      <w:bodyDiv w:val="1"/>
      <w:marLeft w:val="0"/>
      <w:marRight w:val="0"/>
      <w:marTop w:val="0"/>
      <w:marBottom w:val="0"/>
      <w:divBdr>
        <w:top w:val="none" w:sz="0" w:space="0" w:color="auto"/>
        <w:left w:val="none" w:sz="0" w:space="0" w:color="auto"/>
        <w:bottom w:val="none" w:sz="0" w:space="0" w:color="auto"/>
        <w:right w:val="none" w:sz="0" w:space="0" w:color="auto"/>
      </w:divBdr>
    </w:div>
    <w:div w:id="1854301190">
      <w:bodyDiv w:val="1"/>
      <w:marLeft w:val="0"/>
      <w:marRight w:val="0"/>
      <w:marTop w:val="0"/>
      <w:marBottom w:val="0"/>
      <w:divBdr>
        <w:top w:val="none" w:sz="0" w:space="0" w:color="auto"/>
        <w:left w:val="none" w:sz="0" w:space="0" w:color="auto"/>
        <w:bottom w:val="none" w:sz="0" w:space="0" w:color="auto"/>
        <w:right w:val="none" w:sz="0" w:space="0" w:color="auto"/>
      </w:divBdr>
    </w:div>
    <w:div w:id="1867212924">
      <w:bodyDiv w:val="1"/>
      <w:marLeft w:val="0"/>
      <w:marRight w:val="0"/>
      <w:marTop w:val="0"/>
      <w:marBottom w:val="0"/>
      <w:divBdr>
        <w:top w:val="none" w:sz="0" w:space="0" w:color="auto"/>
        <w:left w:val="none" w:sz="0" w:space="0" w:color="auto"/>
        <w:bottom w:val="none" w:sz="0" w:space="0" w:color="auto"/>
        <w:right w:val="none" w:sz="0" w:space="0" w:color="auto"/>
      </w:divBdr>
    </w:div>
    <w:div w:id="1872498460">
      <w:bodyDiv w:val="1"/>
      <w:marLeft w:val="0"/>
      <w:marRight w:val="0"/>
      <w:marTop w:val="0"/>
      <w:marBottom w:val="0"/>
      <w:divBdr>
        <w:top w:val="none" w:sz="0" w:space="0" w:color="auto"/>
        <w:left w:val="none" w:sz="0" w:space="0" w:color="auto"/>
        <w:bottom w:val="none" w:sz="0" w:space="0" w:color="auto"/>
        <w:right w:val="none" w:sz="0" w:space="0" w:color="auto"/>
      </w:divBdr>
    </w:div>
    <w:div w:id="1874149874">
      <w:bodyDiv w:val="1"/>
      <w:marLeft w:val="0"/>
      <w:marRight w:val="0"/>
      <w:marTop w:val="0"/>
      <w:marBottom w:val="0"/>
      <w:divBdr>
        <w:top w:val="none" w:sz="0" w:space="0" w:color="auto"/>
        <w:left w:val="none" w:sz="0" w:space="0" w:color="auto"/>
        <w:bottom w:val="none" w:sz="0" w:space="0" w:color="auto"/>
        <w:right w:val="none" w:sz="0" w:space="0" w:color="auto"/>
      </w:divBdr>
    </w:div>
    <w:div w:id="1894190389">
      <w:bodyDiv w:val="1"/>
      <w:marLeft w:val="0"/>
      <w:marRight w:val="0"/>
      <w:marTop w:val="0"/>
      <w:marBottom w:val="0"/>
      <w:divBdr>
        <w:top w:val="none" w:sz="0" w:space="0" w:color="auto"/>
        <w:left w:val="none" w:sz="0" w:space="0" w:color="auto"/>
        <w:bottom w:val="none" w:sz="0" w:space="0" w:color="auto"/>
        <w:right w:val="none" w:sz="0" w:space="0" w:color="auto"/>
      </w:divBdr>
    </w:div>
    <w:div w:id="1896353600">
      <w:bodyDiv w:val="1"/>
      <w:marLeft w:val="0"/>
      <w:marRight w:val="0"/>
      <w:marTop w:val="0"/>
      <w:marBottom w:val="0"/>
      <w:divBdr>
        <w:top w:val="none" w:sz="0" w:space="0" w:color="auto"/>
        <w:left w:val="none" w:sz="0" w:space="0" w:color="auto"/>
        <w:bottom w:val="none" w:sz="0" w:space="0" w:color="auto"/>
        <w:right w:val="none" w:sz="0" w:space="0" w:color="auto"/>
      </w:divBdr>
    </w:div>
    <w:div w:id="1910072278">
      <w:bodyDiv w:val="1"/>
      <w:marLeft w:val="0"/>
      <w:marRight w:val="0"/>
      <w:marTop w:val="0"/>
      <w:marBottom w:val="0"/>
      <w:divBdr>
        <w:top w:val="none" w:sz="0" w:space="0" w:color="auto"/>
        <w:left w:val="none" w:sz="0" w:space="0" w:color="auto"/>
        <w:bottom w:val="none" w:sz="0" w:space="0" w:color="auto"/>
        <w:right w:val="none" w:sz="0" w:space="0" w:color="auto"/>
      </w:divBdr>
    </w:div>
    <w:div w:id="1921133118">
      <w:bodyDiv w:val="1"/>
      <w:marLeft w:val="0"/>
      <w:marRight w:val="0"/>
      <w:marTop w:val="0"/>
      <w:marBottom w:val="0"/>
      <w:divBdr>
        <w:top w:val="none" w:sz="0" w:space="0" w:color="auto"/>
        <w:left w:val="none" w:sz="0" w:space="0" w:color="auto"/>
        <w:bottom w:val="none" w:sz="0" w:space="0" w:color="auto"/>
        <w:right w:val="none" w:sz="0" w:space="0" w:color="auto"/>
      </w:divBdr>
    </w:div>
    <w:div w:id="1927572582">
      <w:bodyDiv w:val="1"/>
      <w:marLeft w:val="0"/>
      <w:marRight w:val="0"/>
      <w:marTop w:val="0"/>
      <w:marBottom w:val="0"/>
      <w:divBdr>
        <w:top w:val="none" w:sz="0" w:space="0" w:color="auto"/>
        <w:left w:val="none" w:sz="0" w:space="0" w:color="auto"/>
        <w:bottom w:val="none" w:sz="0" w:space="0" w:color="auto"/>
        <w:right w:val="none" w:sz="0" w:space="0" w:color="auto"/>
      </w:divBdr>
    </w:div>
    <w:div w:id="1931697114">
      <w:bodyDiv w:val="1"/>
      <w:marLeft w:val="0"/>
      <w:marRight w:val="0"/>
      <w:marTop w:val="0"/>
      <w:marBottom w:val="0"/>
      <w:divBdr>
        <w:top w:val="none" w:sz="0" w:space="0" w:color="auto"/>
        <w:left w:val="none" w:sz="0" w:space="0" w:color="auto"/>
        <w:bottom w:val="none" w:sz="0" w:space="0" w:color="auto"/>
        <w:right w:val="none" w:sz="0" w:space="0" w:color="auto"/>
      </w:divBdr>
    </w:div>
    <w:div w:id="1936354652">
      <w:bodyDiv w:val="1"/>
      <w:marLeft w:val="0"/>
      <w:marRight w:val="0"/>
      <w:marTop w:val="0"/>
      <w:marBottom w:val="0"/>
      <w:divBdr>
        <w:top w:val="none" w:sz="0" w:space="0" w:color="auto"/>
        <w:left w:val="none" w:sz="0" w:space="0" w:color="auto"/>
        <w:bottom w:val="none" w:sz="0" w:space="0" w:color="auto"/>
        <w:right w:val="none" w:sz="0" w:space="0" w:color="auto"/>
      </w:divBdr>
    </w:div>
    <w:div w:id="1945070493">
      <w:bodyDiv w:val="1"/>
      <w:marLeft w:val="0"/>
      <w:marRight w:val="0"/>
      <w:marTop w:val="0"/>
      <w:marBottom w:val="0"/>
      <w:divBdr>
        <w:top w:val="none" w:sz="0" w:space="0" w:color="auto"/>
        <w:left w:val="none" w:sz="0" w:space="0" w:color="auto"/>
        <w:bottom w:val="none" w:sz="0" w:space="0" w:color="auto"/>
        <w:right w:val="none" w:sz="0" w:space="0" w:color="auto"/>
      </w:divBdr>
    </w:div>
    <w:div w:id="1945534334">
      <w:bodyDiv w:val="1"/>
      <w:marLeft w:val="0"/>
      <w:marRight w:val="0"/>
      <w:marTop w:val="0"/>
      <w:marBottom w:val="0"/>
      <w:divBdr>
        <w:top w:val="none" w:sz="0" w:space="0" w:color="auto"/>
        <w:left w:val="none" w:sz="0" w:space="0" w:color="auto"/>
        <w:bottom w:val="none" w:sz="0" w:space="0" w:color="auto"/>
        <w:right w:val="none" w:sz="0" w:space="0" w:color="auto"/>
      </w:divBdr>
    </w:div>
    <w:div w:id="1949968069">
      <w:bodyDiv w:val="1"/>
      <w:marLeft w:val="0"/>
      <w:marRight w:val="0"/>
      <w:marTop w:val="0"/>
      <w:marBottom w:val="0"/>
      <w:divBdr>
        <w:top w:val="none" w:sz="0" w:space="0" w:color="auto"/>
        <w:left w:val="none" w:sz="0" w:space="0" w:color="auto"/>
        <w:bottom w:val="none" w:sz="0" w:space="0" w:color="auto"/>
        <w:right w:val="none" w:sz="0" w:space="0" w:color="auto"/>
      </w:divBdr>
    </w:div>
    <w:div w:id="1950696718">
      <w:bodyDiv w:val="1"/>
      <w:marLeft w:val="0"/>
      <w:marRight w:val="0"/>
      <w:marTop w:val="0"/>
      <w:marBottom w:val="0"/>
      <w:divBdr>
        <w:top w:val="none" w:sz="0" w:space="0" w:color="auto"/>
        <w:left w:val="none" w:sz="0" w:space="0" w:color="auto"/>
        <w:bottom w:val="none" w:sz="0" w:space="0" w:color="auto"/>
        <w:right w:val="none" w:sz="0" w:space="0" w:color="auto"/>
      </w:divBdr>
    </w:div>
    <w:div w:id="1960332618">
      <w:bodyDiv w:val="1"/>
      <w:marLeft w:val="0"/>
      <w:marRight w:val="0"/>
      <w:marTop w:val="0"/>
      <w:marBottom w:val="0"/>
      <w:divBdr>
        <w:top w:val="none" w:sz="0" w:space="0" w:color="auto"/>
        <w:left w:val="none" w:sz="0" w:space="0" w:color="auto"/>
        <w:bottom w:val="none" w:sz="0" w:space="0" w:color="auto"/>
        <w:right w:val="none" w:sz="0" w:space="0" w:color="auto"/>
      </w:divBdr>
    </w:div>
    <w:div w:id="1961762512">
      <w:bodyDiv w:val="1"/>
      <w:marLeft w:val="0"/>
      <w:marRight w:val="0"/>
      <w:marTop w:val="0"/>
      <w:marBottom w:val="0"/>
      <w:divBdr>
        <w:top w:val="none" w:sz="0" w:space="0" w:color="auto"/>
        <w:left w:val="none" w:sz="0" w:space="0" w:color="auto"/>
        <w:bottom w:val="none" w:sz="0" w:space="0" w:color="auto"/>
        <w:right w:val="none" w:sz="0" w:space="0" w:color="auto"/>
      </w:divBdr>
    </w:div>
    <w:div w:id="1966815062">
      <w:bodyDiv w:val="1"/>
      <w:marLeft w:val="0"/>
      <w:marRight w:val="0"/>
      <w:marTop w:val="0"/>
      <w:marBottom w:val="0"/>
      <w:divBdr>
        <w:top w:val="none" w:sz="0" w:space="0" w:color="auto"/>
        <w:left w:val="none" w:sz="0" w:space="0" w:color="auto"/>
        <w:bottom w:val="none" w:sz="0" w:space="0" w:color="auto"/>
        <w:right w:val="none" w:sz="0" w:space="0" w:color="auto"/>
      </w:divBdr>
    </w:div>
    <w:div w:id="1969508705">
      <w:bodyDiv w:val="1"/>
      <w:marLeft w:val="0"/>
      <w:marRight w:val="0"/>
      <w:marTop w:val="0"/>
      <w:marBottom w:val="0"/>
      <w:divBdr>
        <w:top w:val="none" w:sz="0" w:space="0" w:color="auto"/>
        <w:left w:val="none" w:sz="0" w:space="0" w:color="auto"/>
        <w:bottom w:val="none" w:sz="0" w:space="0" w:color="auto"/>
        <w:right w:val="none" w:sz="0" w:space="0" w:color="auto"/>
      </w:divBdr>
    </w:div>
    <w:div w:id="1978416739">
      <w:bodyDiv w:val="1"/>
      <w:marLeft w:val="0"/>
      <w:marRight w:val="0"/>
      <w:marTop w:val="0"/>
      <w:marBottom w:val="0"/>
      <w:divBdr>
        <w:top w:val="none" w:sz="0" w:space="0" w:color="auto"/>
        <w:left w:val="none" w:sz="0" w:space="0" w:color="auto"/>
        <w:bottom w:val="none" w:sz="0" w:space="0" w:color="auto"/>
        <w:right w:val="none" w:sz="0" w:space="0" w:color="auto"/>
      </w:divBdr>
    </w:div>
    <w:div w:id="1981374671">
      <w:bodyDiv w:val="1"/>
      <w:marLeft w:val="0"/>
      <w:marRight w:val="0"/>
      <w:marTop w:val="0"/>
      <w:marBottom w:val="0"/>
      <w:divBdr>
        <w:top w:val="none" w:sz="0" w:space="0" w:color="auto"/>
        <w:left w:val="none" w:sz="0" w:space="0" w:color="auto"/>
        <w:bottom w:val="none" w:sz="0" w:space="0" w:color="auto"/>
        <w:right w:val="none" w:sz="0" w:space="0" w:color="auto"/>
      </w:divBdr>
    </w:div>
    <w:div w:id="1984237940">
      <w:bodyDiv w:val="1"/>
      <w:marLeft w:val="0"/>
      <w:marRight w:val="0"/>
      <w:marTop w:val="0"/>
      <w:marBottom w:val="0"/>
      <w:divBdr>
        <w:top w:val="none" w:sz="0" w:space="0" w:color="auto"/>
        <w:left w:val="none" w:sz="0" w:space="0" w:color="auto"/>
        <w:bottom w:val="none" w:sz="0" w:space="0" w:color="auto"/>
        <w:right w:val="none" w:sz="0" w:space="0" w:color="auto"/>
      </w:divBdr>
    </w:div>
    <w:div w:id="1988897106">
      <w:bodyDiv w:val="1"/>
      <w:marLeft w:val="0"/>
      <w:marRight w:val="0"/>
      <w:marTop w:val="0"/>
      <w:marBottom w:val="0"/>
      <w:divBdr>
        <w:top w:val="none" w:sz="0" w:space="0" w:color="auto"/>
        <w:left w:val="none" w:sz="0" w:space="0" w:color="auto"/>
        <w:bottom w:val="none" w:sz="0" w:space="0" w:color="auto"/>
        <w:right w:val="none" w:sz="0" w:space="0" w:color="auto"/>
      </w:divBdr>
    </w:div>
    <w:div w:id="1991977167">
      <w:bodyDiv w:val="1"/>
      <w:marLeft w:val="0"/>
      <w:marRight w:val="0"/>
      <w:marTop w:val="0"/>
      <w:marBottom w:val="0"/>
      <w:divBdr>
        <w:top w:val="none" w:sz="0" w:space="0" w:color="auto"/>
        <w:left w:val="none" w:sz="0" w:space="0" w:color="auto"/>
        <w:bottom w:val="none" w:sz="0" w:space="0" w:color="auto"/>
        <w:right w:val="none" w:sz="0" w:space="0" w:color="auto"/>
      </w:divBdr>
    </w:div>
    <w:div w:id="1996371377">
      <w:bodyDiv w:val="1"/>
      <w:marLeft w:val="0"/>
      <w:marRight w:val="0"/>
      <w:marTop w:val="0"/>
      <w:marBottom w:val="0"/>
      <w:divBdr>
        <w:top w:val="none" w:sz="0" w:space="0" w:color="auto"/>
        <w:left w:val="none" w:sz="0" w:space="0" w:color="auto"/>
        <w:bottom w:val="none" w:sz="0" w:space="0" w:color="auto"/>
        <w:right w:val="none" w:sz="0" w:space="0" w:color="auto"/>
      </w:divBdr>
    </w:div>
    <w:div w:id="1996687872">
      <w:bodyDiv w:val="1"/>
      <w:marLeft w:val="0"/>
      <w:marRight w:val="0"/>
      <w:marTop w:val="0"/>
      <w:marBottom w:val="0"/>
      <w:divBdr>
        <w:top w:val="none" w:sz="0" w:space="0" w:color="auto"/>
        <w:left w:val="none" w:sz="0" w:space="0" w:color="auto"/>
        <w:bottom w:val="none" w:sz="0" w:space="0" w:color="auto"/>
        <w:right w:val="none" w:sz="0" w:space="0" w:color="auto"/>
      </w:divBdr>
    </w:div>
    <w:div w:id="2005009839">
      <w:bodyDiv w:val="1"/>
      <w:marLeft w:val="0"/>
      <w:marRight w:val="0"/>
      <w:marTop w:val="0"/>
      <w:marBottom w:val="0"/>
      <w:divBdr>
        <w:top w:val="none" w:sz="0" w:space="0" w:color="auto"/>
        <w:left w:val="none" w:sz="0" w:space="0" w:color="auto"/>
        <w:bottom w:val="none" w:sz="0" w:space="0" w:color="auto"/>
        <w:right w:val="none" w:sz="0" w:space="0" w:color="auto"/>
      </w:divBdr>
    </w:div>
    <w:div w:id="2005207092">
      <w:bodyDiv w:val="1"/>
      <w:marLeft w:val="0"/>
      <w:marRight w:val="0"/>
      <w:marTop w:val="0"/>
      <w:marBottom w:val="0"/>
      <w:divBdr>
        <w:top w:val="none" w:sz="0" w:space="0" w:color="auto"/>
        <w:left w:val="none" w:sz="0" w:space="0" w:color="auto"/>
        <w:bottom w:val="none" w:sz="0" w:space="0" w:color="auto"/>
        <w:right w:val="none" w:sz="0" w:space="0" w:color="auto"/>
      </w:divBdr>
    </w:div>
    <w:div w:id="2010979059">
      <w:bodyDiv w:val="1"/>
      <w:marLeft w:val="0"/>
      <w:marRight w:val="0"/>
      <w:marTop w:val="0"/>
      <w:marBottom w:val="0"/>
      <w:divBdr>
        <w:top w:val="none" w:sz="0" w:space="0" w:color="auto"/>
        <w:left w:val="none" w:sz="0" w:space="0" w:color="auto"/>
        <w:bottom w:val="none" w:sz="0" w:space="0" w:color="auto"/>
        <w:right w:val="none" w:sz="0" w:space="0" w:color="auto"/>
      </w:divBdr>
    </w:div>
    <w:div w:id="2011329243">
      <w:bodyDiv w:val="1"/>
      <w:marLeft w:val="0"/>
      <w:marRight w:val="0"/>
      <w:marTop w:val="0"/>
      <w:marBottom w:val="0"/>
      <w:divBdr>
        <w:top w:val="none" w:sz="0" w:space="0" w:color="auto"/>
        <w:left w:val="none" w:sz="0" w:space="0" w:color="auto"/>
        <w:bottom w:val="none" w:sz="0" w:space="0" w:color="auto"/>
        <w:right w:val="none" w:sz="0" w:space="0" w:color="auto"/>
      </w:divBdr>
    </w:div>
    <w:div w:id="2015722949">
      <w:bodyDiv w:val="1"/>
      <w:marLeft w:val="0"/>
      <w:marRight w:val="0"/>
      <w:marTop w:val="0"/>
      <w:marBottom w:val="0"/>
      <w:divBdr>
        <w:top w:val="none" w:sz="0" w:space="0" w:color="auto"/>
        <w:left w:val="none" w:sz="0" w:space="0" w:color="auto"/>
        <w:bottom w:val="none" w:sz="0" w:space="0" w:color="auto"/>
        <w:right w:val="none" w:sz="0" w:space="0" w:color="auto"/>
      </w:divBdr>
    </w:div>
    <w:div w:id="2020232340">
      <w:bodyDiv w:val="1"/>
      <w:marLeft w:val="0"/>
      <w:marRight w:val="0"/>
      <w:marTop w:val="0"/>
      <w:marBottom w:val="0"/>
      <w:divBdr>
        <w:top w:val="none" w:sz="0" w:space="0" w:color="auto"/>
        <w:left w:val="none" w:sz="0" w:space="0" w:color="auto"/>
        <w:bottom w:val="none" w:sz="0" w:space="0" w:color="auto"/>
        <w:right w:val="none" w:sz="0" w:space="0" w:color="auto"/>
      </w:divBdr>
    </w:div>
    <w:div w:id="2030714569">
      <w:bodyDiv w:val="1"/>
      <w:marLeft w:val="0"/>
      <w:marRight w:val="0"/>
      <w:marTop w:val="0"/>
      <w:marBottom w:val="0"/>
      <w:divBdr>
        <w:top w:val="none" w:sz="0" w:space="0" w:color="auto"/>
        <w:left w:val="none" w:sz="0" w:space="0" w:color="auto"/>
        <w:bottom w:val="none" w:sz="0" w:space="0" w:color="auto"/>
        <w:right w:val="none" w:sz="0" w:space="0" w:color="auto"/>
      </w:divBdr>
    </w:div>
    <w:div w:id="2031832050">
      <w:bodyDiv w:val="1"/>
      <w:marLeft w:val="0"/>
      <w:marRight w:val="0"/>
      <w:marTop w:val="0"/>
      <w:marBottom w:val="0"/>
      <w:divBdr>
        <w:top w:val="none" w:sz="0" w:space="0" w:color="auto"/>
        <w:left w:val="none" w:sz="0" w:space="0" w:color="auto"/>
        <w:bottom w:val="none" w:sz="0" w:space="0" w:color="auto"/>
        <w:right w:val="none" w:sz="0" w:space="0" w:color="auto"/>
      </w:divBdr>
    </w:div>
    <w:div w:id="2036686095">
      <w:bodyDiv w:val="1"/>
      <w:marLeft w:val="0"/>
      <w:marRight w:val="0"/>
      <w:marTop w:val="0"/>
      <w:marBottom w:val="0"/>
      <w:divBdr>
        <w:top w:val="none" w:sz="0" w:space="0" w:color="auto"/>
        <w:left w:val="none" w:sz="0" w:space="0" w:color="auto"/>
        <w:bottom w:val="none" w:sz="0" w:space="0" w:color="auto"/>
        <w:right w:val="none" w:sz="0" w:space="0" w:color="auto"/>
      </w:divBdr>
    </w:div>
    <w:div w:id="2037852761">
      <w:bodyDiv w:val="1"/>
      <w:marLeft w:val="0"/>
      <w:marRight w:val="0"/>
      <w:marTop w:val="0"/>
      <w:marBottom w:val="0"/>
      <w:divBdr>
        <w:top w:val="none" w:sz="0" w:space="0" w:color="auto"/>
        <w:left w:val="none" w:sz="0" w:space="0" w:color="auto"/>
        <w:bottom w:val="none" w:sz="0" w:space="0" w:color="auto"/>
        <w:right w:val="none" w:sz="0" w:space="0" w:color="auto"/>
      </w:divBdr>
    </w:div>
    <w:div w:id="2044092553">
      <w:bodyDiv w:val="1"/>
      <w:marLeft w:val="0"/>
      <w:marRight w:val="0"/>
      <w:marTop w:val="0"/>
      <w:marBottom w:val="0"/>
      <w:divBdr>
        <w:top w:val="none" w:sz="0" w:space="0" w:color="auto"/>
        <w:left w:val="none" w:sz="0" w:space="0" w:color="auto"/>
        <w:bottom w:val="none" w:sz="0" w:space="0" w:color="auto"/>
        <w:right w:val="none" w:sz="0" w:space="0" w:color="auto"/>
      </w:divBdr>
    </w:div>
    <w:div w:id="2052028434">
      <w:bodyDiv w:val="1"/>
      <w:marLeft w:val="0"/>
      <w:marRight w:val="0"/>
      <w:marTop w:val="0"/>
      <w:marBottom w:val="0"/>
      <w:divBdr>
        <w:top w:val="none" w:sz="0" w:space="0" w:color="auto"/>
        <w:left w:val="none" w:sz="0" w:space="0" w:color="auto"/>
        <w:bottom w:val="none" w:sz="0" w:space="0" w:color="auto"/>
        <w:right w:val="none" w:sz="0" w:space="0" w:color="auto"/>
      </w:divBdr>
    </w:div>
    <w:div w:id="2052149212">
      <w:bodyDiv w:val="1"/>
      <w:marLeft w:val="0"/>
      <w:marRight w:val="0"/>
      <w:marTop w:val="0"/>
      <w:marBottom w:val="0"/>
      <w:divBdr>
        <w:top w:val="none" w:sz="0" w:space="0" w:color="auto"/>
        <w:left w:val="none" w:sz="0" w:space="0" w:color="auto"/>
        <w:bottom w:val="none" w:sz="0" w:space="0" w:color="auto"/>
        <w:right w:val="none" w:sz="0" w:space="0" w:color="auto"/>
      </w:divBdr>
    </w:div>
    <w:div w:id="2053845197">
      <w:bodyDiv w:val="1"/>
      <w:marLeft w:val="0"/>
      <w:marRight w:val="0"/>
      <w:marTop w:val="0"/>
      <w:marBottom w:val="0"/>
      <w:divBdr>
        <w:top w:val="none" w:sz="0" w:space="0" w:color="auto"/>
        <w:left w:val="none" w:sz="0" w:space="0" w:color="auto"/>
        <w:bottom w:val="none" w:sz="0" w:space="0" w:color="auto"/>
        <w:right w:val="none" w:sz="0" w:space="0" w:color="auto"/>
      </w:divBdr>
    </w:div>
    <w:div w:id="2054692509">
      <w:bodyDiv w:val="1"/>
      <w:marLeft w:val="0"/>
      <w:marRight w:val="0"/>
      <w:marTop w:val="0"/>
      <w:marBottom w:val="0"/>
      <w:divBdr>
        <w:top w:val="none" w:sz="0" w:space="0" w:color="auto"/>
        <w:left w:val="none" w:sz="0" w:space="0" w:color="auto"/>
        <w:bottom w:val="none" w:sz="0" w:space="0" w:color="auto"/>
        <w:right w:val="none" w:sz="0" w:space="0" w:color="auto"/>
      </w:divBdr>
    </w:div>
    <w:div w:id="2062171517">
      <w:bodyDiv w:val="1"/>
      <w:marLeft w:val="0"/>
      <w:marRight w:val="0"/>
      <w:marTop w:val="0"/>
      <w:marBottom w:val="0"/>
      <w:divBdr>
        <w:top w:val="none" w:sz="0" w:space="0" w:color="auto"/>
        <w:left w:val="none" w:sz="0" w:space="0" w:color="auto"/>
        <w:bottom w:val="none" w:sz="0" w:space="0" w:color="auto"/>
        <w:right w:val="none" w:sz="0" w:space="0" w:color="auto"/>
      </w:divBdr>
    </w:div>
    <w:div w:id="2075544764">
      <w:bodyDiv w:val="1"/>
      <w:marLeft w:val="0"/>
      <w:marRight w:val="0"/>
      <w:marTop w:val="0"/>
      <w:marBottom w:val="0"/>
      <w:divBdr>
        <w:top w:val="none" w:sz="0" w:space="0" w:color="auto"/>
        <w:left w:val="none" w:sz="0" w:space="0" w:color="auto"/>
        <w:bottom w:val="none" w:sz="0" w:space="0" w:color="auto"/>
        <w:right w:val="none" w:sz="0" w:space="0" w:color="auto"/>
      </w:divBdr>
    </w:div>
    <w:div w:id="2087653699">
      <w:bodyDiv w:val="1"/>
      <w:marLeft w:val="0"/>
      <w:marRight w:val="0"/>
      <w:marTop w:val="0"/>
      <w:marBottom w:val="0"/>
      <w:divBdr>
        <w:top w:val="none" w:sz="0" w:space="0" w:color="auto"/>
        <w:left w:val="none" w:sz="0" w:space="0" w:color="auto"/>
        <w:bottom w:val="none" w:sz="0" w:space="0" w:color="auto"/>
        <w:right w:val="none" w:sz="0" w:space="0" w:color="auto"/>
      </w:divBdr>
    </w:div>
    <w:div w:id="2102294891">
      <w:bodyDiv w:val="1"/>
      <w:marLeft w:val="0"/>
      <w:marRight w:val="0"/>
      <w:marTop w:val="0"/>
      <w:marBottom w:val="0"/>
      <w:divBdr>
        <w:top w:val="none" w:sz="0" w:space="0" w:color="auto"/>
        <w:left w:val="none" w:sz="0" w:space="0" w:color="auto"/>
        <w:bottom w:val="none" w:sz="0" w:space="0" w:color="auto"/>
        <w:right w:val="none" w:sz="0" w:space="0" w:color="auto"/>
      </w:divBdr>
    </w:div>
    <w:div w:id="2132936191">
      <w:bodyDiv w:val="1"/>
      <w:marLeft w:val="0"/>
      <w:marRight w:val="0"/>
      <w:marTop w:val="0"/>
      <w:marBottom w:val="0"/>
      <w:divBdr>
        <w:top w:val="none" w:sz="0" w:space="0" w:color="auto"/>
        <w:left w:val="none" w:sz="0" w:space="0" w:color="auto"/>
        <w:bottom w:val="none" w:sz="0" w:space="0" w:color="auto"/>
        <w:right w:val="none" w:sz="0" w:space="0" w:color="auto"/>
      </w:divBdr>
    </w:div>
    <w:div w:id="2144155105">
      <w:bodyDiv w:val="1"/>
      <w:marLeft w:val="0"/>
      <w:marRight w:val="0"/>
      <w:marTop w:val="0"/>
      <w:marBottom w:val="0"/>
      <w:divBdr>
        <w:top w:val="none" w:sz="0" w:space="0" w:color="auto"/>
        <w:left w:val="none" w:sz="0" w:space="0" w:color="auto"/>
        <w:bottom w:val="none" w:sz="0" w:space="0" w:color="auto"/>
        <w:right w:val="none" w:sz="0" w:space="0" w:color="auto"/>
      </w:divBdr>
    </w:div>
    <w:div w:id="214638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40AD6-D742-4912-9A24-F253CAE9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3422</Words>
  <Characters>20538</Characters>
  <Application>Microsoft Office Word</Application>
  <DocSecurity>0</DocSecurity>
  <Lines>171</Lines>
  <Paragraphs>47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Piątek</dc:creator>
  <cp:lastModifiedBy>OSR DZ RPO</cp:lastModifiedBy>
  <cp:revision>6</cp:revision>
  <cp:lastPrinted>2016-11-21T07:11:00Z</cp:lastPrinted>
  <dcterms:created xsi:type="dcterms:W3CDTF">2016-12-12T09:14:00Z</dcterms:created>
  <dcterms:modified xsi:type="dcterms:W3CDTF">2016-12-12T09:33:00Z</dcterms:modified>
</cp:coreProperties>
</file>