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Dla Działania 11.</w:t>
      </w:r>
      <w:r w:rsidR="005C0539">
        <w:rPr>
          <w:rFonts w:asciiTheme="minorHAnsi" w:hAnsiTheme="minorHAnsi"/>
          <w:b/>
          <w:bCs/>
        </w:rPr>
        <w:t>1</w:t>
      </w:r>
      <w:r w:rsidRPr="00D767ED">
        <w:rPr>
          <w:rFonts w:asciiTheme="minorHAnsi" w:hAnsiTheme="minorHAnsi"/>
          <w:b/>
          <w:bCs/>
        </w:rPr>
        <w:t xml:space="preserve"> – </w:t>
      </w:r>
      <w:r w:rsidR="005C0539">
        <w:rPr>
          <w:rFonts w:asciiTheme="minorHAnsi" w:hAnsiTheme="minorHAnsi"/>
          <w:b/>
          <w:bCs/>
        </w:rPr>
        <w:t>Aktywne włączenie</w:t>
      </w:r>
      <w:r w:rsidR="002371E8">
        <w:rPr>
          <w:rFonts w:asciiTheme="minorHAnsi" w:hAnsiTheme="minorHAnsi"/>
          <w:b/>
          <w:bCs/>
        </w:rPr>
        <w:t xml:space="preserve"> (PCPR)</w:t>
      </w:r>
      <w:bookmarkStart w:id="0" w:name="_GoBack"/>
      <w:bookmarkEnd w:id="0"/>
    </w:p>
    <w:p w:rsidR="00DD7354" w:rsidRDefault="00D767ED" w:rsidP="005C0539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D767ED">
        <w:rPr>
          <w:rFonts w:asciiTheme="minorHAnsi" w:hAnsiTheme="minorHAnsi"/>
          <w:b/>
          <w:bCs/>
        </w:rPr>
        <w:t>„</w:t>
      </w:r>
      <w:r w:rsidR="005C0539" w:rsidRPr="005C0539">
        <w:rPr>
          <w:rFonts w:asciiTheme="minorHAnsi" w:hAnsiTheme="minorHAnsi"/>
          <w:b/>
          <w:bCs/>
        </w:rPr>
        <w:t>Programy</w:t>
      </w:r>
      <w:r w:rsidR="005C0539">
        <w:rPr>
          <w:rFonts w:asciiTheme="minorHAnsi" w:hAnsiTheme="minorHAnsi"/>
          <w:b/>
          <w:bCs/>
        </w:rPr>
        <w:t xml:space="preserve"> </w:t>
      </w:r>
      <w:r w:rsidR="005C0539" w:rsidRPr="005C0539">
        <w:rPr>
          <w:rFonts w:asciiTheme="minorHAnsi" w:hAnsiTheme="minorHAnsi"/>
          <w:b/>
          <w:bCs/>
        </w:rPr>
        <w:t>na rzecz integracji osób i rodzin wykluczonych bądź zagrożonych ubóstwem lub wykluczeniem społecznym ukierunkowane na aktywizację oraz reintegrację społeczno-zawodową</w:t>
      </w:r>
      <w:r w:rsidRPr="00D767ED">
        <w:rPr>
          <w:rFonts w:asciiTheme="minorHAnsi" w:hAnsiTheme="minorHAnsi"/>
          <w:b/>
          <w:bCs/>
        </w:rPr>
        <w:t>”</w:t>
      </w:r>
      <w:r w:rsidR="005C0539">
        <w:rPr>
          <w:rFonts w:asciiTheme="minorHAnsi" w:hAnsiTheme="minorHAnsi"/>
          <w:b/>
          <w:bCs/>
        </w:rPr>
        <w:t xml:space="preserve"> (t</w:t>
      </w:r>
      <w:r w:rsidR="005C0539" w:rsidRPr="005C0539">
        <w:rPr>
          <w:rFonts w:asciiTheme="minorHAnsi" w:hAnsiTheme="minorHAnsi"/>
          <w:b/>
          <w:bCs/>
        </w:rPr>
        <w:t>yp projektu nr 1 lit. a-b, d-f</w:t>
      </w:r>
      <w:r w:rsidR="005C0539">
        <w:rPr>
          <w:rFonts w:asciiTheme="minorHAnsi" w:hAnsiTheme="minorHAnsi"/>
          <w:b/>
          <w:bCs/>
        </w:rPr>
        <w:t xml:space="preserve"> w</w:t>
      </w:r>
      <w:r w:rsidR="005C0539" w:rsidRPr="005C0539">
        <w:rPr>
          <w:rFonts w:asciiTheme="minorHAnsi" w:hAnsiTheme="minorHAnsi"/>
          <w:b/>
          <w:bCs/>
        </w:rPr>
        <w:t xml:space="preserve"> SZOOP</w:t>
      </w:r>
      <w:r w:rsidR="005C0539">
        <w:rPr>
          <w:rFonts w:asciiTheme="minorHAnsi" w:hAnsiTheme="minorHAnsi"/>
          <w:b/>
          <w:bCs/>
        </w:rPr>
        <w:t xml:space="preserve">) </w:t>
      </w:r>
    </w:p>
    <w:p w:rsidR="00300829" w:rsidRPr="000071B6" w:rsidRDefault="005C053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5C0539">
        <w:rPr>
          <w:rFonts w:asciiTheme="minorHAnsi" w:eastAsia="Times New Roman" w:hAnsiTheme="minorHAnsi" w:cstheme="minorHAnsi"/>
          <w:b/>
          <w:bCs/>
          <w:lang w:eastAsia="pl-PL"/>
        </w:rPr>
        <w:t>Kompleksowe programy reintegracji i rehabilitacji społecznozawodowej realizowane głównie przez Zakłady Aktywizacji Zawodowej, Warsztaty Terapii Zajęciowej, Centra Integracji Społecznej, Kluby Integracji Społecznej, w tym m.in. rozwój i upowszechnianie zatrudnienia wspieranego oraz prac społecznie użytecznych</w:t>
      </w:r>
      <w:r>
        <w:rPr>
          <w:rFonts w:asciiTheme="minorHAnsi" w:eastAsia="Times New Roman" w:hAnsiTheme="minorHAnsi" w:cstheme="minorHAnsi"/>
          <w:b/>
          <w:bCs/>
          <w:lang w:eastAsia="pl-PL"/>
        </w:rPr>
        <w:t>”</w:t>
      </w: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D767ED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5C0539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stycznia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które: -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>
        <w:rPr>
          <w:rFonts w:ascii="Calibri" w:hAnsi="Calibri" w:cs="Calibri"/>
          <w:color w:val="000000"/>
          <w:sz w:val="20"/>
          <w:szCs w:val="20"/>
        </w:rPr>
        <w:t xml:space="preserve">terminem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26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2371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371E8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0539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A9A43E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Agnieszka Maryniowska</cp:lastModifiedBy>
  <cp:revision>3</cp:revision>
  <dcterms:created xsi:type="dcterms:W3CDTF">2018-01-25T09:50:00Z</dcterms:created>
  <dcterms:modified xsi:type="dcterms:W3CDTF">2018-01-25T10:02:00Z</dcterms:modified>
</cp:coreProperties>
</file>