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CDA7" w14:textId="274742CF" w:rsidR="003C76CD" w:rsidRPr="00E76FFF" w:rsidRDefault="003C76CD" w:rsidP="00EE408C">
      <w:pPr>
        <w:spacing w:before="360" w:after="0" w:line="240" w:lineRule="auto"/>
        <w:jc w:val="center"/>
        <w:rPr>
          <w:rFonts w:cs="Arial"/>
          <w:bCs/>
          <w:sz w:val="24"/>
          <w:szCs w:val="24"/>
        </w:rPr>
      </w:pPr>
      <w:r w:rsidRPr="00E76FFF">
        <w:rPr>
          <w:rFonts w:cs="Arial"/>
          <w:bCs/>
          <w:sz w:val="24"/>
          <w:szCs w:val="24"/>
        </w:rPr>
        <w:t>Urząd Marszałkowski Województwa Lubelskiego</w:t>
      </w:r>
    </w:p>
    <w:p w14:paraId="1C760613" w14:textId="3D74C946" w:rsidR="009B4E95" w:rsidRPr="00E76FFF" w:rsidRDefault="00801A75" w:rsidP="00EE408C">
      <w:pPr>
        <w:spacing w:before="240" w:after="840" w:line="240" w:lineRule="auto"/>
        <w:jc w:val="center"/>
        <w:rPr>
          <w:rFonts w:cs="Arial"/>
          <w:bCs/>
          <w:sz w:val="24"/>
          <w:szCs w:val="24"/>
        </w:rPr>
      </w:pPr>
      <w:r w:rsidRPr="00E76FFF">
        <w:rPr>
          <w:rFonts w:cs="Arial"/>
          <w:bCs/>
          <w:sz w:val="24"/>
          <w:szCs w:val="24"/>
        </w:rPr>
        <w:t>Biuro Rzecznika Funduszy Europejskich</w:t>
      </w:r>
    </w:p>
    <w:p w14:paraId="798F97F8" w14:textId="5B9672BC" w:rsidR="00801A75" w:rsidRPr="00E76FFF" w:rsidRDefault="003954C3" w:rsidP="0032343B">
      <w:pPr>
        <w:spacing w:before="120" w:after="120" w:line="276" w:lineRule="auto"/>
        <w:contextualSpacing/>
        <w:rPr>
          <w:rFonts w:ascii="Calibri" w:hAnsi="Calibri" w:cs="Calibri"/>
        </w:rPr>
      </w:pPr>
      <w:r>
        <w:rPr>
          <w:rFonts w:eastAsia="Times New Roman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6A3C3918" wp14:editId="3B63CDD4">
            <wp:extent cx="5761355" cy="1853565"/>
            <wp:effectExtent l="0" t="0" r="0" b="0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9551C" w14:textId="501CFCCE" w:rsidR="002C31AB" w:rsidRPr="00E857E3" w:rsidRDefault="002C31AB" w:rsidP="006D491C">
      <w:pPr>
        <w:pStyle w:val="Nagwek1"/>
      </w:pPr>
      <w:r w:rsidRPr="00E857E3">
        <w:t>Raport z działalności</w:t>
      </w:r>
      <w:r w:rsidR="00364A8C" w:rsidRPr="00E857E3">
        <w:t xml:space="preserve"> </w:t>
      </w:r>
      <w:r w:rsidR="00364A8C" w:rsidRPr="00E857E3">
        <w:br/>
      </w:r>
      <w:r w:rsidRPr="00E857E3">
        <w:t>Rzecznika</w:t>
      </w:r>
      <w:r w:rsidRPr="00E857E3">
        <w:rPr>
          <w:color w:val="FF0000"/>
        </w:rPr>
        <w:t xml:space="preserve"> </w:t>
      </w:r>
      <w:r w:rsidRPr="00E857E3">
        <w:t>Funduszy Europejskich</w:t>
      </w:r>
      <w:r w:rsidR="00364A8C" w:rsidRPr="00E857E3">
        <w:br/>
      </w:r>
      <w:r w:rsidRPr="00E857E3">
        <w:t>za 2024 r.</w:t>
      </w:r>
    </w:p>
    <w:p w14:paraId="7CDFF282" w14:textId="4BB4AFEC" w:rsidR="00016772" w:rsidRPr="00016772" w:rsidRDefault="00016772" w:rsidP="00EE408C">
      <w:pPr>
        <w:tabs>
          <w:tab w:val="left" w:pos="3660"/>
        </w:tabs>
        <w:spacing w:before="720" w:after="720" w:line="276" w:lineRule="auto"/>
        <w:contextualSpacing/>
        <w:jc w:val="center"/>
        <w:rPr>
          <w:sz w:val="24"/>
          <w:szCs w:val="24"/>
        </w:rPr>
      </w:pPr>
      <w:r w:rsidRPr="00016772">
        <w:rPr>
          <w:sz w:val="24"/>
          <w:szCs w:val="24"/>
        </w:rPr>
        <w:t>Lublin, dn. 23 stycznia 2025 r.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etryczka dokumentu"/>
        <w:tblDescription w:val="Tabela zawierająca podpisy osób przygotowujących i zatwiedzających dokument"/>
      </w:tblPr>
      <w:tblGrid>
        <w:gridCol w:w="1980"/>
        <w:gridCol w:w="4264"/>
        <w:gridCol w:w="3124"/>
      </w:tblGrid>
      <w:tr w:rsidR="00C938E1" w:rsidRPr="00C938E1" w14:paraId="64B22B59" w14:textId="77777777" w:rsidTr="00C2409B">
        <w:trPr>
          <w:trHeight w:val="2274"/>
        </w:trPr>
        <w:tc>
          <w:tcPr>
            <w:tcW w:w="1980" w:type="dxa"/>
            <w:shd w:val="clear" w:color="auto" w:fill="auto"/>
          </w:tcPr>
          <w:p w14:paraId="70504719" w14:textId="2E3EBFD6" w:rsidR="007C281C" w:rsidRPr="00C938E1" w:rsidRDefault="00303564" w:rsidP="00235C38">
            <w:pPr>
              <w:keepNext/>
              <w:keepLines/>
              <w:spacing w:before="120" w:after="360" w:line="276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lastRenderedPageBreak/>
              <w:t>Opracował</w:t>
            </w:r>
            <w:r w:rsidR="007C281C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52C46AAA" w14:textId="77777777" w:rsidR="00303564" w:rsidRPr="00C938E1" w:rsidRDefault="00303564" w:rsidP="00E76FFF">
            <w:pPr>
              <w:spacing w:after="200" w:line="276" w:lineRule="auto"/>
              <w:jc w:val="left"/>
              <w:rPr>
                <w:rFonts w:cs="Arial"/>
                <w:sz w:val="24"/>
                <w:szCs w:val="24"/>
                <w:lang w:eastAsia="pl-PL"/>
              </w:rPr>
            </w:pPr>
            <w:r w:rsidRPr="00C938E1">
              <w:rPr>
                <w:rFonts w:cs="Arial"/>
                <w:sz w:val="24"/>
                <w:szCs w:val="24"/>
                <w:lang w:eastAsia="pl-PL"/>
              </w:rPr>
              <w:t>(pracownik BRFE)</w:t>
            </w:r>
          </w:p>
        </w:tc>
        <w:tc>
          <w:tcPr>
            <w:tcW w:w="4264" w:type="dxa"/>
            <w:shd w:val="clear" w:color="auto" w:fill="auto"/>
          </w:tcPr>
          <w:p w14:paraId="543CDAD7" w14:textId="77777777" w:rsidR="00303564" w:rsidRPr="00C938E1" w:rsidRDefault="00303564" w:rsidP="0032343B">
            <w:pPr>
              <w:keepNext/>
              <w:keepLines/>
              <w:spacing w:before="480" w:after="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3124" w:type="dxa"/>
            <w:shd w:val="clear" w:color="auto" w:fill="auto"/>
          </w:tcPr>
          <w:p w14:paraId="3DA45734" w14:textId="77777777" w:rsidR="00303564" w:rsidRPr="00C938E1" w:rsidRDefault="00303564" w:rsidP="0032343B">
            <w:pPr>
              <w:keepNext/>
              <w:keepLines/>
              <w:spacing w:before="480" w:after="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Data</w:t>
            </w:r>
            <w:r w:rsidR="003B7230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C938E1" w:rsidRPr="00C938E1" w14:paraId="5CA13293" w14:textId="77777777" w:rsidTr="00C2409B">
        <w:trPr>
          <w:trHeight w:val="2274"/>
        </w:trPr>
        <w:tc>
          <w:tcPr>
            <w:tcW w:w="1980" w:type="dxa"/>
            <w:shd w:val="clear" w:color="auto" w:fill="auto"/>
          </w:tcPr>
          <w:p w14:paraId="2235DDC9" w14:textId="77777777" w:rsidR="007C281C" w:rsidRPr="00C938E1" w:rsidRDefault="00303564" w:rsidP="00671189">
            <w:pPr>
              <w:keepNext/>
              <w:keepLines/>
              <w:spacing w:before="120" w:after="360" w:line="276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Zatwierdził</w:t>
            </w:r>
            <w:r w:rsidR="007C281C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</w:p>
          <w:p w14:paraId="078A2371" w14:textId="77777777" w:rsidR="00303564" w:rsidRPr="00C938E1" w:rsidRDefault="00303564" w:rsidP="00671189">
            <w:pPr>
              <w:keepNext/>
              <w:keepLines/>
              <w:spacing w:before="120" w:after="0" w:line="276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cs="Arial"/>
                <w:sz w:val="24"/>
                <w:szCs w:val="24"/>
                <w:lang w:eastAsia="pl-PL"/>
              </w:rPr>
              <w:t>Rzecznik</w:t>
            </w:r>
            <w:r w:rsidR="007F3836" w:rsidRPr="00C938E1">
              <w:rPr>
                <w:rFonts w:cs="Arial"/>
                <w:sz w:val="24"/>
                <w:szCs w:val="24"/>
                <w:lang w:eastAsia="pl-PL"/>
              </w:rPr>
              <w:t xml:space="preserve"> </w:t>
            </w:r>
            <w:r w:rsidRPr="00C938E1">
              <w:rPr>
                <w:rFonts w:cs="Arial"/>
                <w:sz w:val="24"/>
                <w:szCs w:val="24"/>
                <w:lang w:eastAsia="pl-PL"/>
              </w:rPr>
              <w:t>Funduszy Europejskich</w:t>
            </w:r>
          </w:p>
        </w:tc>
        <w:tc>
          <w:tcPr>
            <w:tcW w:w="4264" w:type="dxa"/>
            <w:shd w:val="clear" w:color="auto" w:fill="auto"/>
          </w:tcPr>
          <w:p w14:paraId="597E5B19" w14:textId="77777777" w:rsidR="00303564" w:rsidRPr="00C938E1" w:rsidRDefault="00303564" w:rsidP="0032343B">
            <w:pPr>
              <w:keepNext/>
              <w:keepLines/>
              <w:spacing w:before="480" w:after="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Podpis</w:t>
            </w:r>
          </w:p>
        </w:tc>
        <w:tc>
          <w:tcPr>
            <w:tcW w:w="3124" w:type="dxa"/>
            <w:shd w:val="clear" w:color="auto" w:fill="auto"/>
          </w:tcPr>
          <w:p w14:paraId="5F79BEFF" w14:textId="77777777" w:rsidR="00303564" w:rsidRPr="00C938E1" w:rsidRDefault="00303564" w:rsidP="0032343B">
            <w:pPr>
              <w:keepNext/>
              <w:keepLines/>
              <w:spacing w:before="480" w:after="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Data</w:t>
            </w:r>
            <w:r w:rsidR="003B7230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</w:p>
        </w:tc>
      </w:tr>
      <w:tr w:rsidR="00C938E1" w:rsidRPr="00C938E1" w14:paraId="39B75DDE" w14:textId="77777777" w:rsidTr="00C2409B">
        <w:trPr>
          <w:trHeight w:val="916"/>
        </w:trPr>
        <w:tc>
          <w:tcPr>
            <w:tcW w:w="1980" w:type="dxa"/>
            <w:shd w:val="clear" w:color="auto" w:fill="auto"/>
          </w:tcPr>
          <w:p w14:paraId="2F1E077F" w14:textId="77777777" w:rsidR="00303564" w:rsidRPr="00C938E1" w:rsidRDefault="00303564" w:rsidP="00235C38">
            <w:pPr>
              <w:spacing w:before="120" w:after="200" w:line="276" w:lineRule="auto"/>
              <w:rPr>
                <w:rFonts w:cs="Arial"/>
                <w:sz w:val="24"/>
                <w:szCs w:val="24"/>
                <w:lang w:eastAsia="pl-PL"/>
              </w:rPr>
            </w:pPr>
            <w:r w:rsidRPr="00C938E1">
              <w:rPr>
                <w:rFonts w:cs="Arial"/>
                <w:sz w:val="24"/>
                <w:szCs w:val="24"/>
                <w:lang w:eastAsia="pl-PL"/>
              </w:rPr>
              <w:t xml:space="preserve">Przedłożono </w:t>
            </w:r>
          </w:p>
        </w:tc>
        <w:tc>
          <w:tcPr>
            <w:tcW w:w="7388" w:type="dxa"/>
            <w:gridSpan w:val="2"/>
            <w:shd w:val="clear" w:color="auto" w:fill="auto"/>
          </w:tcPr>
          <w:p w14:paraId="12397806" w14:textId="18BC8339" w:rsidR="00303564" w:rsidRPr="00C938E1" w:rsidRDefault="00303564" w:rsidP="00F00663">
            <w:pPr>
              <w:keepNext/>
              <w:keepLines/>
              <w:spacing w:after="12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Zarządowi Województwa Lubelskiego</w:t>
            </w:r>
          </w:p>
          <w:p w14:paraId="41BE39AC" w14:textId="5C68EE69" w:rsidR="00303564" w:rsidRPr="00C938E1" w:rsidRDefault="00303564" w:rsidP="0032343B">
            <w:pPr>
              <w:keepNext/>
              <w:keepLines/>
              <w:spacing w:after="0" w:line="276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Data</w:t>
            </w:r>
            <w:r w:rsidR="003B7230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  <w:r w:rsidR="00A27F00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C2409B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28</w:t>
            </w:r>
            <w:r w:rsidR="00A27F00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F66178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stycznia</w:t>
            </w:r>
            <w:r w:rsidR="00A3711C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EE7803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20</w:t>
            </w:r>
            <w:r w:rsidR="00000ACA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2</w:t>
            </w:r>
            <w:r w:rsidR="00C2409B">
              <w:rPr>
                <w:rFonts w:eastAsia="Times New Roman" w:cs="Arial"/>
                <w:bCs/>
                <w:sz w:val="24"/>
                <w:szCs w:val="24"/>
                <w:lang w:eastAsia="pl-PL"/>
              </w:rPr>
              <w:t>5</w:t>
            </w:r>
            <w:r w:rsidR="00EE7803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C938E1" w:rsidRPr="00C938E1" w14:paraId="52FE5466" w14:textId="77777777" w:rsidTr="00C2409B">
        <w:trPr>
          <w:trHeight w:val="2235"/>
        </w:trPr>
        <w:tc>
          <w:tcPr>
            <w:tcW w:w="1980" w:type="dxa"/>
            <w:shd w:val="clear" w:color="auto" w:fill="auto"/>
          </w:tcPr>
          <w:p w14:paraId="640CF993" w14:textId="73230C42" w:rsidR="00303564" w:rsidRPr="00C938E1" w:rsidRDefault="007C281C" w:rsidP="00235C38">
            <w:pPr>
              <w:keepNext/>
              <w:keepLines/>
              <w:spacing w:before="120" w:after="0" w:line="276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Do </w:t>
            </w:r>
            <w:r w:rsidR="0030356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wiadomości otrzymują:</w:t>
            </w:r>
          </w:p>
        </w:tc>
        <w:tc>
          <w:tcPr>
            <w:tcW w:w="7388" w:type="dxa"/>
            <w:gridSpan w:val="2"/>
            <w:shd w:val="clear" w:color="auto" w:fill="auto"/>
          </w:tcPr>
          <w:p w14:paraId="60CF7556" w14:textId="35A76BE0" w:rsidR="003D1C3B" w:rsidRPr="00C938E1" w:rsidRDefault="00C2409B" w:rsidP="00881C87">
            <w:pPr>
              <w:keepNext/>
              <w:keepLines/>
              <w:spacing w:before="240" w:after="0" w:line="360" w:lineRule="auto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Marek Wojciechowski</w:t>
            </w:r>
            <w:r w:rsidR="0023653B" w:rsidRPr="00C938E1">
              <w:rPr>
                <w:rFonts w:cs="Arial"/>
                <w:sz w:val="24"/>
                <w:szCs w:val="24"/>
              </w:rPr>
              <w:t xml:space="preserve"> </w:t>
            </w:r>
            <w:r w:rsidR="002A0C24" w:rsidRPr="00C938E1">
              <w:rPr>
                <w:rFonts w:cs="Arial"/>
                <w:sz w:val="24"/>
                <w:szCs w:val="24"/>
              </w:rPr>
              <w:t>–</w:t>
            </w:r>
            <w:r w:rsidR="002533B2" w:rsidRPr="00C938E1">
              <w:rPr>
                <w:rFonts w:cs="Arial"/>
                <w:sz w:val="24"/>
                <w:szCs w:val="24"/>
              </w:rPr>
              <w:t xml:space="preserve"> </w:t>
            </w:r>
            <w:r w:rsidR="00A3711C" w:rsidRPr="00C938E1">
              <w:rPr>
                <w:rFonts w:cs="Arial"/>
                <w:sz w:val="24"/>
                <w:szCs w:val="24"/>
              </w:rPr>
              <w:t>Wicemarszałek</w:t>
            </w:r>
            <w:r w:rsidR="006765D8" w:rsidRPr="00C938E1">
              <w:rPr>
                <w:rFonts w:cs="Arial"/>
                <w:sz w:val="24"/>
                <w:szCs w:val="24"/>
              </w:rPr>
              <w:t xml:space="preserve"> Województwa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6765D8" w:rsidRPr="00C938E1">
              <w:rPr>
                <w:rFonts w:cs="Arial"/>
                <w:sz w:val="24"/>
                <w:szCs w:val="24"/>
              </w:rPr>
              <w:t>Lubelskiego</w:t>
            </w:r>
          </w:p>
          <w:p w14:paraId="11D54487" w14:textId="77777777" w:rsidR="00303564" w:rsidRPr="00C938E1" w:rsidRDefault="004D1091" w:rsidP="00C2409B">
            <w:pPr>
              <w:keepNext/>
              <w:keepLines/>
              <w:spacing w:after="0" w:line="360" w:lineRule="auto"/>
              <w:jc w:val="left"/>
              <w:rPr>
                <w:rFonts w:cs="Arial"/>
                <w:sz w:val="24"/>
                <w:szCs w:val="24"/>
              </w:rPr>
            </w:pPr>
            <w:r w:rsidRPr="00C938E1">
              <w:rPr>
                <w:rFonts w:cs="Arial"/>
                <w:sz w:val="24"/>
                <w:szCs w:val="24"/>
              </w:rPr>
              <w:t>Anna Brzyska</w:t>
            </w:r>
            <w:r w:rsidR="0023653B" w:rsidRPr="00C938E1">
              <w:rPr>
                <w:rFonts w:cs="Arial"/>
                <w:sz w:val="24"/>
                <w:szCs w:val="24"/>
              </w:rPr>
              <w:t xml:space="preserve"> </w:t>
            </w:r>
            <w:r w:rsidR="008E2280" w:rsidRPr="00C938E1">
              <w:rPr>
                <w:rFonts w:cs="Arial"/>
                <w:sz w:val="24"/>
                <w:szCs w:val="24"/>
              </w:rPr>
              <w:t>–</w:t>
            </w:r>
            <w:r w:rsidR="002533B2" w:rsidRPr="00C938E1">
              <w:rPr>
                <w:rFonts w:cs="Arial"/>
                <w:sz w:val="24"/>
                <w:szCs w:val="24"/>
              </w:rPr>
              <w:t xml:space="preserve"> </w:t>
            </w:r>
            <w:r w:rsidR="0023653B" w:rsidRPr="00C938E1">
              <w:rPr>
                <w:rFonts w:cs="Arial"/>
                <w:sz w:val="24"/>
                <w:szCs w:val="24"/>
              </w:rPr>
              <w:t>Dyrektor</w:t>
            </w:r>
            <w:r w:rsidR="00303564" w:rsidRPr="00C938E1">
              <w:rPr>
                <w:rFonts w:cs="Arial"/>
                <w:sz w:val="24"/>
                <w:szCs w:val="24"/>
              </w:rPr>
              <w:t xml:space="preserve"> Departamentu Zarządzania </w:t>
            </w:r>
            <w:r w:rsidR="005E36A8" w:rsidRPr="00C938E1">
              <w:rPr>
                <w:rFonts w:cs="Arial"/>
                <w:sz w:val="24"/>
                <w:szCs w:val="24"/>
              </w:rPr>
              <w:t>PR</w:t>
            </w:r>
          </w:p>
          <w:p w14:paraId="3DB2B22E" w14:textId="77777777" w:rsidR="00303564" w:rsidRPr="00C938E1" w:rsidRDefault="00116774" w:rsidP="00C2409B">
            <w:pPr>
              <w:keepNext/>
              <w:keepLines/>
              <w:spacing w:after="0" w:line="360" w:lineRule="auto"/>
              <w:jc w:val="left"/>
              <w:rPr>
                <w:rFonts w:cs="Arial"/>
                <w:sz w:val="24"/>
                <w:szCs w:val="24"/>
              </w:rPr>
            </w:pPr>
            <w:r w:rsidRPr="00C938E1">
              <w:rPr>
                <w:rFonts w:cs="Arial"/>
                <w:sz w:val="24"/>
                <w:szCs w:val="24"/>
              </w:rPr>
              <w:t>Robert Chmura</w:t>
            </w:r>
            <w:r w:rsidR="00303564" w:rsidRPr="00C938E1">
              <w:rPr>
                <w:rFonts w:cs="Arial"/>
                <w:sz w:val="24"/>
                <w:szCs w:val="24"/>
              </w:rPr>
              <w:t xml:space="preserve"> </w:t>
            </w:r>
            <w:r w:rsidR="004D1091" w:rsidRPr="00C938E1">
              <w:rPr>
                <w:rFonts w:cs="Arial"/>
                <w:sz w:val="24"/>
                <w:szCs w:val="24"/>
              </w:rPr>
              <w:t>–</w:t>
            </w:r>
            <w:r w:rsidR="002533B2" w:rsidRPr="00C938E1">
              <w:rPr>
                <w:rFonts w:cs="Arial"/>
                <w:sz w:val="24"/>
                <w:szCs w:val="24"/>
              </w:rPr>
              <w:t xml:space="preserve"> </w:t>
            </w:r>
            <w:r w:rsidR="00303564" w:rsidRPr="00C938E1">
              <w:rPr>
                <w:rFonts w:cs="Arial"/>
                <w:sz w:val="24"/>
                <w:szCs w:val="24"/>
              </w:rPr>
              <w:t>Dyrektor Departamentu Wdrażania EFRR</w:t>
            </w:r>
          </w:p>
          <w:p w14:paraId="0B6A5EF6" w14:textId="77777777" w:rsidR="00303564" w:rsidRPr="00C938E1" w:rsidRDefault="009D239C" w:rsidP="00C2409B">
            <w:pPr>
              <w:keepNext/>
              <w:keepLines/>
              <w:spacing w:after="0" w:line="360" w:lineRule="auto"/>
              <w:jc w:val="left"/>
              <w:rPr>
                <w:rFonts w:cs="Arial"/>
                <w:sz w:val="24"/>
                <w:szCs w:val="24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Łukasz Budyńczuk</w:t>
            </w:r>
            <w:r w:rsidR="007F3836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F027E3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–</w:t>
            </w:r>
            <w:r w:rsidR="002533B2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p.o. </w:t>
            </w:r>
            <w:r w:rsidR="00303564" w:rsidRPr="00C938E1">
              <w:rPr>
                <w:rFonts w:cs="Arial"/>
                <w:sz w:val="24"/>
                <w:szCs w:val="24"/>
              </w:rPr>
              <w:t>Dyrektor</w:t>
            </w:r>
            <w:r w:rsidRPr="00C938E1">
              <w:rPr>
                <w:rFonts w:cs="Arial"/>
                <w:sz w:val="24"/>
                <w:szCs w:val="24"/>
              </w:rPr>
              <w:t>a</w:t>
            </w:r>
            <w:r w:rsidR="00303564" w:rsidRPr="00C938E1">
              <w:rPr>
                <w:rFonts w:cs="Arial"/>
                <w:sz w:val="24"/>
                <w:szCs w:val="24"/>
              </w:rPr>
              <w:t xml:space="preserve"> Departamentu Wdrażania EFS</w:t>
            </w:r>
          </w:p>
          <w:p w14:paraId="0AC9CB74" w14:textId="77777777" w:rsidR="00303564" w:rsidRPr="00C938E1" w:rsidRDefault="00B2748E" w:rsidP="00C2409B">
            <w:pPr>
              <w:keepNext/>
              <w:keepLines/>
              <w:spacing w:after="0" w:line="36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Marek </w:t>
            </w:r>
            <w:proofErr w:type="spellStart"/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Neckier</w:t>
            </w:r>
            <w:proofErr w:type="spellEnd"/>
            <w:r w:rsidR="00EE7803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2A0C2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–</w:t>
            </w:r>
            <w:r w:rsidR="002533B2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="0030356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Dyrektor Lubelskiej Agencji Wspierania Przedsiębiorczości w Lublinie</w:t>
            </w:r>
          </w:p>
          <w:p w14:paraId="7A8ECA93" w14:textId="33E5F28D" w:rsidR="00303564" w:rsidRPr="00C938E1" w:rsidRDefault="00A60C6D" w:rsidP="00C2409B">
            <w:pPr>
              <w:keepNext/>
              <w:keepLines/>
              <w:spacing w:after="0" w:line="360" w:lineRule="auto"/>
              <w:jc w:val="left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Tomasz Pitucha </w:t>
            </w:r>
            <w:r w:rsidR="002A0C2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–</w:t>
            </w:r>
            <w:r w:rsidR="0030356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</w:t>
            </w:r>
            <w:r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D</w:t>
            </w:r>
            <w:r w:rsidR="00EC3437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yrektor</w:t>
            </w:r>
            <w:r w:rsidR="0030356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 Wojewódzkiego Urzędu Pracy w</w:t>
            </w:r>
            <w:r w:rsidR="00EE7803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 </w:t>
            </w:r>
            <w:r w:rsidR="00303564" w:rsidRPr="00C938E1">
              <w:rPr>
                <w:rFonts w:eastAsia="Times New Roman" w:cs="Arial"/>
                <w:bCs/>
                <w:sz w:val="24"/>
                <w:szCs w:val="24"/>
                <w:lang w:eastAsia="pl-PL"/>
              </w:rPr>
              <w:t>Lublinie</w:t>
            </w:r>
          </w:p>
        </w:tc>
      </w:tr>
    </w:tbl>
    <w:p w14:paraId="01F8B595" w14:textId="77777777" w:rsidR="00303564" w:rsidRPr="00FE2314" w:rsidRDefault="00303564" w:rsidP="006D491C">
      <w:pPr>
        <w:pStyle w:val="Nagwekspisutreci"/>
      </w:pPr>
    </w:p>
    <w:p w14:paraId="610ABA3F" w14:textId="6E361225" w:rsidR="007E0546" w:rsidRPr="00693B78" w:rsidRDefault="00303564" w:rsidP="006D491C">
      <w:pPr>
        <w:pStyle w:val="Nagwekspisutreci"/>
        <w:spacing w:after="720"/>
        <w:rPr>
          <w:b/>
          <w:bCs/>
        </w:rPr>
      </w:pPr>
      <w:r w:rsidRPr="00FE2314">
        <w:br w:type="page"/>
      </w:r>
      <w:r w:rsidR="00E55EDE" w:rsidRPr="00434EBC">
        <w:rPr>
          <w:color w:val="auto"/>
        </w:rPr>
        <w:lastRenderedPageBreak/>
        <w:t>Spis treści</w:t>
      </w:r>
    </w:p>
    <w:p w14:paraId="7F9E5712" w14:textId="692012DC" w:rsidR="0051243C" w:rsidRPr="00693B78" w:rsidRDefault="00442118" w:rsidP="00B73540">
      <w:pPr>
        <w:pStyle w:val="Spistreci2"/>
        <w:rPr>
          <w:rFonts w:ascii="Arial" w:eastAsiaTheme="minorEastAsia" w:hAnsi="Arial" w:cs="Arial"/>
          <w:sz w:val="24"/>
          <w:szCs w:val="24"/>
          <w:lang w:eastAsia="pl-PL"/>
        </w:rPr>
      </w:pPr>
      <w:r w:rsidRPr="00693B78">
        <w:rPr>
          <w:rFonts w:ascii="Arial" w:hAnsi="Arial" w:cs="Arial"/>
          <w:caps/>
          <w:sz w:val="24"/>
          <w:szCs w:val="24"/>
        </w:rPr>
        <w:fldChar w:fldCharType="begin"/>
      </w:r>
      <w:r w:rsidRPr="00693B78">
        <w:rPr>
          <w:rFonts w:ascii="Arial" w:hAnsi="Arial" w:cs="Arial"/>
          <w:sz w:val="24"/>
          <w:szCs w:val="24"/>
        </w:rPr>
        <w:instrText xml:space="preserve"> TOC \o "1-5" \h \z \u </w:instrText>
      </w:r>
      <w:r w:rsidRPr="00693B78">
        <w:rPr>
          <w:rFonts w:ascii="Arial" w:hAnsi="Arial" w:cs="Arial"/>
          <w:caps/>
          <w:sz w:val="24"/>
          <w:szCs w:val="24"/>
        </w:rPr>
        <w:fldChar w:fldCharType="separate"/>
      </w:r>
      <w:hyperlink w:anchor="_Toc126840899" w:history="1">
        <w:r w:rsidR="0051243C" w:rsidRPr="00693B78">
          <w:rPr>
            <w:rStyle w:val="Hipercze"/>
            <w:rFonts w:ascii="Arial" w:hAnsi="Arial" w:cs="Arial"/>
            <w:iCs/>
            <w:sz w:val="24"/>
            <w:szCs w:val="24"/>
          </w:rPr>
          <w:t>1. Podstawa prawna, cel Raportu i okres objęty Raportem</w:t>
        </w:r>
        <w:r w:rsidR="0051243C" w:rsidRPr="00693B78">
          <w:rPr>
            <w:rFonts w:ascii="Arial" w:hAnsi="Arial" w:cs="Arial"/>
            <w:webHidden/>
            <w:sz w:val="24"/>
            <w:szCs w:val="24"/>
          </w:rPr>
          <w:tab/>
        </w:r>
        <w:r w:rsidR="0051243C" w:rsidRPr="00693B78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="0051243C" w:rsidRPr="00693B78">
          <w:rPr>
            <w:rFonts w:ascii="Arial" w:hAnsi="Arial" w:cs="Arial"/>
            <w:webHidden/>
            <w:sz w:val="24"/>
            <w:szCs w:val="24"/>
          </w:rPr>
          <w:instrText xml:space="preserve"> PAGEREF _Toc126840899 \h </w:instrText>
        </w:r>
        <w:r w:rsidR="0051243C" w:rsidRPr="00693B78">
          <w:rPr>
            <w:rFonts w:ascii="Arial" w:hAnsi="Arial" w:cs="Arial"/>
            <w:webHidden/>
            <w:sz w:val="24"/>
            <w:szCs w:val="24"/>
          </w:rPr>
        </w:r>
        <w:r w:rsidR="0051243C" w:rsidRPr="00693B78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881C87">
          <w:rPr>
            <w:rFonts w:ascii="Arial" w:hAnsi="Arial" w:cs="Arial"/>
            <w:webHidden/>
            <w:sz w:val="24"/>
            <w:szCs w:val="24"/>
          </w:rPr>
          <w:t>5</w:t>
        </w:r>
        <w:r w:rsidR="0051243C" w:rsidRPr="00693B78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787F5AB3" w14:textId="7C3CC45E" w:rsidR="0051243C" w:rsidRPr="00693B78" w:rsidRDefault="0051243C" w:rsidP="00B73540">
      <w:pPr>
        <w:pStyle w:val="Spistreci2"/>
        <w:rPr>
          <w:rFonts w:ascii="Arial" w:eastAsiaTheme="minorEastAsia" w:hAnsi="Arial" w:cs="Arial"/>
          <w:sz w:val="24"/>
          <w:szCs w:val="24"/>
          <w:lang w:eastAsia="pl-PL"/>
        </w:rPr>
      </w:pPr>
      <w:hyperlink w:anchor="_Toc126840900" w:history="1">
        <w:r w:rsidRPr="00693B78">
          <w:rPr>
            <w:rStyle w:val="Hipercze"/>
            <w:rFonts w:ascii="Arial" w:hAnsi="Arial" w:cs="Arial"/>
            <w:iCs/>
            <w:sz w:val="24"/>
            <w:szCs w:val="24"/>
          </w:rPr>
          <w:t>2. Zakres raportu</w:t>
        </w:r>
        <w:r w:rsidRPr="00693B78">
          <w:rPr>
            <w:rFonts w:ascii="Arial" w:hAnsi="Arial" w:cs="Arial"/>
            <w:webHidden/>
            <w:sz w:val="24"/>
            <w:szCs w:val="24"/>
          </w:rPr>
          <w:tab/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Pr="00693B78">
          <w:rPr>
            <w:rFonts w:ascii="Arial" w:hAnsi="Arial" w:cs="Arial"/>
            <w:webHidden/>
            <w:sz w:val="24"/>
            <w:szCs w:val="24"/>
          </w:rPr>
          <w:instrText xml:space="preserve"> PAGEREF _Toc126840900 \h </w:instrText>
        </w:r>
        <w:r w:rsidRPr="00693B78">
          <w:rPr>
            <w:rFonts w:ascii="Arial" w:hAnsi="Arial" w:cs="Arial"/>
            <w:webHidden/>
            <w:sz w:val="24"/>
            <w:szCs w:val="24"/>
          </w:rPr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881C87">
          <w:rPr>
            <w:rFonts w:ascii="Arial" w:hAnsi="Arial" w:cs="Arial"/>
            <w:webHidden/>
            <w:sz w:val="24"/>
            <w:szCs w:val="24"/>
          </w:rPr>
          <w:t>5</w:t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48C78D52" w14:textId="45F5161D" w:rsidR="0051243C" w:rsidRPr="00693B78" w:rsidRDefault="0051243C" w:rsidP="00B73540">
      <w:pPr>
        <w:pStyle w:val="Spistreci2"/>
        <w:rPr>
          <w:rFonts w:ascii="Arial" w:eastAsiaTheme="minorEastAsia" w:hAnsi="Arial" w:cs="Arial"/>
          <w:sz w:val="24"/>
          <w:szCs w:val="24"/>
          <w:lang w:eastAsia="pl-PL"/>
        </w:rPr>
      </w:pPr>
      <w:hyperlink w:anchor="_Toc126840901" w:history="1">
        <w:r w:rsidRPr="00693B78">
          <w:rPr>
            <w:rStyle w:val="Hipercze"/>
            <w:rFonts w:ascii="Arial" w:hAnsi="Arial" w:cs="Arial"/>
            <w:iCs/>
            <w:sz w:val="24"/>
            <w:szCs w:val="24"/>
          </w:rPr>
          <w:t>3. Działania związane z funkcjonowaniem Biura Rzecznika Funduszy Europejskich</w:t>
        </w:r>
        <w:r w:rsidRPr="00693B78">
          <w:rPr>
            <w:rFonts w:ascii="Arial" w:hAnsi="Arial" w:cs="Arial"/>
            <w:webHidden/>
            <w:sz w:val="24"/>
            <w:szCs w:val="24"/>
          </w:rPr>
          <w:tab/>
        </w:r>
        <w:r w:rsidR="00BB34EB">
          <w:rPr>
            <w:rFonts w:ascii="Arial" w:hAnsi="Arial" w:cs="Arial"/>
            <w:webHidden/>
            <w:sz w:val="24"/>
            <w:szCs w:val="24"/>
          </w:rPr>
          <w:t>6</w:t>
        </w:r>
      </w:hyperlink>
    </w:p>
    <w:p w14:paraId="2A856C37" w14:textId="50402582" w:rsidR="0051243C" w:rsidRPr="00693B78" w:rsidRDefault="0051243C">
      <w:pPr>
        <w:pStyle w:val="Spistreci3"/>
        <w:rPr>
          <w:rFonts w:ascii="Arial" w:eastAsiaTheme="minorEastAsia" w:hAnsi="Arial" w:cs="Arial"/>
          <w:i w:val="0"/>
          <w:noProof/>
          <w:sz w:val="24"/>
          <w:szCs w:val="24"/>
          <w:lang w:eastAsia="pl-PL"/>
        </w:rPr>
      </w:pPr>
      <w:hyperlink w:anchor="_Toc126840902" w:history="1"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3.1 Aktualizacja procedur wewnętrznych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B02CCB">
          <w:rPr>
            <w:rFonts w:ascii="Arial" w:hAnsi="Arial" w:cs="Arial"/>
            <w:i w:val="0"/>
            <w:noProof/>
            <w:webHidden/>
            <w:sz w:val="24"/>
            <w:szCs w:val="24"/>
          </w:rPr>
          <w:t>6</w:t>
        </w:r>
      </w:hyperlink>
    </w:p>
    <w:p w14:paraId="5B954342" w14:textId="1BC205EA" w:rsidR="0051243C" w:rsidRPr="00693B78" w:rsidRDefault="0051243C">
      <w:pPr>
        <w:pStyle w:val="Spistreci3"/>
        <w:rPr>
          <w:rFonts w:ascii="Arial" w:hAnsi="Arial" w:cs="Arial"/>
          <w:i w:val="0"/>
          <w:noProof/>
          <w:sz w:val="24"/>
          <w:szCs w:val="24"/>
        </w:rPr>
      </w:pPr>
      <w:hyperlink w:anchor="_Toc126840903" w:history="1"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3.2 Utrzymanie właściwych kanałów komunikacji między Rzecznikiem a</w:t>
        </w:r>
        <w:r w:rsidR="008C6DD3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 </w:t>
        </w:r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interesariuszami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_Toc126840903 \h </w:instrTex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881C87">
          <w:rPr>
            <w:rFonts w:ascii="Arial" w:hAnsi="Arial" w:cs="Arial"/>
            <w:i w:val="0"/>
            <w:noProof/>
            <w:webHidden/>
            <w:sz w:val="24"/>
            <w:szCs w:val="24"/>
          </w:rPr>
          <w:t>7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2883329F" w14:textId="51B62927" w:rsidR="009C3785" w:rsidRPr="00693B78" w:rsidRDefault="009C3785" w:rsidP="009C3785">
      <w:pPr>
        <w:rPr>
          <w:rFonts w:cs="Arial"/>
          <w:noProof/>
          <w:sz w:val="24"/>
          <w:szCs w:val="24"/>
        </w:rPr>
      </w:pPr>
      <w:r w:rsidRPr="00693B78">
        <w:rPr>
          <w:rFonts w:cs="Arial"/>
          <w:noProof/>
          <w:sz w:val="24"/>
          <w:szCs w:val="24"/>
        </w:rPr>
        <w:t>3.3 Pozostałe zadania……………………………………………………………………….</w:t>
      </w:r>
      <w:r w:rsidR="00164C63" w:rsidRPr="00693B78">
        <w:rPr>
          <w:rFonts w:cs="Arial"/>
          <w:noProof/>
          <w:sz w:val="24"/>
          <w:szCs w:val="24"/>
        </w:rPr>
        <w:t>8</w:t>
      </w:r>
    </w:p>
    <w:p w14:paraId="08422D8C" w14:textId="569B6797" w:rsidR="0051243C" w:rsidRPr="00693B78" w:rsidRDefault="0051243C" w:rsidP="00B73540">
      <w:pPr>
        <w:pStyle w:val="Spistreci2"/>
        <w:rPr>
          <w:rFonts w:ascii="Arial" w:eastAsiaTheme="minorEastAsia" w:hAnsi="Arial" w:cs="Arial"/>
          <w:sz w:val="24"/>
          <w:szCs w:val="24"/>
          <w:lang w:eastAsia="pl-PL"/>
        </w:rPr>
      </w:pPr>
      <w:hyperlink w:anchor="_Toc126840904" w:history="1">
        <w:r w:rsidRPr="00693B78">
          <w:rPr>
            <w:rStyle w:val="Hipercze"/>
            <w:rFonts w:ascii="Arial" w:hAnsi="Arial" w:cs="Arial"/>
            <w:iCs/>
            <w:sz w:val="24"/>
            <w:szCs w:val="24"/>
          </w:rPr>
          <w:t>4. Działania Rzecznika Funduszy Europejskich wynikające z ustawy wdrożeniowej</w:t>
        </w:r>
        <w:r w:rsidRPr="00693B78">
          <w:rPr>
            <w:rFonts w:ascii="Arial" w:hAnsi="Arial" w:cs="Arial"/>
            <w:webHidden/>
            <w:sz w:val="24"/>
            <w:szCs w:val="24"/>
          </w:rPr>
          <w:tab/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begin"/>
        </w:r>
        <w:r w:rsidRPr="00693B78">
          <w:rPr>
            <w:rFonts w:ascii="Arial" w:hAnsi="Arial" w:cs="Arial"/>
            <w:webHidden/>
            <w:sz w:val="24"/>
            <w:szCs w:val="24"/>
          </w:rPr>
          <w:instrText xml:space="preserve"> PAGEREF _Toc126840904 \h </w:instrText>
        </w:r>
        <w:r w:rsidRPr="00693B78">
          <w:rPr>
            <w:rFonts w:ascii="Arial" w:hAnsi="Arial" w:cs="Arial"/>
            <w:webHidden/>
            <w:sz w:val="24"/>
            <w:szCs w:val="24"/>
          </w:rPr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separate"/>
        </w:r>
        <w:r w:rsidR="00881C87">
          <w:rPr>
            <w:rFonts w:ascii="Arial" w:hAnsi="Arial" w:cs="Arial"/>
            <w:webHidden/>
            <w:sz w:val="24"/>
            <w:szCs w:val="24"/>
          </w:rPr>
          <w:t>9</w:t>
        </w:r>
        <w:r w:rsidRPr="00693B78">
          <w:rPr>
            <w:rFonts w:ascii="Arial" w:hAnsi="Arial" w:cs="Arial"/>
            <w:webHidden/>
            <w:sz w:val="24"/>
            <w:szCs w:val="24"/>
          </w:rPr>
          <w:fldChar w:fldCharType="end"/>
        </w:r>
      </w:hyperlink>
    </w:p>
    <w:p w14:paraId="6DD9FCEB" w14:textId="4E893718" w:rsidR="0051243C" w:rsidRPr="00693B78" w:rsidRDefault="0051243C">
      <w:pPr>
        <w:pStyle w:val="Spistreci3"/>
        <w:rPr>
          <w:rFonts w:ascii="Arial" w:eastAsiaTheme="minorEastAsia" w:hAnsi="Arial" w:cs="Arial"/>
          <w:i w:val="0"/>
          <w:noProof/>
          <w:sz w:val="24"/>
          <w:szCs w:val="24"/>
          <w:lang w:eastAsia="pl-PL"/>
        </w:rPr>
      </w:pPr>
      <w:hyperlink w:anchor="_Toc126840905" w:history="1"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4.1 Rozpatrywanie zgłoszeń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begin"/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instrText xml:space="preserve"> PAGEREF _Toc126840905 \h </w:instrTex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separate"/>
        </w:r>
        <w:r w:rsidR="00881C87">
          <w:rPr>
            <w:rFonts w:ascii="Arial" w:hAnsi="Arial" w:cs="Arial"/>
            <w:i w:val="0"/>
            <w:noProof/>
            <w:webHidden/>
            <w:sz w:val="24"/>
            <w:szCs w:val="24"/>
          </w:rPr>
          <w:t>9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fldChar w:fldCharType="end"/>
        </w:r>
      </w:hyperlink>
    </w:p>
    <w:p w14:paraId="5EC8B1E4" w14:textId="5A133CFE" w:rsidR="0051243C" w:rsidRPr="00693B78" w:rsidRDefault="0051243C">
      <w:pPr>
        <w:pStyle w:val="Spistreci3"/>
        <w:rPr>
          <w:rFonts w:ascii="Arial" w:hAnsi="Arial" w:cs="Arial"/>
          <w:i w:val="0"/>
          <w:noProof/>
          <w:sz w:val="24"/>
          <w:szCs w:val="24"/>
        </w:rPr>
      </w:pPr>
      <w:hyperlink w:anchor="_Toc126840906" w:history="1"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 xml:space="preserve">4.2 </w:t>
        </w:r>
        <w:r w:rsidR="00FD2B54"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Wydane rekomendacje</w:t>
        </w:r>
        <w:r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tab/>
        </w:r>
        <w:r w:rsidR="00475ECB">
          <w:rPr>
            <w:rFonts w:ascii="Arial" w:hAnsi="Arial" w:cs="Arial"/>
            <w:i w:val="0"/>
            <w:noProof/>
            <w:webHidden/>
            <w:sz w:val="24"/>
            <w:szCs w:val="24"/>
          </w:rPr>
          <w:t>14</w:t>
        </w:r>
      </w:hyperlink>
    </w:p>
    <w:p w14:paraId="32FC3E26" w14:textId="2BF36BFE" w:rsidR="00B36F63" w:rsidRPr="00693B78" w:rsidRDefault="00B36F63" w:rsidP="00B36F63">
      <w:pPr>
        <w:rPr>
          <w:rFonts w:cs="Arial"/>
          <w:noProof/>
          <w:sz w:val="24"/>
          <w:szCs w:val="24"/>
        </w:rPr>
      </w:pPr>
      <w:r w:rsidRPr="00693B78">
        <w:rPr>
          <w:rFonts w:cs="Arial"/>
          <w:noProof/>
          <w:sz w:val="24"/>
          <w:szCs w:val="24"/>
        </w:rPr>
        <w:t>4.3 Przegląd procedur…………………………………………………………………..….</w:t>
      </w:r>
      <w:r w:rsidR="001D64E6">
        <w:rPr>
          <w:rFonts w:cs="Arial"/>
          <w:noProof/>
          <w:sz w:val="24"/>
          <w:szCs w:val="24"/>
        </w:rPr>
        <w:t>1</w:t>
      </w:r>
      <w:r w:rsidR="00A3237E">
        <w:rPr>
          <w:rFonts w:cs="Arial"/>
          <w:noProof/>
          <w:sz w:val="24"/>
          <w:szCs w:val="24"/>
        </w:rPr>
        <w:t>7</w:t>
      </w:r>
    </w:p>
    <w:p w14:paraId="545D4EAB" w14:textId="74347F2A" w:rsidR="0051243C" w:rsidRPr="00693B78" w:rsidRDefault="0051243C">
      <w:pPr>
        <w:pStyle w:val="Spistreci3"/>
        <w:rPr>
          <w:rFonts w:ascii="Arial" w:eastAsiaTheme="minorEastAsia" w:hAnsi="Arial" w:cs="Arial"/>
          <w:i w:val="0"/>
          <w:noProof/>
          <w:sz w:val="24"/>
          <w:szCs w:val="24"/>
          <w:lang w:eastAsia="pl-PL"/>
        </w:rPr>
      </w:pPr>
      <w:hyperlink w:anchor="_Toc126840907" w:history="1">
        <w:r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4.</w:t>
        </w:r>
        <w:r w:rsidR="00B36F63" w:rsidRPr="00693B78">
          <w:rPr>
            <w:rStyle w:val="Hipercze"/>
            <w:rFonts w:ascii="Arial" w:hAnsi="Arial" w:cs="Arial"/>
            <w:i w:val="0"/>
            <w:noProof/>
            <w:sz w:val="24"/>
            <w:szCs w:val="24"/>
          </w:rPr>
          <w:t>4</w:t>
        </w:r>
        <w:r w:rsidR="006425B2" w:rsidRPr="00693B78">
          <w:rPr>
            <w:rFonts w:ascii="Arial" w:hAnsi="Arial" w:cs="Arial"/>
            <w:i w:val="0"/>
            <w:noProof/>
            <w:webHidden/>
            <w:sz w:val="24"/>
            <w:szCs w:val="24"/>
          </w:rPr>
          <w:t xml:space="preserve"> </w:t>
        </w:r>
        <w:r w:rsidR="00B73540" w:rsidRPr="00693B78">
          <w:rPr>
            <w:rFonts w:ascii="Arial" w:hAnsi="Arial" w:cs="Arial"/>
            <w:i w:val="0"/>
            <w:noProof/>
            <w:sz w:val="24"/>
            <w:szCs w:val="24"/>
          </w:rPr>
          <w:t xml:space="preserve">Działania </w:t>
        </w:r>
        <w:r w:rsidR="006425B2" w:rsidRPr="00693B78">
          <w:rPr>
            <w:rFonts w:ascii="Arial" w:hAnsi="Arial" w:cs="Arial"/>
            <w:i w:val="0"/>
            <w:noProof/>
            <w:sz w:val="24"/>
            <w:szCs w:val="24"/>
          </w:rPr>
          <w:t>dodatkowe</w:t>
        </w:r>
        <w:r w:rsidR="00B73540" w:rsidRPr="00693B78">
          <w:rPr>
            <w:rFonts w:ascii="Arial" w:hAnsi="Arial" w:cs="Arial"/>
            <w:i w:val="0"/>
            <w:noProof/>
            <w:sz w:val="24"/>
            <w:szCs w:val="24"/>
          </w:rPr>
          <w:tab/>
          <w:t>..</w:t>
        </w:r>
        <w:r w:rsidR="001D64E6">
          <w:rPr>
            <w:rFonts w:ascii="Arial" w:hAnsi="Arial" w:cs="Arial"/>
            <w:i w:val="0"/>
            <w:noProof/>
            <w:webHidden/>
            <w:sz w:val="24"/>
            <w:szCs w:val="24"/>
          </w:rPr>
          <w:t>1</w:t>
        </w:r>
      </w:hyperlink>
      <w:r w:rsidR="00C317AB">
        <w:rPr>
          <w:rFonts w:ascii="Arial" w:hAnsi="Arial" w:cs="Arial"/>
          <w:i w:val="0"/>
          <w:noProof/>
          <w:sz w:val="24"/>
          <w:szCs w:val="24"/>
        </w:rPr>
        <w:t>8</w:t>
      </w:r>
    </w:p>
    <w:p w14:paraId="02F95F83" w14:textId="2B08B230" w:rsidR="0051243C" w:rsidRPr="00693B78" w:rsidRDefault="0051243C" w:rsidP="00B73540">
      <w:pPr>
        <w:pStyle w:val="Spistreci2"/>
        <w:rPr>
          <w:rFonts w:ascii="Arial" w:eastAsiaTheme="minorEastAsia" w:hAnsi="Arial" w:cs="Arial"/>
          <w:sz w:val="24"/>
          <w:szCs w:val="24"/>
          <w:lang w:eastAsia="pl-PL"/>
        </w:rPr>
      </w:pPr>
      <w:hyperlink w:anchor="_Toc126840909" w:history="1">
        <w:r w:rsidRPr="00693B78">
          <w:rPr>
            <w:rStyle w:val="Hipercze"/>
            <w:rFonts w:ascii="Arial" w:hAnsi="Arial" w:cs="Arial"/>
            <w:iCs/>
            <w:sz w:val="24"/>
            <w:szCs w:val="24"/>
          </w:rPr>
          <w:t>Załącznik nr 1 Szczegółowy rejestr zgłoszeń, jakie wpłynęły do Biura Rzecznika Funduszy Europejskich w 202</w:t>
        </w:r>
        <w:r w:rsidR="00C61F3B">
          <w:rPr>
            <w:rStyle w:val="Hipercze"/>
            <w:rFonts w:ascii="Arial" w:hAnsi="Arial" w:cs="Arial"/>
            <w:iCs/>
            <w:sz w:val="24"/>
            <w:szCs w:val="24"/>
          </w:rPr>
          <w:t>4</w:t>
        </w:r>
        <w:r w:rsidRPr="00693B78">
          <w:rPr>
            <w:rStyle w:val="Hipercze"/>
            <w:rFonts w:ascii="Arial" w:hAnsi="Arial" w:cs="Arial"/>
            <w:iCs/>
            <w:sz w:val="24"/>
            <w:szCs w:val="24"/>
          </w:rPr>
          <w:t xml:space="preserve"> roku</w:t>
        </w:r>
        <w:r w:rsidRPr="00693B78">
          <w:rPr>
            <w:rFonts w:ascii="Arial" w:hAnsi="Arial" w:cs="Arial"/>
            <w:webHidden/>
            <w:sz w:val="24"/>
            <w:szCs w:val="24"/>
          </w:rPr>
          <w:tab/>
        </w:r>
        <w:r w:rsidR="001D64E6">
          <w:rPr>
            <w:rFonts w:ascii="Arial" w:hAnsi="Arial" w:cs="Arial"/>
            <w:webHidden/>
            <w:sz w:val="24"/>
            <w:szCs w:val="24"/>
          </w:rPr>
          <w:t>2</w:t>
        </w:r>
      </w:hyperlink>
      <w:r w:rsidR="009A6839">
        <w:rPr>
          <w:rFonts w:ascii="Arial" w:hAnsi="Arial" w:cs="Arial"/>
          <w:sz w:val="24"/>
          <w:szCs w:val="24"/>
        </w:rPr>
        <w:t>1</w:t>
      </w:r>
    </w:p>
    <w:p w14:paraId="6DD0CFAA" w14:textId="33D1E3D5" w:rsidR="00EC4598" w:rsidRPr="00E76FFF" w:rsidRDefault="00442118" w:rsidP="00E76FFF">
      <w:pPr>
        <w:spacing w:line="360" w:lineRule="auto"/>
        <w:rPr>
          <w:rFonts w:ascii="Calibri" w:hAnsi="Calibri" w:cs="Calibri"/>
          <w:iCs/>
          <w:sz w:val="24"/>
          <w:szCs w:val="24"/>
        </w:rPr>
      </w:pPr>
      <w:r w:rsidRPr="00693B78">
        <w:rPr>
          <w:rFonts w:cs="Arial"/>
          <w:iCs/>
          <w:sz w:val="24"/>
          <w:szCs w:val="24"/>
        </w:rPr>
        <w:fldChar w:fldCharType="end"/>
      </w:r>
      <w:bookmarkStart w:id="0" w:name="_Toc506195069"/>
      <w:bookmarkStart w:id="1" w:name="_Toc506195138"/>
      <w:bookmarkStart w:id="2" w:name="_Toc506195500"/>
      <w:bookmarkStart w:id="3" w:name="_Toc506195542"/>
      <w:bookmarkStart w:id="4" w:name="_Toc507159139"/>
      <w:bookmarkStart w:id="5" w:name="_Toc508093900"/>
    </w:p>
    <w:p w14:paraId="75C34CC6" w14:textId="77777777" w:rsidR="006D491C" w:rsidRDefault="00903065" w:rsidP="006D491C">
      <w:pPr>
        <w:spacing w:before="360" w:after="600"/>
        <w:rPr>
          <w:bCs/>
          <w:iCs/>
          <w:sz w:val="24"/>
          <w:szCs w:val="24"/>
        </w:rPr>
      </w:pPr>
      <w:r w:rsidRPr="00FE2314">
        <w:br w:type="page"/>
      </w:r>
      <w:bookmarkEnd w:id="0"/>
      <w:bookmarkEnd w:id="1"/>
      <w:bookmarkEnd w:id="2"/>
      <w:bookmarkEnd w:id="3"/>
      <w:bookmarkEnd w:id="4"/>
      <w:bookmarkEnd w:id="5"/>
      <w:r w:rsidR="006D491C" w:rsidRPr="00CC074C">
        <w:rPr>
          <w:bCs/>
          <w:iCs/>
          <w:sz w:val="24"/>
          <w:szCs w:val="24"/>
        </w:rPr>
        <w:lastRenderedPageBreak/>
        <w:t>Skróty używane w dokumencie</w:t>
      </w:r>
      <w:r w:rsidR="006D491C">
        <w:rPr>
          <w:bCs/>
          <w:iCs/>
          <w:sz w:val="24"/>
          <w:szCs w:val="24"/>
        </w:rPr>
        <w:t>:</w:t>
      </w:r>
    </w:p>
    <w:p w14:paraId="6065497B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BRFE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Biuro Rzecznika Funduszy Europejskich</w:t>
      </w:r>
    </w:p>
    <w:p w14:paraId="28C0CFC6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DW EFRR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Departament Wdrażania Europejskiego Funduszu Rozwoju Regionalnego w Urzędzie Marszałkowskim Województwa Lubelskiego w Lublinie</w:t>
      </w:r>
    </w:p>
    <w:p w14:paraId="07EF9B7A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DW EFS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Departament Wdrażania Europejskiego Funduszu Społecznego w Urzędzie Marszałkowskim Województwa Lubelskiego w Lublinie</w:t>
      </w:r>
    </w:p>
    <w:p w14:paraId="0E2C41CF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DZ</w:t>
      </w:r>
      <w:r>
        <w:rPr>
          <w:rFonts w:cs="Arial"/>
          <w:bCs/>
          <w:sz w:val="24"/>
          <w:szCs w:val="24"/>
        </w:rPr>
        <w:t> </w:t>
      </w:r>
      <w:r w:rsidRPr="00BF09CA">
        <w:rPr>
          <w:rFonts w:cs="Arial"/>
          <w:bCs/>
          <w:sz w:val="24"/>
          <w:szCs w:val="24"/>
        </w:rPr>
        <w:t>PR</w:t>
      </w:r>
      <w:r w:rsidRPr="00EB3C2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- </w:t>
      </w:r>
      <w:r w:rsidRPr="00BF09CA">
        <w:rPr>
          <w:rFonts w:cs="Arial"/>
          <w:bCs/>
          <w:sz w:val="24"/>
          <w:szCs w:val="24"/>
        </w:rPr>
        <w:t>Departament Zarządzania Programami Regionalnymi w Urzędzie Marszałkowskim Województwa Lubelskiego w Lublinie</w:t>
      </w:r>
    </w:p>
    <w:p w14:paraId="52E5554D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EFRR</w:t>
      </w:r>
      <w:r w:rsidRPr="00EB3C2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- </w:t>
      </w:r>
      <w:r w:rsidRPr="00BF09CA">
        <w:rPr>
          <w:rFonts w:cs="Arial"/>
          <w:bCs/>
          <w:sz w:val="24"/>
          <w:szCs w:val="24"/>
        </w:rPr>
        <w:t>Europejski Fundusz Rozwoju Regionalnego</w:t>
      </w:r>
    </w:p>
    <w:p w14:paraId="4306402B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EFS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Europejski Fundusz Społeczny</w:t>
      </w:r>
    </w:p>
    <w:p w14:paraId="61D87940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IZ PR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Instytucja Zarządzająca Programami Regionalnymi w UMWL</w:t>
      </w:r>
    </w:p>
    <w:p w14:paraId="48B07EF7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LAWP</w:t>
      </w:r>
      <w:r w:rsidRPr="00EB3C2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- </w:t>
      </w:r>
      <w:r w:rsidRPr="00BF09CA">
        <w:rPr>
          <w:rFonts w:cs="Arial"/>
          <w:bCs/>
          <w:sz w:val="24"/>
          <w:szCs w:val="24"/>
        </w:rPr>
        <w:t>Lubelska Agencja Wspierania Przedsiębiorczości w Lublinie</w:t>
      </w:r>
    </w:p>
    <w:p w14:paraId="3603A718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RFE, Rzecznik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Rzecznik Funduszy Europejskich, o którym mowa w art. 14 a ustawy wdrożeniowej oraz art. 14 Ustawy z dnia 28 kwietnia 2022 r. o zasadach realizacji zadań finansowanych ze środków europejskich w</w:t>
      </w:r>
      <w:r>
        <w:rPr>
          <w:rFonts w:cs="Arial"/>
          <w:bCs/>
          <w:sz w:val="24"/>
          <w:szCs w:val="24"/>
        </w:rPr>
        <w:t> </w:t>
      </w:r>
      <w:r w:rsidRPr="00BF09CA">
        <w:rPr>
          <w:rFonts w:cs="Arial"/>
          <w:bCs/>
          <w:sz w:val="24"/>
          <w:szCs w:val="24"/>
        </w:rPr>
        <w:t>perspektywie finansowej 2021–2027 (DZ. U. z 2022 r. poz. 1079)</w:t>
      </w:r>
    </w:p>
    <w:p w14:paraId="452E03A2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RPO WL</w:t>
      </w:r>
      <w:r w:rsidRPr="00EB3C29"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</w:rPr>
        <w:t xml:space="preserve">- </w:t>
      </w:r>
      <w:r w:rsidRPr="00BF09CA">
        <w:rPr>
          <w:rFonts w:cs="Arial"/>
          <w:bCs/>
          <w:sz w:val="24"/>
          <w:szCs w:val="24"/>
        </w:rPr>
        <w:t>Regionalny Program Operacyjny Województwa Lubelskiego na lata 2014-2020</w:t>
      </w:r>
    </w:p>
    <w:p w14:paraId="114E355F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UMWL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Urząd Marszałkowski Województwa Lubelskiego w Lublinie</w:t>
      </w:r>
    </w:p>
    <w:p w14:paraId="006236FC" w14:textId="77777777" w:rsid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Ustawa wdrożeniowa</w:t>
      </w:r>
      <w:r>
        <w:rPr>
          <w:rFonts w:cs="Arial"/>
          <w:bCs/>
          <w:sz w:val="24"/>
          <w:szCs w:val="24"/>
        </w:rPr>
        <w:t xml:space="preserve"> -  </w:t>
      </w:r>
      <w:r w:rsidRPr="00BF09CA">
        <w:rPr>
          <w:rFonts w:cs="Arial"/>
          <w:bCs/>
          <w:sz w:val="24"/>
          <w:szCs w:val="24"/>
        </w:rPr>
        <w:t>Ustawa z dnia 11 lipca 2014 r. o zasadach realizacji programów w zakresie polityki spójności finansowanych w perspektywie finansowej 2014-2020 (</w:t>
      </w:r>
      <w:bookmarkStart w:id="6" w:name="_Hlk508015543"/>
      <w:r w:rsidRPr="00BF09CA">
        <w:rPr>
          <w:rFonts w:cs="Arial"/>
          <w:bCs/>
          <w:sz w:val="24"/>
          <w:szCs w:val="24"/>
        </w:rPr>
        <w:t>Dz. U. 2020 poz. 818)</w:t>
      </w:r>
      <w:bookmarkEnd w:id="6"/>
      <w:r w:rsidRPr="00BF09CA">
        <w:rPr>
          <w:rFonts w:cs="Arial"/>
          <w:bCs/>
          <w:sz w:val="24"/>
          <w:szCs w:val="24"/>
        </w:rPr>
        <w:t>, Ustawa z dnia 28 kwietnia 2022 r. o</w:t>
      </w:r>
      <w:r>
        <w:rPr>
          <w:rFonts w:cs="Arial"/>
          <w:bCs/>
          <w:sz w:val="24"/>
          <w:szCs w:val="24"/>
        </w:rPr>
        <w:t> </w:t>
      </w:r>
      <w:r w:rsidRPr="00BF09CA">
        <w:rPr>
          <w:rFonts w:cs="Arial"/>
          <w:bCs/>
          <w:sz w:val="24"/>
          <w:szCs w:val="24"/>
        </w:rPr>
        <w:t>zasadach realizacji zadań finansowanych ze środków europejskich w</w:t>
      </w:r>
      <w:r>
        <w:rPr>
          <w:rFonts w:cs="Arial"/>
          <w:bCs/>
          <w:sz w:val="24"/>
          <w:szCs w:val="24"/>
        </w:rPr>
        <w:t> </w:t>
      </w:r>
      <w:r w:rsidRPr="00BF09CA">
        <w:rPr>
          <w:rFonts w:cs="Arial"/>
          <w:bCs/>
          <w:sz w:val="24"/>
          <w:szCs w:val="24"/>
        </w:rPr>
        <w:t>perspektywie finansowej 2021–2027 (DZ. U. z 2022 r. poz. 1079)</w:t>
      </w:r>
    </w:p>
    <w:p w14:paraId="6D360682" w14:textId="21A374BC" w:rsidR="00D77533" w:rsidRPr="006D491C" w:rsidRDefault="006D491C" w:rsidP="006D491C">
      <w:pPr>
        <w:spacing w:before="240" w:after="0"/>
        <w:rPr>
          <w:rFonts w:cs="Arial"/>
          <w:bCs/>
          <w:sz w:val="24"/>
          <w:szCs w:val="24"/>
        </w:rPr>
      </w:pPr>
      <w:r w:rsidRPr="00BF09CA">
        <w:rPr>
          <w:rFonts w:cs="Arial"/>
          <w:bCs/>
          <w:sz w:val="24"/>
          <w:szCs w:val="24"/>
        </w:rPr>
        <w:t>WUP</w:t>
      </w:r>
      <w:r>
        <w:rPr>
          <w:rFonts w:cs="Arial"/>
          <w:bCs/>
          <w:sz w:val="24"/>
          <w:szCs w:val="24"/>
        </w:rPr>
        <w:t xml:space="preserve"> - </w:t>
      </w:r>
      <w:r w:rsidRPr="00BF09CA">
        <w:rPr>
          <w:rFonts w:cs="Arial"/>
          <w:bCs/>
          <w:sz w:val="24"/>
          <w:szCs w:val="24"/>
        </w:rPr>
        <w:t>Wojewódzki Urząd Pracy w Lublinie</w:t>
      </w:r>
    </w:p>
    <w:p w14:paraId="62136927" w14:textId="39D0AB3A" w:rsidR="008B2CEB" w:rsidRPr="00184894" w:rsidRDefault="00D77533" w:rsidP="006D6926">
      <w:pPr>
        <w:pStyle w:val="Nagwek2"/>
      </w:pPr>
      <w:r w:rsidRPr="00FE2314">
        <w:rPr>
          <w:rFonts w:ascii="Calibri" w:hAnsi="Calibri" w:cs="Calibri"/>
          <w:sz w:val="22"/>
          <w:szCs w:val="22"/>
        </w:rPr>
        <w:br w:type="page"/>
      </w:r>
      <w:bookmarkStart w:id="7" w:name="_Toc508093901"/>
      <w:bookmarkStart w:id="8" w:name="_Toc126840899"/>
      <w:r w:rsidR="00EA0C19" w:rsidRPr="00EA0C19">
        <w:lastRenderedPageBreak/>
        <w:t>1</w:t>
      </w:r>
      <w:r w:rsidR="00EA0C19" w:rsidRPr="00DB4E03">
        <w:t>.</w:t>
      </w:r>
      <w:r w:rsidR="00EA0C19" w:rsidRPr="00DB4E03">
        <w:rPr>
          <w:rFonts w:ascii="Calibri" w:hAnsi="Calibri" w:cs="Calibri"/>
          <w:lang w:val="pl-PL"/>
        </w:rPr>
        <w:t xml:space="preserve"> </w:t>
      </w:r>
      <w:r w:rsidR="00FE1896" w:rsidRPr="00DB4E03">
        <w:t xml:space="preserve">Podstawa </w:t>
      </w:r>
      <w:r w:rsidR="00745EE5" w:rsidRPr="00DB4E03">
        <w:t>prawna</w:t>
      </w:r>
      <w:r w:rsidR="00073E64" w:rsidRPr="00DB4E03">
        <w:t>,</w:t>
      </w:r>
      <w:r w:rsidR="00903065" w:rsidRPr="00DB4E03">
        <w:t xml:space="preserve"> </w:t>
      </w:r>
      <w:r w:rsidR="00FE1896" w:rsidRPr="00DB4E03">
        <w:t>cel Raport</w:t>
      </w:r>
      <w:r w:rsidR="00903065" w:rsidRPr="00DB4E03">
        <w:t>u i okres objęty Raportem</w:t>
      </w:r>
      <w:bookmarkEnd w:id="7"/>
      <w:bookmarkEnd w:id="8"/>
    </w:p>
    <w:p w14:paraId="69671B73" w14:textId="05595B6D" w:rsidR="00FE1896" w:rsidRPr="00BF09CA" w:rsidRDefault="008B5081" w:rsidP="005B77DA">
      <w:pPr>
        <w:spacing w:before="480" w:after="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Podstawą opracowania niniejszego Raportu jest art. 14 a ust. 7 Ustawy z dnia 11 lipca 2014 r. o zasadach realizacji programów w zakresie polityki spójności finansowanych w perspektywie finansowej 2014 – 2020 oraz art. 14 ust. 7 Ustawy z</w:t>
      </w:r>
      <w:r w:rsidR="009A167E">
        <w:rPr>
          <w:rFonts w:cs="Arial"/>
          <w:sz w:val="24"/>
          <w:szCs w:val="24"/>
        </w:rPr>
        <w:t> </w:t>
      </w:r>
      <w:r w:rsidRPr="00BF09CA">
        <w:rPr>
          <w:rFonts w:cs="Arial"/>
          <w:sz w:val="24"/>
          <w:szCs w:val="24"/>
        </w:rPr>
        <w:t>dnia 28 kwietnia 2022 r. o zasadach realizacji zadań finansowanych ze środków europejskich w</w:t>
      </w:r>
      <w:r w:rsidR="00703EDD">
        <w:rPr>
          <w:rFonts w:cs="Arial"/>
          <w:sz w:val="24"/>
          <w:szCs w:val="24"/>
        </w:rPr>
        <w:t> </w:t>
      </w:r>
      <w:r w:rsidRPr="00BF09CA">
        <w:rPr>
          <w:rFonts w:cs="Arial"/>
          <w:sz w:val="24"/>
          <w:szCs w:val="24"/>
        </w:rPr>
        <w:t>perspektywie finansowej 2021–2027 (DZ. U. z 2022 r. poz. 1079). Zgodnie z</w:t>
      </w:r>
      <w:r w:rsidR="00703EDD">
        <w:rPr>
          <w:rFonts w:cs="Arial"/>
          <w:sz w:val="24"/>
          <w:szCs w:val="24"/>
        </w:rPr>
        <w:t> </w:t>
      </w:r>
      <w:r w:rsidRPr="00BF09CA">
        <w:rPr>
          <w:rFonts w:cs="Arial"/>
          <w:sz w:val="24"/>
          <w:szCs w:val="24"/>
        </w:rPr>
        <w:t xml:space="preserve">przywołanymi przepisami Rzecznik Funduszy Europejskich (dalej jako Rzecznik) sporządza, w terminie do 31 marca, roczny raport ze swojej działalności </w:t>
      </w:r>
      <w:r w:rsidR="00402EEC">
        <w:rPr>
          <w:rFonts w:cs="Arial"/>
          <w:sz w:val="24"/>
          <w:szCs w:val="24"/>
        </w:rPr>
        <w:br/>
      </w:r>
      <w:r w:rsidRPr="00BF09CA">
        <w:rPr>
          <w:rFonts w:cs="Arial"/>
          <w:sz w:val="24"/>
          <w:szCs w:val="24"/>
        </w:rPr>
        <w:t xml:space="preserve">za poprzedni rok. Rzecznik przedkłada Raport Instytucji Zarządzającej, która zamieszcza go na swojej stronie internetowej. </w:t>
      </w:r>
    </w:p>
    <w:p w14:paraId="171CBAE5" w14:textId="443A8ECD" w:rsidR="008B5081" w:rsidRPr="00BF09CA" w:rsidRDefault="008B5081" w:rsidP="00703EDD">
      <w:pPr>
        <w:spacing w:after="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Celem sporządzenia Raportu jest przedstawienie realizacji zadań Rzecznika oraz ocena wpływu jego działalności na realizację Regionalnego Programu Operacyjnego Województwa Lubelskiego na lata 2014 – 2020 (RPO WL) oraz realizację programu Fundusze Europejskie dla Lubelskiego 2021-2027 (FEL 2021-2027).</w:t>
      </w:r>
    </w:p>
    <w:p w14:paraId="75240FC3" w14:textId="58471B37" w:rsidR="009F0392" w:rsidRPr="00BF09CA" w:rsidRDefault="00FB3349" w:rsidP="005B77DA">
      <w:pPr>
        <w:spacing w:after="60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Niniejszy Raport został sporządzony przez Rzecznika powołanego dla RPO WL oraz powołanego dla FEL 2021-2027 i obejmuje okres od dnia 1 stycznia do 31 grudnia 202</w:t>
      </w:r>
      <w:r w:rsidR="00C2409B">
        <w:rPr>
          <w:rFonts w:cs="Arial"/>
          <w:sz w:val="24"/>
          <w:szCs w:val="24"/>
        </w:rPr>
        <w:t>4</w:t>
      </w:r>
      <w:r w:rsidRPr="00BF09CA">
        <w:rPr>
          <w:rFonts w:cs="Arial"/>
          <w:sz w:val="24"/>
          <w:szCs w:val="24"/>
        </w:rPr>
        <w:t xml:space="preserve"> roku. Niezwłocznie po sporządzeniu, Raport przedłożono Zarządowi Województwa Lubelskiego.</w:t>
      </w:r>
    </w:p>
    <w:p w14:paraId="054CAA32" w14:textId="31C25A81" w:rsidR="009F0392" w:rsidRPr="00184894" w:rsidRDefault="00EA0C19" w:rsidP="006D6926">
      <w:pPr>
        <w:pStyle w:val="Nagwek2"/>
        <w:rPr>
          <w:lang w:eastAsia="x-none"/>
        </w:rPr>
      </w:pPr>
      <w:bookmarkStart w:id="9" w:name="_Toc126840900"/>
      <w:r>
        <w:rPr>
          <w:lang w:val="pl-PL"/>
        </w:rPr>
        <w:t xml:space="preserve">2. </w:t>
      </w:r>
      <w:r w:rsidR="009F0392" w:rsidRPr="00DB4E03">
        <w:t>Zakres raportu</w:t>
      </w:r>
      <w:bookmarkEnd w:id="9"/>
    </w:p>
    <w:p w14:paraId="6929F12A" w14:textId="77777777" w:rsidR="0039718A" w:rsidRPr="00BF09CA" w:rsidRDefault="0039718A" w:rsidP="00C64CE5">
      <w:pPr>
        <w:spacing w:before="240" w:after="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 xml:space="preserve">Raport przedstawia </w:t>
      </w:r>
      <w:r w:rsidR="008B2CEB" w:rsidRPr="00BF09CA">
        <w:rPr>
          <w:rFonts w:cs="Arial"/>
          <w:sz w:val="24"/>
          <w:szCs w:val="24"/>
        </w:rPr>
        <w:t>opis</w:t>
      </w:r>
      <w:r w:rsidRPr="00BF09CA">
        <w:rPr>
          <w:rFonts w:cs="Arial"/>
          <w:sz w:val="24"/>
          <w:szCs w:val="24"/>
        </w:rPr>
        <w:t xml:space="preserve"> i wyniki działań podjętych przez Rzecznika w okresie </w:t>
      </w:r>
      <w:r w:rsidR="00903065" w:rsidRPr="00BF09CA">
        <w:rPr>
          <w:rFonts w:cs="Arial"/>
          <w:sz w:val="24"/>
          <w:szCs w:val="24"/>
        </w:rPr>
        <w:t>objętym raportem</w:t>
      </w:r>
      <w:r w:rsidR="00D23A5F" w:rsidRPr="00BF09CA">
        <w:rPr>
          <w:rFonts w:cs="Arial"/>
          <w:sz w:val="24"/>
          <w:szCs w:val="24"/>
        </w:rPr>
        <w:t xml:space="preserve"> i </w:t>
      </w:r>
      <w:r w:rsidRPr="00BF09CA">
        <w:rPr>
          <w:rFonts w:cs="Arial"/>
          <w:sz w:val="24"/>
          <w:szCs w:val="24"/>
        </w:rPr>
        <w:t>zawiera:</w:t>
      </w:r>
    </w:p>
    <w:p w14:paraId="163B3041" w14:textId="5D868F9C" w:rsidR="003D0CA0" w:rsidRPr="00BF09CA" w:rsidRDefault="0039718A" w:rsidP="00703EDD">
      <w:pPr>
        <w:numPr>
          <w:ilvl w:val="0"/>
          <w:numId w:val="5"/>
        </w:numPr>
        <w:spacing w:before="240" w:after="0" w:line="360" w:lineRule="auto"/>
        <w:ind w:left="425" w:hanging="425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opis działań Rzecznika związanych z funkcjonowanie</w:t>
      </w:r>
      <w:r w:rsidR="008B2CEB" w:rsidRPr="00BF09CA">
        <w:rPr>
          <w:rFonts w:cs="Arial"/>
          <w:sz w:val="24"/>
          <w:szCs w:val="24"/>
        </w:rPr>
        <w:t>m</w:t>
      </w:r>
      <w:r w:rsidRPr="00BF09CA">
        <w:rPr>
          <w:rFonts w:cs="Arial"/>
          <w:sz w:val="24"/>
          <w:szCs w:val="24"/>
        </w:rPr>
        <w:t xml:space="preserve"> jednostki w Urzędzie</w:t>
      </w:r>
      <w:r w:rsidR="003D0CA0" w:rsidRPr="00BF09CA">
        <w:rPr>
          <w:rFonts w:cs="Arial"/>
          <w:sz w:val="24"/>
          <w:szCs w:val="24"/>
        </w:rPr>
        <w:t xml:space="preserve">, </w:t>
      </w:r>
      <w:r w:rsidR="00062725">
        <w:rPr>
          <w:rFonts w:cs="Arial"/>
          <w:sz w:val="24"/>
          <w:szCs w:val="24"/>
        </w:rPr>
        <w:br/>
      </w:r>
      <w:r w:rsidR="003D0CA0" w:rsidRPr="00BF09CA">
        <w:rPr>
          <w:rFonts w:cs="Arial"/>
          <w:sz w:val="24"/>
          <w:szCs w:val="24"/>
        </w:rPr>
        <w:t>w tym informacja w zakresie:</w:t>
      </w:r>
    </w:p>
    <w:p w14:paraId="0915D085" w14:textId="1E8E0A23" w:rsidR="0039718A" w:rsidRPr="006D491C" w:rsidRDefault="003D0CA0" w:rsidP="006D491C">
      <w:pPr>
        <w:pStyle w:val="Akapitzlist"/>
        <w:numPr>
          <w:ilvl w:val="0"/>
          <w:numId w:val="44"/>
        </w:numPr>
        <w:spacing w:before="120" w:after="0" w:line="360" w:lineRule="auto"/>
        <w:rPr>
          <w:rFonts w:cs="Arial"/>
          <w:sz w:val="24"/>
          <w:szCs w:val="24"/>
        </w:rPr>
      </w:pPr>
      <w:r w:rsidRPr="006D491C">
        <w:rPr>
          <w:rFonts w:cs="Arial"/>
          <w:sz w:val="24"/>
          <w:szCs w:val="24"/>
        </w:rPr>
        <w:t xml:space="preserve">weryfikacji Oświadczeń o braku konfliktu interesów/Deklaracji bezstronności </w:t>
      </w:r>
      <w:r w:rsidR="00062725" w:rsidRPr="006D491C">
        <w:rPr>
          <w:rFonts w:cs="Arial"/>
          <w:sz w:val="24"/>
          <w:szCs w:val="24"/>
        </w:rPr>
        <w:br/>
      </w:r>
      <w:r w:rsidRPr="006D491C">
        <w:rPr>
          <w:rFonts w:cs="Arial"/>
          <w:sz w:val="24"/>
          <w:szCs w:val="24"/>
        </w:rPr>
        <w:t xml:space="preserve">i poufności w ramach naborów prowadzonych przez IZ FEL 2021-2027 oraz IP </w:t>
      </w:r>
    </w:p>
    <w:p w14:paraId="24ED4640" w14:textId="1440FA16" w:rsidR="0039718A" w:rsidRPr="006D491C" w:rsidRDefault="006D491C" w:rsidP="006D491C">
      <w:pPr>
        <w:pStyle w:val="Akapitzlist"/>
        <w:numPr>
          <w:ilvl w:val="0"/>
          <w:numId w:val="5"/>
        </w:numPr>
        <w:spacing w:before="240" w:after="0" w:line="360" w:lineRule="auto"/>
        <w:ind w:left="426" w:hanging="42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39718A" w:rsidRPr="006D491C">
        <w:rPr>
          <w:rFonts w:cs="Arial"/>
          <w:sz w:val="24"/>
          <w:szCs w:val="24"/>
        </w:rPr>
        <w:t>opis działań Rzecznika związanych z wykonywaniem zadań wynikających z</w:t>
      </w:r>
      <w:r w:rsidR="009A167E" w:rsidRPr="006D491C">
        <w:rPr>
          <w:rFonts w:cs="Arial"/>
          <w:sz w:val="24"/>
          <w:szCs w:val="24"/>
        </w:rPr>
        <w:t> u</w:t>
      </w:r>
      <w:r w:rsidR="0039718A" w:rsidRPr="006D491C">
        <w:rPr>
          <w:rFonts w:cs="Arial"/>
          <w:sz w:val="24"/>
          <w:szCs w:val="24"/>
        </w:rPr>
        <w:t>stawy wdrożeniowej, w tym informacja</w:t>
      </w:r>
      <w:r w:rsidR="00C426C6" w:rsidRPr="006D491C">
        <w:rPr>
          <w:rFonts w:cs="Arial"/>
          <w:sz w:val="24"/>
          <w:szCs w:val="24"/>
        </w:rPr>
        <w:t xml:space="preserve"> w zakresie</w:t>
      </w:r>
      <w:r w:rsidR="0039718A" w:rsidRPr="006D491C">
        <w:rPr>
          <w:rFonts w:cs="Arial"/>
          <w:sz w:val="24"/>
          <w:szCs w:val="24"/>
        </w:rPr>
        <w:t>:</w:t>
      </w:r>
    </w:p>
    <w:p w14:paraId="3DACC71D" w14:textId="0CFD5491" w:rsidR="00D23A5F" w:rsidRPr="006D491C" w:rsidRDefault="0039718A" w:rsidP="006D491C">
      <w:pPr>
        <w:pStyle w:val="Akapitzlist"/>
        <w:numPr>
          <w:ilvl w:val="0"/>
          <w:numId w:val="6"/>
        </w:numPr>
        <w:spacing w:before="240" w:after="0" w:line="360" w:lineRule="auto"/>
        <w:ind w:left="709" w:hanging="425"/>
        <w:rPr>
          <w:rFonts w:cs="Arial"/>
          <w:sz w:val="24"/>
          <w:szCs w:val="24"/>
        </w:rPr>
      </w:pPr>
      <w:r w:rsidRPr="006D491C">
        <w:rPr>
          <w:rFonts w:cs="Arial"/>
          <w:sz w:val="24"/>
          <w:szCs w:val="24"/>
        </w:rPr>
        <w:t>rozpatrywanych zgłoszeń (liczba zgłoszeń, sposób ich rozpatrzenia),</w:t>
      </w:r>
      <w:r w:rsidR="00D23A5F" w:rsidRPr="006D491C">
        <w:rPr>
          <w:rFonts w:cs="Arial"/>
          <w:sz w:val="24"/>
          <w:szCs w:val="24"/>
        </w:rPr>
        <w:t xml:space="preserve"> </w:t>
      </w:r>
    </w:p>
    <w:p w14:paraId="285F706A" w14:textId="6E04466B" w:rsidR="00D23A5F" w:rsidRPr="00BF09CA" w:rsidRDefault="0039718A" w:rsidP="006D491C">
      <w:pPr>
        <w:numPr>
          <w:ilvl w:val="0"/>
          <w:numId w:val="6"/>
        </w:numPr>
        <w:spacing w:before="120" w:after="0" w:line="360" w:lineRule="auto"/>
        <w:ind w:left="709" w:hanging="425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przygotowanych i przekazanych do właściwych instytucji propozycj</w:t>
      </w:r>
      <w:r w:rsidR="00C2409B">
        <w:rPr>
          <w:rFonts w:cs="Arial"/>
          <w:sz w:val="24"/>
          <w:szCs w:val="24"/>
        </w:rPr>
        <w:t>i</w:t>
      </w:r>
      <w:r w:rsidRPr="00BF09CA">
        <w:rPr>
          <w:rFonts w:cs="Arial"/>
          <w:sz w:val="24"/>
          <w:szCs w:val="24"/>
        </w:rPr>
        <w:t xml:space="preserve"> usprawnień</w:t>
      </w:r>
      <w:r w:rsidR="00D23A5F" w:rsidRPr="00BF09CA">
        <w:rPr>
          <w:rFonts w:cs="Arial"/>
          <w:sz w:val="24"/>
          <w:szCs w:val="24"/>
        </w:rPr>
        <w:t xml:space="preserve"> będących wynikiem:</w:t>
      </w:r>
      <w:r w:rsidRPr="00BF09CA">
        <w:rPr>
          <w:rFonts w:cs="Arial"/>
          <w:sz w:val="24"/>
          <w:szCs w:val="24"/>
        </w:rPr>
        <w:t xml:space="preserve"> </w:t>
      </w:r>
    </w:p>
    <w:p w14:paraId="706853EB" w14:textId="06C890CB" w:rsidR="00D23A5F" w:rsidRPr="00BF09CA" w:rsidRDefault="00D23A5F" w:rsidP="003A1BD8">
      <w:pPr>
        <w:numPr>
          <w:ilvl w:val="0"/>
          <w:numId w:val="14"/>
        </w:numPr>
        <w:spacing w:after="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lastRenderedPageBreak/>
        <w:t xml:space="preserve">rozpatrzonych zgłoszeń, </w:t>
      </w:r>
      <w:r w:rsidR="0039718A" w:rsidRPr="00BF09CA">
        <w:rPr>
          <w:rFonts w:cs="Arial"/>
          <w:sz w:val="24"/>
          <w:szCs w:val="24"/>
        </w:rPr>
        <w:t xml:space="preserve">w tym </w:t>
      </w:r>
      <w:r w:rsidR="00C426C6" w:rsidRPr="00BF09CA">
        <w:rPr>
          <w:rFonts w:cs="Arial"/>
          <w:sz w:val="24"/>
          <w:szCs w:val="24"/>
        </w:rPr>
        <w:t>informacje na temat</w:t>
      </w:r>
      <w:r w:rsidRPr="00BF09CA">
        <w:rPr>
          <w:rFonts w:cs="Arial"/>
          <w:sz w:val="24"/>
          <w:szCs w:val="24"/>
        </w:rPr>
        <w:t xml:space="preserve"> </w:t>
      </w:r>
      <w:r w:rsidR="0039718A" w:rsidRPr="00BF09CA">
        <w:rPr>
          <w:rFonts w:cs="Arial"/>
          <w:sz w:val="24"/>
          <w:szCs w:val="24"/>
        </w:rPr>
        <w:t>s</w:t>
      </w:r>
      <w:r w:rsidR="00C426C6" w:rsidRPr="00BF09CA">
        <w:rPr>
          <w:rFonts w:cs="Arial"/>
          <w:sz w:val="24"/>
          <w:szCs w:val="24"/>
        </w:rPr>
        <w:t>tanowiska</w:t>
      </w:r>
      <w:r w:rsidR="0039718A" w:rsidRPr="00BF09CA">
        <w:rPr>
          <w:rFonts w:cs="Arial"/>
          <w:sz w:val="24"/>
          <w:szCs w:val="24"/>
        </w:rPr>
        <w:t xml:space="preserve"> właściwej instytucji do propozycji uspra</w:t>
      </w:r>
      <w:r w:rsidRPr="00BF09CA">
        <w:rPr>
          <w:rFonts w:cs="Arial"/>
          <w:sz w:val="24"/>
          <w:szCs w:val="24"/>
        </w:rPr>
        <w:t xml:space="preserve">wnienia w odniesieniu </w:t>
      </w:r>
      <w:r w:rsidR="009B5C7C">
        <w:rPr>
          <w:rFonts w:cs="Arial"/>
          <w:sz w:val="24"/>
          <w:szCs w:val="24"/>
        </w:rPr>
        <w:br/>
      </w:r>
      <w:r w:rsidRPr="00BF09CA">
        <w:rPr>
          <w:rFonts w:cs="Arial"/>
          <w:sz w:val="24"/>
          <w:szCs w:val="24"/>
        </w:rPr>
        <w:t xml:space="preserve">do działań przewidywanych lub podjętych przez właściwą instytucję </w:t>
      </w:r>
      <w:r w:rsidR="009B5C7C">
        <w:rPr>
          <w:rFonts w:cs="Arial"/>
          <w:sz w:val="24"/>
          <w:szCs w:val="24"/>
        </w:rPr>
        <w:br/>
      </w:r>
      <w:r w:rsidRPr="00BF09CA">
        <w:rPr>
          <w:rFonts w:cs="Arial"/>
          <w:sz w:val="24"/>
          <w:szCs w:val="24"/>
        </w:rPr>
        <w:t>w celu ewentualnego wdrożenia usprawnienia,</w:t>
      </w:r>
    </w:p>
    <w:p w14:paraId="3AAEA7D9" w14:textId="3523E258" w:rsidR="009611F4" w:rsidRDefault="00D23A5F" w:rsidP="005B77DA">
      <w:pPr>
        <w:numPr>
          <w:ilvl w:val="0"/>
          <w:numId w:val="14"/>
        </w:numPr>
        <w:spacing w:before="120" w:after="600" w:line="360" w:lineRule="auto"/>
        <w:rPr>
          <w:rFonts w:cs="Arial"/>
          <w:sz w:val="24"/>
          <w:szCs w:val="24"/>
        </w:rPr>
      </w:pPr>
      <w:r w:rsidRPr="00BF09CA">
        <w:rPr>
          <w:rFonts w:cs="Arial"/>
          <w:sz w:val="24"/>
          <w:szCs w:val="24"/>
        </w:rPr>
        <w:t>przeprowadzonego przeglądu procedur</w:t>
      </w:r>
      <w:r w:rsidR="00E13ACF" w:rsidRPr="00BF09CA">
        <w:rPr>
          <w:rFonts w:cs="Arial"/>
          <w:sz w:val="24"/>
          <w:szCs w:val="24"/>
        </w:rPr>
        <w:t>.</w:t>
      </w:r>
      <w:bookmarkStart w:id="10" w:name="_Toc358631639"/>
      <w:bookmarkStart w:id="11" w:name="_Toc358630777"/>
      <w:bookmarkStart w:id="12" w:name="_Toc357500454"/>
      <w:bookmarkStart w:id="13" w:name="_Toc357500373"/>
      <w:bookmarkStart w:id="14" w:name="_Toc357500162"/>
      <w:bookmarkStart w:id="15" w:name="_Toc357490336"/>
      <w:bookmarkStart w:id="16" w:name="_Toc355860725"/>
      <w:bookmarkStart w:id="17" w:name="_Toc355776022"/>
      <w:bookmarkStart w:id="18" w:name="_Toc355766356"/>
      <w:bookmarkStart w:id="19" w:name="_Toc313362843"/>
      <w:bookmarkStart w:id="20" w:name="_Toc238531789"/>
      <w:bookmarkStart w:id="21" w:name="_Toc236535840"/>
      <w:bookmarkStart w:id="22" w:name="_Toc508093903"/>
      <w:bookmarkStart w:id="23" w:name="_Toc126840901"/>
      <w:bookmarkStart w:id="24" w:name="_Toc50715914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58B7B65" w14:textId="3054A79B" w:rsidR="00C426C6" w:rsidRPr="00DB4E03" w:rsidRDefault="00EA0C19" w:rsidP="006D6926">
      <w:pPr>
        <w:pStyle w:val="Nagwek2"/>
      </w:pPr>
      <w:r>
        <w:rPr>
          <w:lang w:val="pl-PL"/>
        </w:rPr>
        <w:t xml:space="preserve">3. </w:t>
      </w:r>
      <w:r w:rsidR="00C426C6" w:rsidRPr="00DB4E03">
        <w:t>Działania związane z funkcjonowani</w:t>
      </w:r>
      <w:r w:rsidR="004F7382" w:rsidRPr="00DB4E03">
        <w:rPr>
          <w:lang w:val="pl-PL"/>
        </w:rPr>
        <w:t>em</w:t>
      </w:r>
      <w:r w:rsidR="00C426C6" w:rsidRPr="00DB4E03">
        <w:t xml:space="preserve"> Biura Rzecznika Funduszy Europejskich</w:t>
      </w:r>
      <w:bookmarkEnd w:id="22"/>
      <w:bookmarkEnd w:id="23"/>
    </w:p>
    <w:p w14:paraId="07FD2FF1" w14:textId="77777777" w:rsidR="002533B2" w:rsidRPr="0011055D" w:rsidRDefault="00C426C6" w:rsidP="00CE545F">
      <w:pPr>
        <w:pStyle w:val="Nagwek3"/>
      </w:pPr>
      <w:bookmarkStart w:id="25" w:name="_Toc507159147"/>
      <w:bookmarkStart w:id="26" w:name="_Toc508093905"/>
      <w:bookmarkStart w:id="27" w:name="_Toc126840902"/>
      <w:bookmarkEnd w:id="24"/>
      <w:r w:rsidRPr="0011055D">
        <w:t>3.</w:t>
      </w:r>
      <w:r w:rsidR="002A0C24" w:rsidRPr="0011055D">
        <w:t>1</w:t>
      </w:r>
      <w:r w:rsidR="00DA47E6" w:rsidRPr="0011055D">
        <w:t xml:space="preserve"> </w:t>
      </w:r>
      <w:r w:rsidR="006F5B42" w:rsidRPr="0011055D">
        <w:t xml:space="preserve">Aktualizacja </w:t>
      </w:r>
      <w:r w:rsidR="00DA47E6" w:rsidRPr="0011055D">
        <w:t>procedur wewnętrznych</w:t>
      </w:r>
      <w:bookmarkEnd w:id="25"/>
      <w:bookmarkEnd w:id="26"/>
      <w:bookmarkEnd w:id="27"/>
    </w:p>
    <w:p w14:paraId="7B2A8AC9" w14:textId="77777777" w:rsidR="00987BF2" w:rsidRPr="00F86676" w:rsidRDefault="00987BF2" w:rsidP="00C77355">
      <w:pPr>
        <w:autoSpaceDE w:val="0"/>
        <w:autoSpaceDN w:val="0"/>
        <w:adjustRightInd w:val="0"/>
        <w:spacing w:before="240" w:after="0" w:line="360" w:lineRule="auto"/>
        <w:jc w:val="left"/>
        <w:rPr>
          <w:rFonts w:cs="Arial"/>
          <w:iCs/>
          <w:sz w:val="24"/>
          <w:szCs w:val="24"/>
        </w:rPr>
      </w:pPr>
      <w:r w:rsidRPr="00F86676">
        <w:rPr>
          <w:rFonts w:cs="Arial"/>
          <w:iCs/>
          <w:sz w:val="24"/>
          <w:szCs w:val="24"/>
        </w:rPr>
        <w:t>Upoważnienia i pełnomocnictwa</w:t>
      </w:r>
    </w:p>
    <w:p w14:paraId="6F2CA149" w14:textId="409BBC6B" w:rsidR="00987BF2" w:rsidRPr="00BC35DA" w:rsidRDefault="00987BF2" w:rsidP="00766C2A">
      <w:pPr>
        <w:autoSpaceDE w:val="0"/>
        <w:autoSpaceDN w:val="0"/>
        <w:adjustRightInd w:val="0"/>
        <w:spacing w:before="240" w:after="0" w:line="360" w:lineRule="auto"/>
        <w:rPr>
          <w:rFonts w:cs="Arial"/>
          <w:iCs/>
          <w:sz w:val="24"/>
          <w:szCs w:val="24"/>
        </w:rPr>
      </w:pPr>
      <w:r w:rsidRPr="00BC35DA">
        <w:rPr>
          <w:rFonts w:cs="Arial"/>
          <w:iCs/>
          <w:sz w:val="24"/>
          <w:szCs w:val="24"/>
        </w:rPr>
        <w:t xml:space="preserve">Funkcję Rzecznika </w:t>
      </w:r>
      <w:r w:rsidR="009F0392" w:rsidRPr="00BC35DA">
        <w:rPr>
          <w:rFonts w:cs="Arial"/>
          <w:iCs/>
          <w:sz w:val="24"/>
          <w:szCs w:val="24"/>
        </w:rPr>
        <w:t>uregulowano</w:t>
      </w:r>
      <w:r w:rsidRPr="00BC35DA">
        <w:rPr>
          <w:rFonts w:cs="Arial"/>
          <w:iCs/>
          <w:sz w:val="24"/>
          <w:szCs w:val="24"/>
        </w:rPr>
        <w:t xml:space="preserve"> w procedurach wewnętrznych UMWL w taki </w:t>
      </w:r>
      <w:r w:rsidR="0023653B" w:rsidRPr="00BC35DA">
        <w:rPr>
          <w:rFonts w:cs="Arial"/>
          <w:iCs/>
          <w:sz w:val="24"/>
          <w:szCs w:val="24"/>
        </w:rPr>
        <w:t>sposób,</w:t>
      </w:r>
      <w:r w:rsidRPr="00BC35DA">
        <w:rPr>
          <w:rFonts w:cs="Arial"/>
          <w:iCs/>
          <w:sz w:val="24"/>
          <w:szCs w:val="24"/>
        </w:rPr>
        <w:t xml:space="preserve"> aby umożliwić mu skuteczne i sprawne pełnienie funkcji. </w:t>
      </w:r>
      <w:r w:rsidR="00E13750" w:rsidRPr="00BC35DA">
        <w:rPr>
          <w:rFonts w:cs="Arial"/>
          <w:iCs/>
          <w:sz w:val="24"/>
          <w:szCs w:val="24"/>
        </w:rPr>
        <w:t xml:space="preserve">W okresie objętym Raportem wydano stosowne upoważnienia i pełnomocnictwa dla Rzecznika. </w:t>
      </w:r>
      <w:r w:rsidR="00FA7DA9" w:rsidRPr="00BC35DA">
        <w:rPr>
          <w:rFonts w:cs="Arial"/>
          <w:bCs/>
          <w:sz w:val="24"/>
          <w:szCs w:val="24"/>
        </w:rPr>
        <w:t>Od dnia</w:t>
      </w:r>
      <w:r w:rsidR="00FA7DA9" w:rsidRPr="00BC35DA">
        <w:rPr>
          <w:rFonts w:cs="Arial"/>
          <w:b/>
          <w:sz w:val="24"/>
          <w:szCs w:val="24"/>
        </w:rPr>
        <w:t xml:space="preserve"> </w:t>
      </w:r>
      <w:r w:rsidR="00FA7DA9" w:rsidRPr="00BC35DA">
        <w:rPr>
          <w:rFonts w:cs="Arial"/>
          <w:bCs/>
          <w:sz w:val="24"/>
          <w:szCs w:val="24"/>
        </w:rPr>
        <w:t xml:space="preserve">1 sierpnia 2024 r. </w:t>
      </w:r>
      <w:r w:rsidR="004F71B8">
        <w:rPr>
          <w:rFonts w:cs="Arial"/>
          <w:bCs/>
          <w:sz w:val="24"/>
          <w:szCs w:val="24"/>
        </w:rPr>
        <w:t>u</w:t>
      </w:r>
      <w:r w:rsidR="00FA7DA9" w:rsidRPr="00BC35DA">
        <w:rPr>
          <w:rFonts w:cs="Arial"/>
          <w:bCs/>
          <w:sz w:val="24"/>
          <w:szCs w:val="24"/>
        </w:rPr>
        <w:t xml:space="preserve">chwałą nr XXIII/530/2024 Zarząd </w:t>
      </w:r>
      <w:r w:rsidR="00FA7DA9" w:rsidRPr="00BC35DA">
        <w:rPr>
          <w:rFonts w:cs="Arial"/>
          <w:iCs/>
          <w:sz w:val="24"/>
          <w:szCs w:val="24"/>
        </w:rPr>
        <w:t>Województwa Lubelskiego powołał</w:t>
      </w:r>
      <w:r w:rsidR="00FA7DA9" w:rsidRPr="00BC35DA">
        <w:rPr>
          <w:rFonts w:cs="Arial"/>
          <w:bCs/>
          <w:sz w:val="24"/>
          <w:szCs w:val="24"/>
        </w:rPr>
        <w:t xml:space="preserve"> Panią Elżbietę Katarzynę Kędzierską na stanowisko Rzecznika Funduszy Europejskich w</w:t>
      </w:r>
      <w:r w:rsidR="00766C2A">
        <w:rPr>
          <w:rFonts w:cs="Arial"/>
          <w:bCs/>
          <w:sz w:val="24"/>
          <w:szCs w:val="24"/>
        </w:rPr>
        <w:t> </w:t>
      </w:r>
      <w:r w:rsidR="00FA7DA9" w:rsidRPr="00BC35DA">
        <w:rPr>
          <w:rFonts w:cs="Arial"/>
          <w:bCs/>
          <w:sz w:val="24"/>
          <w:szCs w:val="24"/>
        </w:rPr>
        <w:t xml:space="preserve">ramach </w:t>
      </w:r>
      <w:r w:rsidR="006C1303" w:rsidRPr="00BC35DA">
        <w:rPr>
          <w:rFonts w:cs="Arial"/>
          <w:bCs/>
          <w:sz w:val="24"/>
          <w:szCs w:val="24"/>
        </w:rPr>
        <w:t>Regionalnego P</w:t>
      </w:r>
      <w:r w:rsidR="00FA7DA9" w:rsidRPr="00BC35DA">
        <w:rPr>
          <w:rFonts w:cs="Arial"/>
          <w:bCs/>
          <w:sz w:val="24"/>
          <w:szCs w:val="24"/>
        </w:rPr>
        <w:t xml:space="preserve">rogramu </w:t>
      </w:r>
      <w:r w:rsidR="006C1303" w:rsidRPr="00BC35DA">
        <w:rPr>
          <w:rFonts w:cs="Arial"/>
          <w:bCs/>
          <w:sz w:val="24"/>
          <w:szCs w:val="24"/>
        </w:rPr>
        <w:t xml:space="preserve">Operacyjnego Województwa Lubelskiego na lata 2014-2020 oraz </w:t>
      </w:r>
      <w:r w:rsidR="004F71B8">
        <w:rPr>
          <w:rFonts w:cs="Arial"/>
          <w:bCs/>
          <w:sz w:val="24"/>
          <w:szCs w:val="24"/>
        </w:rPr>
        <w:t>u</w:t>
      </w:r>
      <w:r w:rsidR="006C1303" w:rsidRPr="00BC35DA">
        <w:rPr>
          <w:rFonts w:cs="Arial"/>
          <w:bCs/>
          <w:sz w:val="24"/>
          <w:szCs w:val="24"/>
        </w:rPr>
        <w:t xml:space="preserve">chwałą nr XXIII/531/2024 </w:t>
      </w:r>
      <w:r w:rsidR="00E13750" w:rsidRPr="00BC35DA">
        <w:rPr>
          <w:rFonts w:cs="Arial"/>
          <w:iCs/>
          <w:sz w:val="24"/>
          <w:szCs w:val="24"/>
        </w:rPr>
        <w:t>na stanowisko Rzecznika Funduszy Europejskich w</w:t>
      </w:r>
      <w:r w:rsidR="003A7AEB" w:rsidRPr="00BC35DA">
        <w:rPr>
          <w:rFonts w:cs="Arial"/>
          <w:iCs/>
          <w:sz w:val="24"/>
          <w:szCs w:val="24"/>
        </w:rPr>
        <w:t> </w:t>
      </w:r>
      <w:r w:rsidR="00E13750" w:rsidRPr="00BC35DA">
        <w:rPr>
          <w:rFonts w:cs="Arial"/>
          <w:iCs/>
          <w:sz w:val="24"/>
          <w:szCs w:val="24"/>
        </w:rPr>
        <w:t>ramach programu Fundusze Europejskie dla Lubelskiego 2021-2027.</w:t>
      </w:r>
      <w:r w:rsidR="00643C43" w:rsidRPr="00BC35DA">
        <w:rPr>
          <w:rFonts w:cs="Arial"/>
          <w:iCs/>
          <w:sz w:val="24"/>
          <w:szCs w:val="24"/>
        </w:rPr>
        <w:t xml:space="preserve"> </w:t>
      </w:r>
      <w:r w:rsidR="008158BB">
        <w:rPr>
          <w:rFonts w:cs="Arial"/>
          <w:iCs/>
          <w:sz w:val="24"/>
          <w:szCs w:val="24"/>
        </w:rPr>
        <w:t xml:space="preserve">Dodatkowo </w:t>
      </w:r>
      <w:r w:rsidR="00643C43" w:rsidRPr="00BC35DA">
        <w:rPr>
          <w:rFonts w:cs="Arial"/>
          <w:iCs/>
          <w:sz w:val="24"/>
          <w:szCs w:val="24"/>
        </w:rPr>
        <w:t>w dniu 23 października 2024 r. dotychczasow</w:t>
      </w:r>
      <w:r w:rsidR="008158BB">
        <w:rPr>
          <w:rFonts w:cs="Arial"/>
          <w:iCs/>
          <w:sz w:val="24"/>
          <w:szCs w:val="24"/>
        </w:rPr>
        <w:t>y</w:t>
      </w:r>
      <w:r w:rsidR="00643C43" w:rsidRPr="00BC35DA">
        <w:rPr>
          <w:rFonts w:cs="Arial"/>
          <w:iCs/>
          <w:sz w:val="24"/>
          <w:szCs w:val="24"/>
        </w:rPr>
        <w:t xml:space="preserve"> pracownik merytoryczn</w:t>
      </w:r>
      <w:r w:rsidR="008158BB">
        <w:rPr>
          <w:rFonts w:cs="Arial"/>
          <w:iCs/>
          <w:sz w:val="24"/>
          <w:szCs w:val="24"/>
        </w:rPr>
        <w:t>y zmienił miejsce pracy i</w:t>
      </w:r>
      <w:r w:rsidR="00643C43" w:rsidRPr="00BC35DA">
        <w:rPr>
          <w:rFonts w:cs="Arial"/>
          <w:iCs/>
          <w:sz w:val="24"/>
          <w:szCs w:val="24"/>
        </w:rPr>
        <w:t xml:space="preserve"> w dniu 23 grudnia </w:t>
      </w:r>
      <w:r w:rsidR="00F07E45" w:rsidRPr="00BC35DA">
        <w:rPr>
          <w:rFonts w:cs="Arial"/>
          <w:iCs/>
          <w:sz w:val="24"/>
          <w:szCs w:val="24"/>
        </w:rPr>
        <w:t xml:space="preserve">2024 r. </w:t>
      </w:r>
      <w:r w:rsidR="00643C43" w:rsidRPr="00BC35DA">
        <w:rPr>
          <w:rFonts w:cs="Arial"/>
          <w:iCs/>
          <w:sz w:val="24"/>
          <w:szCs w:val="24"/>
        </w:rPr>
        <w:t xml:space="preserve">zatrudniono w </w:t>
      </w:r>
      <w:r w:rsidR="00F07E45" w:rsidRPr="00BC35DA">
        <w:rPr>
          <w:rFonts w:cs="Arial"/>
          <w:iCs/>
          <w:sz w:val="24"/>
          <w:szCs w:val="24"/>
        </w:rPr>
        <w:t>BRFE</w:t>
      </w:r>
      <w:r w:rsidR="00643C43" w:rsidRPr="00BC35DA">
        <w:rPr>
          <w:rFonts w:cs="Arial"/>
          <w:iCs/>
          <w:sz w:val="24"/>
          <w:szCs w:val="24"/>
        </w:rPr>
        <w:t xml:space="preserve"> nowego pracownika merytorycznego</w:t>
      </w:r>
      <w:r w:rsidR="008158BB">
        <w:rPr>
          <w:rFonts w:cs="Arial"/>
          <w:iCs/>
          <w:sz w:val="24"/>
          <w:szCs w:val="24"/>
        </w:rPr>
        <w:t xml:space="preserve">, który </w:t>
      </w:r>
      <w:r w:rsidR="004F71B8">
        <w:rPr>
          <w:rFonts w:cs="Arial"/>
          <w:iCs/>
          <w:sz w:val="24"/>
          <w:szCs w:val="24"/>
        </w:rPr>
        <w:t>u</w:t>
      </w:r>
      <w:r w:rsidR="008158BB">
        <w:rPr>
          <w:rFonts w:cs="Arial"/>
          <w:iCs/>
          <w:sz w:val="24"/>
          <w:szCs w:val="24"/>
        </w:rPr>
        <w:t>chwałami nr LXXVI/1426/2024 oraz LXXVI/1427/2024 został upoważniony do podejmowania niektórych czynności w</w:t>
      </w:r>
      <w:r w:rsidR="00766C2A">
        <w:rPr>
          <w:rFonts w:cs="Arial"/>
          <w:iCs/>
          <w:sz w:val="24"/>
          <w:szCs w:val="24"/>
        </w:rPr>
        <w:t> </w:t>
      </w:r>
      <w:r w:rsidR="008158BB">
        <w:rPr>
          <w:rFonts w:cs="Arial"/>
          <w:iCs/>
          <w:sz w:val="24"/>
          <w:szCs w:val="24"/>
        </w:rPr>
        <w:t xml:space="preserve">imieniu Rzecznika Funduszy Europejskich. </w:t>
      </w:r>
      <w:r w:rsidR="00643C43" w:rsidRPr="00BC35DA">
        <w:rPr>
          <w:rFonts w:cs="Arial"/>
          <w:iCs/>
          <w:sz w:val="24"/>
          <w:szCs w:val="24"/>
        </w:rPr>
        <w:t xml:space="preserve"> </w:t>
      </w:r>
    </w:p>
    <w:p w14:paraId="1E34512D" w14:textId="193D8D31" w:rsidR="00987BF2" w:rsidRDefault="00F0179F" w:rsidP="00766C2A">
      <w:pPr>
        <w:autoSpaceDE w:val="0"/>
        <w:autoSpaceDN w:val="0"/>
        <w:adjustRightInd w:val="0"/>
        <w:spacing w:after="240" w:line="360" w:lineRule="auto"/>
        <w:rPr>
          <w:rFonts w:cs="Arial"/>
          <w:iCs/>
          <w:sz w:val="24"/>
          <w:szCs w:val="24"/>
          <w:lang w:eastAsia="pl-PL"/>
        </w:rPr>
      </w:pPr>
      <w:r w:rsidRPr="00BC35DA">
        <w:rPr>
          <w:rFonts w:cs="Arial"/>
          <w:iCs/>
          <w:sz w:val="24"/>
          <w:szCs w:val="24"/>
          <w:lang w:eastAsia="pl-PL"/>
        </w:rPr>
        <w:t xml:space="preserve">W związku z przetwarzaniem danych osobowych przez Rzecznika i pracownika merytorycznego BRFE, dla zapewnienia </w:t>
      </w:r>
      <w:r w:rsidR="00452CBB">
        <w:rPr>
          <w:rFonts w:cs="Arial"/>
          <w:iCs/>
          <w:sz w:val="24"/>
          <w:szCs w:val="24"/>
          <w:lang w:eastAsia="pl-PL"/>
        </w:rPr>
        <w:t xml:space="preserve">poprawnej </w:t>
      </w:r>
      <w:r w:rsidRPr="00BC35DA">
        <w:rPr>
          <w:rFonts w:cs="Arial"/>
          <w:iCs/>
          <w:sz w:val="24"/>
          <w:szCs w:val="24"/>
          <w:lang w:eastAsia="pl-PL"/>
        </w:rPr>
        <w:t xml:space="preserve">obsługi spraw, </w:t>
      </w:r>
      <w:r w:rsidR="00F07E45" w:rsidRPr="00BC35DA">
        <w:rPr>
          <w:rFonts w:cs="Arial"/>
          <w:iCs/>
          <w:sz w:val="24"/>
          <w:szCs w:val="24"/>
          <w:lang w:eastAsia="pl-PL"/>
        </w:rPr>
        <w:t>wystawiono</w:t>
      </w:r>
      <w:r w:rsidRPr="00BC35DA">
        <w:rPr>
          <w:rFonts w:cs="Arial"/>
          <w:iCs/>
          <w:sz w:val="24"/>
          <w:szCs w:val="24"/>
          <w:lang w:eastAsia="pl-PL"/>
        </w:rPr>
        <w:t xml:space="preserve"> ww. osobom stosowne upoważnienia do przetwarzania danych osobowych, zgodnie z ich zakresami czynności zawodowych.</w:t>
      </w:r>
    </w:p>
    <w:p w14:paraId="668FBF53" w14:textId="270610EC" w:rsidR="004D3BD0" w:rsidRPr="004D3BD0" w:rsidRDefault="00C426C6" w:rsidP="00CE545F">
      <w:pPr>
        <w:pStyle w:val="Nagwek3"/>
      </w:pPr>
      <w:bookmarkStart w:id="28" w:name="_Toc507159148"/>
      <w:bookmarkStart w:id="29" w:name="_Toc508093906"/>
      <w:bookmarkStart w:id="30" w:name="_Toc126840903"/>
      <w:r w:rsidRPr="001D417D">
        <w:lastRenderedPageBreak/>
        <w:t>3.</w:t>
      </w:r>
      <w:r w:rsidR="002A0C24" w:rsidRPr="001D417D">
        <w:t>2</w:t>
      </w:r>
      <w:r w:rsidR="00DA47E6" w:rsidRPr="001D417D">
        <w:t xml:space="preserve"> </w:t>
      </w:r>
      <w:r w:rsidR="006F5B42" w:rsidRPr="00506F17">
        <w:t>Utrzymanie</w:t>
      </w:r>
      <w:r w:rsidR="004C517A" w:rsidRPr="00506F17">
        <w:t xml:space="preserve"> </w:t>
      </w:r>
      <w:r w:rsidR="0057342E" w:rsidRPr="00506F17">
        <w:t>właściwych</w:t>
      </w:r>
      <w:r w:rsidR="004C517A" w:rsidRPr="00506F17">
        <w:t xml:space="preserve"> kanałów komunikacji między Rzecznikiem a</w:t>
      </w:r>
      <w:r w:rsidR="006D491C">
        <w:t> </w:t>
      </w:r>
      <w:r w:rsidR="004C517A" w:rsidRPr="00506F17">
        <w:t>interesariuszami</w:t>
      </w:r>
      <w:bookmarkEnd w:id="28"/>
      <w:bookmarkEnd w:id="29"/>
      <w:bookmarkEnd w:id="30"/>
    </w:p>
    <w:p w14:paraId="6C25AEE5" w14:textId="77777777" w:rsidR="00987BF2" w:rsidRPr="00F86676" w:rsidRDefault="00987BF2" w:rsidP="00D13955">
      <w:pPr>
        <w:autoSpaceDE w:val="0"/>
        <w:autoSpaceDN w:val="0"/>
        <w:adjustRightInd w:val="0"/>
        <w:spacing w:before="600" w:after="240" w:line="276" w:lineRule="auto"/>
        <w:rPr>
          <w:rFonts w:cs="Arial"/>
          <w:iCs/>
          <w:sz w:val="24"/>
          <w:szCs w:val="24"/>
          <w:lang w:eastAsia="pl-PL"/>
        </w:rPr>
      </w:pPr>
      <w:r w:rsidRPr="00F86676">
        <w:rPr>
          <w:rFonts w:cs="Arial"/>
          <w:iCs/>
          <w:sz w:val="24"/>
          <w:szCs w:val="24"/>
          <w:lang w:eastAsia="pl-PL"/>
        </w:rPr>
        <w:t>Kanały komunikacji z RFE</w:t>
      </w:r>
    </w:p>
    <w:p w14:paraId="0E04E360" w14:textId="1DE8A554" w:rsidR="00987BF2" w:rsidRPr="00F86676" w:rsidRDefault="00717610" w:rsidP="00D13955">
      <w:pPr>
        <w:autoSpaceDE w:val="0"/>
        <w:autoSpaceDN w:val="0"/>
        <w:adjustRightInd w:val="0"/>
        <w:spacing w:after="0" w:line="360" w:lineRule="auto"/>
        <w:rPr>
          <w:rFonts w:cs="Arial"/>
          <w:iCs/>
          <w:sz w:val="24"/>
          <w:szCs w:val="24"/>
        </w:rPr>
      </w:pPr>
      <w:r w:rsidRPr="00F86676">
        <w:rPr>
          <w:rFonts w:cs="Arial"/>
          <w:iCs/>
          <w:sz w:val="24"/>
          <w:szCs w:val="24"/>
          <w:lang w:eastAsia="pl-PL"/>
        </w:rPr>
        <w:t>W okresie objętym Raportem utrzymano działania mające na celu zapewnienie odpowiednich kanałów komunikacji między Rzecznikiem a interesariuszami, wśród których można wymienić m.in. wnioskodawców, beneficjentów, uczestników projektów, potencjalnych wykonawców zadań w ramach projektów. Dla zapewnienia jak najszerszego dostępu interesantów do możliwości przekazywania Rzecznikowi zgłoszeń, utrzymano następujące kanały komunikacji:</w:t>
      </w:r>
    </w:p>
    <w:p w14:paraId="6C9399A3" w14:textId="2BF8CAAB" w:rsidR="00987BF2" w:rsidRPr="006D491C" w:rsidRDefault="00987BF2" w:rsidP="006D491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851" w:right="1" w:hanging="425"/>
        <w:mirrorIndents/>
        <w:rPr>
          <w:rFonts w:cs="Arial"/>
          <w:iCs/>
          <w:sz w:val="24"/>
          <w:szCs w:val="24"/>
        </w:rPr>
      </w:pPr>
      <w:r w:rsidRPr="006D491C">
        <w:rPr>
          <w:rFonts w:cs="Arial"/>
          <w:iCs/>
          <w:sz w:val="24"/>
          <w:szCs w:val="24"/>
          <w:lang w:eastAsia="pl-PL"/>
        </w:rPr>
        <w:t>elektroniczn</w:t>
      </w:r>
      <w:r w:rsidR="00843D06" w:rsidRPr="006D491C">
        <w:rPr>
          <w:rFonts w:cs="Arial"/>
          <w:iCs/>
          <w:sz w:val="24"/>
          <w:szCs w:val="24"/>
          <w:lang w:eastAsia="pl-PL"/>
        </w:rPr>
        <w:t>e</w:t>
      </w:r>
      <w:r w:rsidRPr="006D491C">
        <w:rPr>
          <w:rFonts w:cs="Arial"/>
          <w:iCs/>
          <w:sz w:val="24"/>
          <w:szCs w:val="24"/>
          <w:lang w:eastAsia="pl-PL"/>
        </w:rPr>
        <w:t xml:space="preserve"> formularz</w:t>
      </w:r>
      <w:r w:rsidR="00843D06" w:rsidRPr="006D491C">
        <w:rPr>
          <w:rFonts w:cs="Arial"/>
          <w:iCs/>
          <w:sz w:val="24"/>
          <w:szCs w:val="24"/>
          <w:lang w:eastAsia="pl-PL"/>
        </w:rPr>
        <w:t>e</w:t>
      </w:r>
      <w:r w:rsidRPr="006D491C">
        <w:rPr>
          <w:rFonts w:cs="Arial"/>
          <w:iCs/>
          <w:sz w:val="24"/>
          <w:szCs w:val="24"/>
          <w:lang w:eastAsia="pl-PL"/>
        </w:rPr>
        <w:t xml:space="preserve"> na stron</w:t>
      </w:r>
      <w:r w:rsidR="00843D06" w:rsidRPr="006D491C">
        <w:rPr>
          <w:rFonts w:cs="Arial"/>
          <w:iCs/>
          <w:sz w:val="24"/>
          <w:szCs w:val="24"/>
          <w:lang w:eastAsia="pl-PL"/>
        </w:rPr>
        <w:t>ach</w:t>
      </w:r>
      <w:r w:rsidRPr="006D491C">
        <w:rPr>
          <w:rFonts w:cs="Arial"/>
          <w:iCs/>
          <w:sz w:val="24"/>
          <w:szCs w:val="24"/>
          <w:lang w:eastAsia="pl-PL"/>
        </w:rPr>
        <w:t xml:space="preserve"> interneto</w:t>
      </w:r>
      <w:r w:rsidR="00843D06" w:rsidRPr="006D491C">
        <w:rPr>
          <w:rFonts w:cs="Arial"/>
          <w:iCs/>
          <w:sz w:val="24"/>
          <w:szCs w:val="24"/>
          <w:lang w:eastAsia="pl-PL"/>
        </w:rPr>
        <w:t>wych</w:t>
      </w:r>
      <w:r w:rsidR="00090902" w:rsidRPr="006D491C">
        <w:rPr>
          <w:rFonts w:cs="Arial"/>
          <w:iCs/>
          <w:sz w:val="24"/>
          <w:szCs w:val="24"/>
          <w:lang w:eastAsia="pl-PL"/>
        </w:rPr>
        <w:t xml:space="preserve">: </w:t>
      </w:r>
      <w:hyperlink r:id="rId9" w:history="1">
        <w:r w:rsidR="00090902" w:rsidRPr="006D491C">
          <w:rPr>
            <w:rStyle w:val="Hipercze"/>
            <w:rFonts w:cs="Arial"/>
            <w:iCs/>
            <w:sz w:val="24"/>
            <w:szCs w:val="24"/>
            <w:lang w:eastAsia="pl-PL"/>
          </w:rPr>
          <w:t>www.rpo.lubelskie.pl</w:t>
        </w:r>
      </w:hyperlink>
      <w:r w:rsidR="00237703" w:rsidRPr="006D491C">
        <w:rPr>
          <w:rFonts w:cs="Arial"/>
          <w:iCs/>
          <w:sz w:val="24"/>
          <w:szCs w:val="24"/>
          <w:lang w:eastAsia="pl-PL"/>
        </w:rPr>
        <w:t xml:space="preserve"> </w:t>
      </w:r>
      <w:r w:rsidR="00090902" w:rsidRPr="006D491C">
        <w:rPr>
          <w:rFonts w:cs="Arial"/>
          <w:iCs/>
          <w:sz w:val="24"/>
          <w:szCs w:val="24"/>
          <w:lang w:eastAsia="pl-PL"/>
        </w:rPr>
        <w:t xml:space="preserve">oraz </w:t>
      </w:r>
      <w:hyperlink r:id="rId10" w:history="1">
        <w:r w:rsidR="00090902" w:rsidRPr="006D491C">
          <w:rPr>
            <w:rStyle w:val="Hipercze"/>
            <w:rFonts w:cs="Arial"/>
            <w:iCs/>
            <w:sz w:val="24"/>
            <w:szCs w:val="24"/>
            <w:lang w:eastAsia="pl-PL"/>
          </w:rPr>
          <w:t>www.funduszeUE.lubelskie.pl</w:t>
        </w:r>
      </w:hyperlink>
      <w:r w:rsidR="00090902" w:rsidRPr="006D491C">
        <w:rPr>
          <w:rFonts w:cs="Arial"/>
          <w:iCs/>
          <w:sz w:val="24"/>
          <w:szCs w:val="24"/>
          <w:lang w:eastAsia="pl-PL"/>
        </w:rPr>
        <w:t xml:space="preserve">, w </w:t>
      </w:r>
      <w:r w:rsidR="00237703" w:rsidRPr="006D491C">
        <w:rPr>
          <w:rFonts w:cs="Arial"/>
          <w:iCs/>
          <w:sz w:val="24"/>
          <w:szCs w:val="24"/>
          <w:lang w:eastAsia="pl-PL"/>
        </w:rPr>
        <w:t>zakładka</w:t>
      </w:r>
      <w:r w:rsidR="00090902" w:rsidRPr="006D491C">
        <w:rPr>
          <w:rFonts w:cs="Arial"/>
          <w:iCs/>
          <w:sz w:val="24"/>
          <w:szCs w:val="24"/>
          <w:lang w:eastAsia="pl-PL"/>
        </w:rPr>
        <w:t>ch</w:t>
      </w:r>
      <w:r w:rsidR="00F9531E" w:rsidRPr="006D491C">
        <w:rPr>
          <w:rFonts w:cs="Arial"/>
          <w:iCs/>
          <w:sz w:val="24"/>
          <w:szCs w:val="24"/>
          <w:lang w:eastAsia="pl-PL"/>
        </w:rPr>
        <w:t xml:space="preserve"> R</w:t>
      </w:r>
      <w:r w:rsidRPr="006D491C">
        <w:rPr>
          <w:rFonts w:cs="Arial"/>
          <w:iCs/>
          <w:sz w:val="24"/>
          <w:szCs w:val="24"/>
          <w:lang w:eastAsia="pl-PL"/>
        </w:rPr>
        <w:t>zecznik</w:t>
      </w:r>
      <w:r w:rsidR="00F9531E" w:rsidRPr="006D491C">
        <w:rPr>
          <w:rFonts w:cs="Arial"/>
          <w:iCs/>
          <w:sz w:val="24"/>
          <w:szCs w:val="24"/>
          <w:lang w:eastAsia="pl-PL"/>
        </w:rPr>
        <w:t xml:space="preserve"> </w:t>
      </w:r>
      <w:r w:rsidRPr="006D491C">
        <w:rPr>
          <w:rFonts w:cs="Arial"/>
          <w:iCs/>
          <w:sz w:val="24"/>
          <w:szCs w:val="24"/>
          <w:lang w:eastAsia="pl-PL"/>
        </w:rPr>
        <w:t>Funduszy Europejskich</w:t>
      </w:r>
      <w:r w:rsidR="00237703" w:rsidRPr="006D491C">
        <w:rPr>
          <w:rFonts w:cs="Arial"/>
          <w:iCs/>
          <w:sz w:val="24"/>
          <w:szCs w:val="24"/>
          <w:lang w:eastAsia="pl-PL"/>
        </w:rPr>
        <w:t>,</w:t>
      </w:r>
    </w:p>
    <w:p w14:paraId="7579F228" w14:textId="46CEE5AC" w:rsidR="00987BF2" w:rsidRPr="006D491C" w:rsidRDefault="00987BF2" w:rsidP="006D491C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851" w:right="1" w:hanging="425"/>
        <w:mirrorIndents/>
        <w:rPr>
          <w:rFonts w:cs="Arial"/>
          <w:iCs/>
          <w:sz w:val="24"/>
          <w:szCs w:val="24"/>
        </w:rPr>
      </w:pPr>
      <w:r w:rsidRPr="00F86676">
        <w:rPr>
          <w:rFonts w:cs="Arial"/>
          <w:iCs/>
          <w:sz w:val="24"/>
          <w:szCs w:val="24"/>
          <w:lang w:eastAsia="pl-PL"/>
        </w:rPr>
        <w:t>dedykowan</w:t>
      </w:r>
      <w:r w:rsidR="005E1E1C" w:rsidRPr="00F86676">
        <w:rPr>
          <w:rFonts w:cs="Arial"/>
          <w:iCs/>
          <w:sz w:val="24"/>
          <w:szCs w:val="24"/>
          <w:lang w:eastAsia="pl-PL"/>
        </w:rPr>
        <w:t>e</w:t>
      </w:r>
      <w:r w:rsidRPr="00F86676">
        <w:rPr>
          <w:rFonts w:cs="Arial"/>
          <w:iCs/>
          <w:sz w:val="24"/>
          <w:szCs w:val="24"/>
          <w:lang w:eastAsia="pl-PL"/>
        </w:rPr>
        <w:t xml:space="preserve"> adres</w:t>
      </w:r>
      <w:r w:rsidR="005E1E1C" w:rsidRPr="00F86676">
        <w:rPr>
          <w:rFonts w:cs="Arial"/>
          <w:iCs/>
          <w:sz w:val="24"/>
          <w:szCs w:val="24"/>
          <w:lang w:eastAsia="pl-PL"/>
        </w:rPr>
        <w:t>y</w:t>
      </w:r>
      <w:r w:rsidRPr="00F86676">
        <w:rPr>
          <w:rFonts w:cs="Arial"/>
          <w:iCs/>
          <w:sz w:val="24"/>
          <w:szCs w:val="24"/>
          <w:lang w:eastAsia="pl-PL"/>
        </w:rPr>
        <w:t xml:space="preserve"> poczty elektronicznej </w:t>
      </w:r>
      <w:hyperlink r:id="rId11" w:history="1">
        <w:r w:rsidRPr="00640A15">
          <w:rPr>
            <w:rFonts w:cs="Arial"/>
            <w:iCs/>
            <w:color w:val="0070C0"/>
            <w:sz w:val="24"/>
            <w:szCs w:val="24"/>
            <w:u w:val="single"/>
            <w:lang w:eastAsia="pl-PL"/>
          </w:rPr>
          <w:t>rzecznikrpo@lubelskie.pl</w:t>
        </w:r>
      </w:hyperlink>
      <w:r w:rsidR="00640A15" w:rsidRPr="006D491C">
        <w:rPr>
          <w:rFonts w:cs="Arial"/>
          <w:iCs/>
          <w:color w:val="0070C0"/>
          <w:sz w:val="24"/>
          <w:szCs w:val="24"/>
          <w:lang w:eastAsia="pl-PL"/>
        </w:rPr>
        <w:t xml:space="preserve"> </w:t>
      </w:r>
      <w:r w:rsidR="005E1E1C" w:rsidRPr="006D491C">
        <w:rPr>
          <w:rFonts w:cs="Arial"/>
          <w:iCs/>
          <w:sz w:val="24"/>
          <w:szCs w:val="24"/>
          <w:lang w:eastAsia="pl-PL"/>
        </w:rPr>
        <w:t xml:space="preserve">oraz </w:t>
      </w:r>
      <w:hyperlink r:id="rId12" w:history="1">
        <w:r w:rsidR="005E1E1C" w:rsidRPr="006D491C">
          <w:rPr>
            <w:rStyle w:val="Hipercze"/>
            <w:rFonts w:cs="Arial"/>
            <w:iCs/>
            <w:sz w:val="24"/>
            <w:szCs w:val="24"/>
            <w:lang w:eastAsia="pl-PL"/>
          </w:rPr>
          <w:t>rzecznikfel@lubelskie.pl</w:t>
        </w:r>
      </w:hyperlink>
      <w:r w:rsidR="005E1E1C" w:rsidRPr="006D491C">
        <w:rPr>
          <w:rFonts w:cs="Arial"/>
          <w:iCs/>
          <w:sz w:val="24"/>
          <w:szCs w:val="24"/>
          <w:lang w:eastAsia="pl-PL"/>
        </w:rPr>
        <w:t>,</w:t>
      </w:r>
    </w:p>
    <w:p w14:paraId="624BD0C1" w14:textId="77777777" w:rsidR="00987BF2" w:rsidRPr="00F86676" w:rsidRDefault="00987BF2" w:rsidP="006D491C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851" w:right="1" w:hanging="425"/>
        <w:mirrorIndents/>
        <w:rPr>
          <w:rFonts w:cs="Arial"/>
          <w:iCs/>
          <w:sz w:val="24"/>
          <w:szCs w:val="24"/>
        </w:rPr>
      </w:pPr>
      <w:r w:rsidRPr="00F86676">
        <w:rPr>
          <w:rFonts w:cs="Arial"/>
          <w:iCs/>
          <w:sz w:val="24"/>
          <w:szCs w:val="24"/>
          <w:lang w:eastAsia="pl-PL"/>
        </w:rPr>
        <w:t>kontakt osobisty w siedzibie BRFE,</w:t>
      </w:r>
    </w:p>
    <w:p w14:paraId="06839758" w14:textId="38C03FE9" w:rsidR="00001313" w:rsidRPr="00330EC2" w:rsidRDefault="005C1B30" w:rsidP="006D491C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851" w:right="1" w:hanging="425"/>
        <w:mirrorIndents/>
        <w:rPr>
          <w:rFonts w:cs="Arial"/>
          <w:iCs/>
          <w:sz w:val="24"/>
          <w:szCs w:val="24"/>
        </w:rPr>
      </w:pPr>
      <w:r w:rsidRPr="00F86676">
        <w:rPr>
          <w:rFonts w:cs="Arial"/>
          <w:iCs/>
          <w:sz w:val="24"/>
          <w:szCs w:val="24"/>
          <w:lang w:eastAsia="pl-PL"/>
        </w:rPr>
        <w:t>kontakt telefoniczny,</w:t>
      </w:r>
    </w:p>
    <w:p w14:paraId="3AB00E4F" w14:textId="04C730A6" w:rsidR="00C331A3" w:rsidRPr="00C32B1B" w:rsidRDefault="00987BF2" w:rsidP="006D491C">
      <w:pPr>
        <w:numPr>
          <w:ilvl w:val="0"/>
          <w:numId w:val="32"/>
        </w:numPr>
        <w:autoSpaceDE w:val="0"/>
        <w:autoSpaceDN w:val="0"/>
        <w:adjustRightInd w:val="0"/>
        <w:spacing w:before="120" w:after="0" w:line="360" w:lineRule="auto"/>
        <w:ind w:left="851" w:hanging="425"/>
        <w:mirrorIndents/>
        <w:rPr>
          <w:rFonts w:cs="Arial"/>
          <w:iCs/>
          <w:sz w:val="24"/>
          <w:szCs w:val="24"/>
        </w:rPr>
      </w:pPr>
      <w:r w:rsidRPr="00C32B1B">
        <w:rPr>
          <w:rFonts w:cs="Arial"/>
          <w:iCs/>
          <w:sz w:val="24"/>
          <w:szCs w:val="24"/>
          <w:lang w:eastAsia="pl-PL"/>
        </w:rPr>
        <w:t>kontakt korespondencyjny przy wykorzystaniu poczty tradycyjnej na</w:t>
      </w:r>
      <w:r w:rsidR="00D82432" w:rsidRPr="00C32B1B">
        <w:rPr>
          <w:rFonts w:cs="Arial"/>
          <w:iCs/>
          <w:sz w:val="24"/>
          <w:szCs w:val="24"/>
          <w:lang w:eastAsia="pl-PL"/>
        </w:rPr>
        <w:t> </w:t>
      </w:r>
      <w:r w:rsidRPr="00C32B1B">
        <w:rPr>
          <w:rFonts w:cs="Arial"/>
          <w:iCs/>
          <w:sz w:val="24"/>
          <w:szCs w:val="24"/>
          <w:lang w:eastAsia="pl-PL"/>
        </w:rPr>
        <w:t>adres</w:t>
      </w:r>
      <w:r w:rsidR="00CF03ED" w:rsidRPr="00C32B1B">
        <w:rPr>
          <w:rFonts w:cs="Arial"/>
          <w:iCs/>
          <w:sz w:val="24"/>
          <w:szCs w:val="24"/>
          <w:lang w:eastAsia="pl-PL"/>
        </w:rPr>
        <w:t xml:space="preserve"> </w:t>
      </w:r>
      <w:r w:rsidRPr="00C32B1B">
        <w:rPr>
          <w:rFonts w:cs="Arial"/>
          <w:iCs/>
          <w:sz w:val="24"/>
          <w:szCs w:val="24"/>
          <w:lang w:eastAsia="pl-PL"/>
        </w:rPr>
        <w:t xml:space="preserve">siedziby </w:t>
      </w:r>
      <w:r w:rsidR="00C677B8">
        <w:rPr>
          <w:rFonts w:cs="Arial"/>
          <w:iCs/>
          <w:sz w:val="24"/>
          <w:szCs w:val="24"/>
          <w:lang w:eastAsia="pl-PL"/>
        </w:rPr>
        <w:t>B</w:t>
      </w:r>
      <w:r w:rsidRPr="00C32B1B">
        <w:rPr>
          <w:rFonts w:cs="Arial"/>
          <w:iCs/>
          <w:sz w:val="24"/>
          <w:szCs w:val="24"/>
          <w:lang w:eastAsia="pl-PL"/>
        </w:rPr>
        <w:t>RFE.</w:t>
      </w:r>
    </w:p>
    <w:p w14:paraId="0F21B05D" w14:textId="11312FC8" w:rsidR="00987BF2" w:rsidRPr="00C32B1B" w:rsidRDefault="00987BF2" w:rsidP="00D13955">
      <w:pPr>
        <w:spacing w:before="120" w:after="0" w:line="360" w:lineRule="auto"/>
        <w:mirrorIndents/>
        <w:rPr>
          <w:rFonts w:cs="Arial"/>
          <w:iCs/>
          <w:sz w:val="24"/>
          <w:szCs w:val="24"/>
        </w:rPr>
      </w:pPr>
      <w:r w:rsidRPr="00C32B1B">
        <w:rPr>
          <w:rFonts w:cs="Arial"/>
          <w:iCs/>
          <w:sz w:val="24"/>
          <w:szCs w:val="24"/>
        </w:rPr>
        <w:t>Rozpowszechni</w:t>
      </w:r>
      <w:r w:rsidR="00330EC2">
        <w:rPr>
          <w:rFonts w:cs="Arial"/>
          <w:iCs/>
          <w:sz w:val="24"/>
          <w:szCs w:val="24"/>
        </w:rPr>
        <w:t>a</w:t>
      </w:r>
      <w:r w:rsidRPr="00C32B1B">
        <w:rPr>
          <w:rFonts w:cs="Arial"/>
          <w:iCs/>
          <w:sz w:val="24"/>
          <w:szCs w:val="24"/>
        </w:rPr>
        <w:t>nie informacji o działalności, wykonywanych zadaniach i</w:t>
      </w:r>
      <w:r w:rsidR="00D82432" w:rsidRPr="00C32B1B">
        <w:rPr>
          <w:rFonts w:cs="Arial"/>
          <w:iCs/>
          <w:sz w:val="24"/>
          <w:szCs w:val="24"/>
        </w:rPr>
        <w:t> </w:t>
      </w:r>
      <w:r w:rsidRPr="00C32B1B">
        <w:rPr>
          <w:rFonts w:cs="Arial"/>
          <w:iCs/>
          <w:sz w:val="24"/>
          <w:szCs w:val="24"/>
        </w:rPr>
        <w:t>właściwości Rzecznika</w:t>
      </w:r>
      <w:r w:rsidR="00C331A3" w:rsidRPr="00C32B1B">
        <w:rPr>
          <w:rFonts w:cs="Arial"/>
          <w:iCs/>
          <w:sz w:val="24"/>
          <w:szCs w:val="24"/>
        </w:rPr>
        <w:t>:</w:t>
      </w:r>
    </w:p>
    <w:p w14:paraId="4E4F6B98" w14:textId="1DAEC710" w:rsidR="009A4168" w:rsidRPr="009A4168" w:rsidRDefault="009A4168" w:rsidP="00D13955">
      <w:pPr>
        <w:autoSpaceDE w:val="0"/>
        <w:autoSpaceDN w:val="0"/>
        <w:adjustRightInd w:val="0"/>
        <w:spacing w:after="0" w:line="360" w:lineRule="auto"/>
        <w:rPr>
          <w:rFonts w:cs="Arial"/>
          <w:iCs/>
          <w:sz w:val="24"/>
          <w:szCs w:val="24"/>
          <w:lang w:eastAsia="pl-PL"/>
        </w:rPr>
      </w:pPr>
      <w:r w:rsidRPr="00C32B1B">
        <w:rPr>
          <w:rFonts w:cs="Arial"/>
          <w:iCs/>
          <w:sz w:val="24"/>
          <w:szCs w:val="24"/>
          <w:lang w:eastAsia="pl-PL"/>
        </w:rPr>
        <w:t>Dla zapewnienia odpowiedniej informacji o działalności, wykonywanych zadaniach i</w:t>
      </w:r>
      <w:r w:rsidR="002D5443">
        <w:rPr>
          <w:rFonts w:cs="Arial"/>
          <w:iCs/>
          <w:sz w:val="24"/>
          <w:szCs w:val="24"/>
          <w:lang w:eastAsia="pl-PL"/>
        </w:rPr>
        <w:t> </w:t>
      </w:r>
      <w:r w:rsidRPr="00C32B1B">
        <w:rPr>
          <w:rFonts w:cs="Arial"/>
          <w:iCs/>
          <w:sz w:val="24"/>
          <w:szCs w:val="24"/>
          <w:lang w:eastAsia="pl-PL"/>
        </w:rPr>
        <w:t xml:space="preserve">właściwości Rzecznika, przy wsparciu DZ PR, utrzymano na stronie internetowej </w:t>
      </w:r>
      <w:hyperlink r:id="rId13" w:history="1">
        <w:r w:rsidRPr="005B216B">
          <w:rPr>
            <w:rStyle w:val="Hipercze"/>
            <w:rFonts w:cs="Arial"/>
            <w:iCs/>
            <w:sz w:val="24"/>
            <w:szCs w:val="24"/>
            <w:lang w:eastAsia="pl-PL"/>
          </w:rPr>
          <w:t>www.rpo.lubelskie.pl</w:t>
        </w:r>
      </w:hyperlink>
      <w:r>
        <w:rPr>
          <w:rFonts w:cs="Arial"/>
          <w:iCs/>
          <w:sz w:val="24"/>
          <w:szCs w:val="24"/>
          <w:lang w:eastAsia="pl-PL"/>
        </w:rPr>
        <w:t xml:space="preserve"> </w:t>
      </w:r>
      <w:r w:rsidRPr="009A4168">
        <w:rPr>
          <w:rFonts w:cs="Arial"/>
          <w:iCs/>
          <w:sz w:val="24"/>
          <w:szCs w:val="24"/>
          <w:lang w:eastAsia="pl-PL"/>
        </w:rPr>
        <w:t xml:space="preserve">odrębną zakładkę dedykowaną Rzecznikowi Funduszy </w:t>
      </w:r>
      <w:r w:rsidRPr="00C32B1B">
        <w:rPr>
          <w:rFonts w:cs="Arial"/>
          <w:iCs/>
          <w:sz w:val="24"/>
          <w:szCs w:val="24"/>
          <w:lang w:eastAsia="pl-PL"/>
        </w:rPr>
        <w:t xml:space="preserve">Europejskich. Znajduje się ona na wskazanej stronie pod bezpośrednim linkiem: </w:t>
      </w:r>
      <w:hyperlink r:id="rId14" w:history="1">
        <w:r w:rsidRPr="005B216B">
          <w:rPr>
            <w:rStyle w:val="Hipercze"/>
            <w:rFonts w:cs="Arial"/>
            <w:iCs/>
            <w:sz w:val="24"/>
            <w:szCs w:val="24"/>
            <w:lang w:eastAsia="pl-PL"/>
          </w:rPr>
          <w:t>https://rpo.lubelskie.pl/dowiedz-sie-wiecej-o-programie/rzecznik-funduszy-europejskich/</w:t>
        </w:r>
      </w:hyperlink>
      <w:r w:rsidR="00D76C3D">
        <w:rPr>
          <w:rStyle w:val="Hipercze"/>
          <w:rFonts w:cs="Arial"/>
          <w:iCs/>
          <w:sz w:val="24"/>
          <w:szCs w:val="24"/>
          <w:lang w:eastAsia="pl-PL"/>
        </w:rPr>
        <w:t>.</w:t>
      </w:r>
      <w:r>
        <w:rPr>
          <w:rFonts w:cs="Arial"/>
          <w:iCs/>
          <w:sz w:val="24"/>
          <w:szCs w:val="24"/>
          <w:lang w:eastAsia="pl-PL"/>
        </w:rPr>
        <w:t xml:space="preserve"> </w:t>
      </w:r>
    </w:p>
    <w:p w14:paraId="259B48A4" w14:textId="39661E8D" w:rsidR="00213A4D" w:rsidRDefault="009A4168" w:rsidP="00D13955">
      <w:pPr>
        <w:autoSpaceDE w:val="0"/>
        <w:autoSpaceDN w:val="0"/>
        <w:adjustRightInd w:val="0"/>
        <w:spacing w:after="0" w:line="360" w:lineRule="auto"/>
        <w:rPr>
          <w:rFonts w:cs="Arial"/>
          <w:iCs/>
          <w:sz w:val="24"/>
          <w:szCs w:val="24"/>
          <w:lang w:eastAsia="pl-PL"/>
        </w:rPr>
      </w:pPr>
      <w:r w:rsidRPr="00C32B1B">
        <w:rPr>
          <w:rFonts w:cs="Arial"/>
          <w:iCs/>
          <w:sz w:val="24"/>
          <w:szCs w:val="24"/>
          <w:lang w:eastAsia="pl-PL"/>
        </w:rPr>
        <w:t xml:space="preserve">Ponadto, na stronie internetowej dedykowanej programowi FEL 2021-2027 </w:t>
      </w:r>
      <w:hyperlink r:id="rId15" w:history="1">
        <w:r w:rsidRPr="005B216B">
          <w:rPr>
            <w:rStyle w:val="Hipercze"/>
            <w:rFonts w:cs="Arial"/>
            <w:iCs/>
            <w:sz w:val="24"/>
            <w:szCs w:val="24"/>
            <w:lang w:eastAsia="pl-PL"/>
          </w:rPr>
          <w:t>www.funduszeUE.lubelskie.pl</w:t>
        </w:r>
      </w:hyperlink>
      <w:r>
        <w:rPr>
          <w:rFonts w:cs="Arial"/>
          <w:iCs/>
          <w:sz w:val="24"/>
          <w:szCs w:val="24"/>
          <w:lang w:eastAsia="pl-PL"/>
        </w:rPr>
        <w:t xml:space="preserve"> </w:t>
      </w:r>
      <w:r w:rsidRPr="009A4168">
        <w:rPr>
          <w:rFonts w:cs="Arial"/>
          <w:iCs/>
          <w:sz w:val="24"/>
          <w:szCs w:val="24"/>
          <w:lang w:eastAsia="pl-PL"/>
        </w:rPr>
        <w:t xml:space="preserve">również utworzono zakładkę zawierającą informacje na </w:t>
      </w:r>
      <w:r w:rsidRPr="00C32B1B">
        <w:rPr>
          <w:rFonts w:cs="Arial"/>
          <w:iCs/>
          <w:sz w:val="24"/>
          <w:szCs w:val="24"/>
          <w:lang w:eastAsia="pl-PL"/>
        </w:rPr>
        <w:t xml:space="preserve">temat działalności Rzecznika Funduszy Europejskich. Znajduje się ona pod </w:t>
      </w:r>
      <w:r w:rsidRPr="009A4168">
        <w:rPr>
          <w:rFonts w:cs="Arial"/>
          <w:iCs/>
          <w:sz w:val="24"/>
          <w:szCs w:val="24"/>
          <w:lang w:eastAsia="pl-PL"/>
        </w:rPr>
        <w:t xml:space="preserve">bezpośrednim linkiem </w:t>
      </w:r>
      <w:hyperlink r:id="rId16" w:history="1">
        <w:r w:rsidRPr="005B216B">
          <w:rPr>
            <w:rStyle w:val="Hipercze"/>
            <w:rFonts w:cs="Arial"/>
            <w:iCs/>
            <w:sz w:val="24"/>
            <w:szCs w:val="24"/>
            <w:lang w:eastAsia="pl-PL"/>
          </w:rPr>
          <w:t>https://funduszeUE.lubelskie.pl/kontakt/rzecznik-funduszy-europejskich/</w:t>
        </w:r>
      </w:hyperlink>
      <w:r w:rsidR="00D76C3D">
        <w:rPr>
          <w:rFonts w:cs="Arial"/>
          <w:iCs/>
          <w:sz w:val="24"/>
          <w:szCs w:val="24"/>
          <w:lang w:eastAsia="pl-PL"/>
        </w:rPr>
        <w:t>.</w:t>
      </w:r>
    </w:p>
    <w:p w14:paraId="7B475F23" w14:textId="2EC3FC56" w:rsidR="004D3BD0" w:rsidRPr="00C32B1B" w:rsidRDefault="009A4168" w:rsidP="006D491C">
      <w:pPr>
        <w:autoSpaceDE w:val="0"/>
        <w:autoSpaceDN w:val="0"/>
        <w:adjustRightInd w:val="0"/>
        <w:spacing w:after="0" w:line="360" w:lineRule="auto"/>
        <w:rPr>
          <w:rFonts w:cs="Arial"/>
          <w:iCs/>
          <w:sz w:val="24"/>
          <w:szCs w:val="24"/>
          <w:lang w:eastAsia="pl-PL"/>
        </w:rPr>
      </w:pPr>
      <w:r w:rsidRPr="00C32B1B">
        <w:rPr>
          <w:rFonts w:cs="Arial"/>
          <w:iCs/>
          <w:sz w:val="24"/>
          <w:szCs w:val="24"/>
          <w:lang w:eastAsia="pl-PL"/>
        </w:rPr>
        <w:lastRenderedPageBreak/>
        <w:t>Dołożono wszelkich starań, aby powyższe informacje były łatwo dostępne i czytelne</w:t>
      </w:r>
      <w:r w:rsidR="006D491C">
        <w:rPr>
          <w:rFonts w:cs="Arial"/>
          <w:iCs/>
          <w:sz w:val="24"/>
          <w:szCs w:val="24"/>
          <w:lang w:eastAsia="pl-PL"/>
        </w:rPr>
        <w:t xml:space="preserve"> </w:t>
      </w:r>
      <w:r w:rsidRPr="00C32B1B">
        <w:rPr>
          <w:rFonts w:cs="Arial"/>
          <w:iCs/>
          <w:sz w:val="24"/>
          <w:szCs w:val="24"/>
          <w:lang w:eastAsia="pl-PL"/>
        </w:rPr>
        <w:t xml:space="preserve">dla potencjalnych interesariuszy, z tego względu umieszczono w jednym miejscu </w:t>
      </w:r>
      <w:r w:rsidR="006D491C">
        <w:rPr>
          <w:rFonts w:cs="Arial"/>
          <w:iCs/>
          <w:sz w:val="24"/>
          <w:szCs w:val="24"/>
          <w:lang w:eastAsia="pl-PL"/>
        </w:rPr>
        <w:t xml:space="preserve"> w</w:t>
      </w:r>
      <w:r w:rsidRPr="00C32B1B">
        <w:rPr>
          <w:rFonts w:cs="Arial"/>
          <w:iCs/>
          <w:sz w:val="24"/>
          <w:szCs w:val="24"/>
          <w:lang w:eastAsia="pl-PL"/>
        </w:rPr>
        <w:t>szystkie niezbędne informacje określające sposoby komunikacji z Rzecznikiem.</w:t>
      </w:r>
    </w:p>
    <w:p w14:paraId="63ECFEF4" w14:textId="683F9D62" w:rsidR="004D3BD0" w:rsidRPr="00DB4E03" w:rsidRDefault="004D3BD0" w:rsidP="00D13955">
      <w:pPr>
        <w:autoSpaceDE w:val="0"/>
        <w:autoSpaceDN w:val="0"/>
        <w:adjustRightInd w:val="0"/>
        <w:spacing w:before="600" w:after="240" w:line="360" w:lineRule="auto"/>
        <w:rPr>
          <w:rFonts w:cs="Arial"/>
          <w:b/>
          <w:bCs/>
          <w:iCs/>
          <w:sz w:val="24"/>
          <w:szCs w:val="24"/>
          <w:lang w:eastAsia="pl-PL"/>
        </w:rPr>
      </w:pPr>
      <w:r w:rsidRPr="00DB4E03">
        <w:rPr>
          <w:rFonts w:cs="Arial"/>
          <w:b/>
          <w:bCs/>
          <w:iCs/>
          <w:sz w:val="24"/>
          <w:szCs w:val="24"/>
          <w:lang w:eastAsia="pl-PL"/>
        </w:rPr>
        <w:t>3.3 Pozostałe zadania</w:t>
      </w:r>
    </w:p>
    <w:p w14:paraId="433A61BC" w14:textId="1DB2F280" w:rsidR="00032733" w:rsidRDefault="004D3BD0" w:rsidP="00D13955">
      <w:pPr>
        <w:autoSpaceDE w:val="0"/>
        <w:autoSpaceDN w:val="0"/>
        <w:adjustRightInd w:val="0"/>
        <w:spacing w:after="0" w:line="360" w:lineRule="auto"/>
        <w:rPr>
          <w:rFonts w:cs="Arial"/>
          <w:iCs/>
          <w:sz w:val="24"/>
          <w:szCs w:val="24"/>
          <w:lang w:eastAsia="pl-PL"/>
        </w:rPr>
      </w:pPr>
      <w:r w:rsidRPr="00BC35DA">
        <w:rPr>
          <w:rFonts w:cs="Arial"/>
          <w:iCs/>
          <w:sz w:val="24"/>
          <w:szCs w:val="24"/>
          <w:lang w:eastAsia="pl-PL"/>
        </w:rPr>
        <w:t>Należy podkreślić, iż znacząco zwiększył się zakres zadań realizowanych przez Rzecznika Funduszy Europejskich. RFE pełni funkcję obserwatora w pracach Komitetu Monitorującego Fundusze Europejskie dla Lubelskiego 2021 – 2027 oraz jest członkiem Grupy roboczej ds. zasad horyzontalnych powołanej w ramach KM FEL 2021 – 2027</w:t>
      </w:r>
      <w:r w:rsidR="00D345AA" w:rsidRPr="00BC35DA">
        <w:rPr>
          <w:rFonts w:cs="Arial"/>
          <w:iCs/>
          <w:sz w:val="24"/>
          <w:szCs w:val="24"/>
          <w:lang w:eastAsia="pl-PL"/>
        </w:rPr>
        <w:t>, natomiast w pozostałych grupach roboczych pełni funkcję obserwatora</w:t>
      </w:r>
      <w:r w:rsidRPr="00BC35DA">
        <w:rPr>
          <w:rFonts w:cs="Arial"/>
          <w:iCs/>
          <w:sz w:val="24"/>
          <w:szCs w:val="24"/>
          <w:lang w:eastAsia="pl-PL"/>
        </w:rPr>
        <w:t xml:space="preserve">. </w:t>
      </w:r>
      <w:r w:rsidR="00D345AA" w:rsidRPr="00BC35DA">
        <w:rPr>
          <w:rFonts w:cs="Arial"/>
          <w:iCs/>
          <w:sz w:val="24"/>
          <w:szCs w:val="24"/>
          <w:lang w:eastAsia="pl-PL"/>
        </w:rPr>
        <w:t>Rzecznik p</w:t>
      </w:r>
      <w:r w:rsidRPr="00BC35DA">
        <w:rPr>
          <w:rFonts w:cs="Arial"/>
          <w:iCs/>
          <w:sz w:val="24"/>
          <w:szCs w:val="24"/>
          <w:lang w:eastAsia="pl-PL"/>
        </w:rPr>
        <w:t>ełni rolę doradczą dla Przewodniczącego Komitetu Monitorującego w</w:t>
      </w:r>
      <w:r w:rsidR="00D13955">
        <w:rPr>
          <w:rFonts w:cs="Arial"/>
          <w:iCs/>
          <w:sz w:val="24"/>
          <w:szCs w:val="24"/>
          <w:lang w:eastAsia="pl-PL"/>
        </w:rPr>
        <w:t> </w:t>
      </w:r>
      <w:r w:rsidRPr="00BC35DA">
        <w:rPr>
          <w:rFonts w:cs="Arial"/>
          <w:iCs/>
          <w:sz w:val="24"/>
          <w:szCs w:val="24"/>
          <w:lang w:eastAsia="pl-PL"/>
        </w:rPr>
        <w:t>zakresie możliwości wydania opinii dot. ewentualnego wystąpienia konfliktu interesów u członka/zastępcy członka KM. RFE uczestniczy także w</w:t>
      </w:r>
      <w:r w:rsidR="002D5443" w:rsidRPr="00BC35DA">
        <w:rPr>
          <w:rFonts w:cs="Arial"/>
          <w:iCs/>
          <w:sz w:val="24"/>
          <w:szCs w:val="24"/>
          <w:lang w:eastAsia="pl-PL"/>
        </w:rPr>
        <w:t> </w:t>
      </w:r>
      <w:r w:rsidRPr="00BC35DA">
        <w:rPr>
          <w:rFonts w:cs="Arial"/>
          <w:iCs/>
          <w:sz w:val="24"/>
          <w:szCs w:val="24"/>
          <w:lang w:eastAsia="pl-PL"/>
        </w:rPr>
        <w:t xml:space="preserve">procedurze analizowania zgłoszeń dot. naruszeń zapisów Karty Praw Podstawowych oraz Konwencji o prawach osób niepełnosprawnych. </w:t>
      </w:r>
    </w:p>
    <w:p w14:paraId="0795E9BC" w14:textId="2D3A48C9" w:rsidR="004D3BD0" w:rsidRDefault="004D3BD0" w:rsidP="00D13955">
      <w:pPr>
        <w:autoSpaceDE w:val="0"/>
        <w:autoSpaceDN w:val="0"/>
        <w:adjustRightInd w:val="0"/>
        <w:spacing w:after="0" w:line="360" w:lineRule="auto"/>
        <w:rPr>
          <w:rFonts w:cs="Arial"/>
          <w:sz w:val="24"/>
          <w:szCs w:val="24"/>
        </w:rPr>
      </w:pPr>
      <w:r w:rsidRPr="00BC35DA">
        <w:rPr>
          <w:rFonts w:cs="Arial"/>
          <w:iCs/>
          <w:sz w:val="24"/>
          <w:szCs w:val="24"/>
          <w:lang w:eastAsia="pl-PL"/>
        </w:rPr>
        <w:t xml:space="preserve">Ponadto odpowiada za realizację procedury związanej z analizą prawdziwości danych zawartych w </w:t>
      </w:r>
      <w:r w:rsidR="00312114" w:rsidRPr="00BC35DA">
        <w:rPr>
          <w:rFonts w:cs="Arial"/>
          <w:sz w:val="24"/>
          <w:szCs w:val="24"/>
        </w:rPr>
        <w:t>Oświadczeniach o braku konfliktu interesów/Deklaracjach bezstronności i poufności w ramach naborów prowadzonych przez IZ FEL 2021-2027 oraz IP</w:t>
      </w:r>
      <w:r w:rsidR="00312114" w:rsidRPr="00BC35DA">
        <w:rPr>
          <w:rFonts w:cs="Arial"/>
          <w:iCs/>
          <w:sz w:val="24"/>
          <w:szCs w:val="24"/>
          <w:lang w:eastAsia="pl-PL"/>
        </w:rPr>
        <w:t xml:space="preserve"> </w:t>
      </w:r>
      <w:r w:rsidRPr="00BC35DA">
        <w:rPr>
          <w:rFonts w:cs="Arial"/>
          <w:iCs/>
          <w:sz w:val="24"/>
          <w:szCs w:val="24"/>
          <w:lang w:eastAsia="pl-PL"/>
        </w:rPr>
        <w:t>zgodnie z zapisami dokumentu pn. „Zarządzanie ryzykiem nadużyć finansowych oraz skuteczne i</w:t>
      </w:r>
      <w:r w:rsidR="002D5443" w:rsidRPr="00BC35DA">
        <w:rPr>
          <w:rFonts w:cs="Arial"/>
          <w:iCs/>
          <w:sz w:val="24"/>
          <w:szCs w:val="24"/>
          <w:lang w:eastAsia="pl-PL"/>
        </w:rPr>
        <w:t> </w:t>
      </w:r>
      <w:r w:rsidRPr="00BC35DA">
        <w:rPr>
          <w:rFonts w:cs="Arial"/>
          <w:iCs/>
          <w:sz w:val="24"/>
          <w:szCs w:val="24"/>
          <w:lang w:eastAsia="pl-PL"/>
        </w:rPr>
        <w:t>proporcjonalne środki zwalczania nadużyć finansowych w ramach programu Fundusze Europejskie dla Lubelskiego 2021-2027”</w:t>
      </w:r>
      <w:r w:rsidR="00BC35DA" w:rsidRPr="00BC35DA">
        <w:rPr>
          <w:rFonts w:cs="Arial"/>
          <w:iCs/>
          <w:sz w:val="24"/>
          <w:szCs w:val="24"/>
          <w:lang w:eastAsia="pl-PL"/>
        </w:rPr>
        <w:t xml:space="preserve"> a także zgodnie z</w:t>
      </w:r>
      <w:r w:rsidR="00D13955">
        <w:rPr>
          <w:rFonts w:cs="Arial"/>
          <w:iCs/>
          <w:sz w:val="24"/>
          <w:szCs w:val="24"/>
          <w:lang w:eastAsia="pl-PL"/>
        </w:rPr>
        <w:t> </w:t>
      </w:r>
      <w:r w:rsidR="00BC35DA" w:rsidRPr="00BC35DA">
        <w:rPr>
          <w:rFonts w:cs="Arial"/>
          <w:iCs/>
          <w:sz w:val="24"/>
          <w:szCs w:val="24"/>
          <w:lang w:eastAsia="pl-PL"/>
        </w:rPr>
        <w:t>zapisami „</w:t>
      </w:r>
      <w:r w:rsidR="00BC35DA" w:rsidRPr="00BC35DA">
        <w:rPr>
          <w:sz w:val="24"/>
          <w:szCs w:val="24"/>
        </w:rPr>
        <w:t xml:space="preserve">Instrukcji Wykonawczej Instytucji Zarządzającej programem Fundusze Europejskie dla Lubelskiego 2021-2027”, </w:t>
      </w:r>
      <w:r w:rsidR="00CB0DCA">
        <w:rPr>
          <w:sz w:val="24"/>
          <w:szCs w:val="24"/>
        </w:rPr>
        <w:t>której wersja 3.0 została przyjęta jako</w:t>
      </w:r>
      <w:r w:rsidR="00BC35DA" w:rsidRPr="00BC35DA">
        <w:rPr>
          <w:sz w:val="24"/>
          <w:szCs w:val="24"/>
        </w:rPr>
        <w:t xml:space="preserve"> </w:t>
      </w:r>
      <w:bookmarkStart w:id="31" w:name="_Hlk1484615"/>
      <w:bookmarkStart w:id="32" w:name="_Hlk53040790"/>
      <w:r w:rsidR="00BC35DA" w:rsidRPr="00BC35DA">
        <w:rPr>
          <w:rFonts w:cs="Arial"/>
          <w:sz w:val="24"/>
          <w:szCs w:val="24"/>
        </w:rPr>
        <w:t>Załącznik do uchwały nr LXIII/1158/2024 Zarządu Województwa Lubelskiego z dnia 22 listopada 2024 r</w:t>
      </w:r>
      <w:bookmarkEnd w:id="31"/>
      <w:r w:rsidR="00BC35DA" w:rsidRPr="00BC35DA">
        <w:rPr>
          <w:rFonts w:cs="Arial"/>
          <w:sz w:val="24"/>
          <w:szCs w:val="24"/>
        </w:rPr>
        <w:t>.</w:t>
      </w:r>
      <w:bookmarkEnd w:id="32"/>
    </w:p>
    <w:p w14:paraId="7D668A26" w14:textId="1CE06575" w:rsidR="00FF3B75" w:rsidRDefault="00FF3B75" w:rsidP="00D13955">
      <w:pPr>
        <w:autoSpaceDE w:val="0"/>
        <w:autoSpaceDN w:val="0"/>
        <w:adjustRightInd w:val="0"/>
        <w:spacing w:before="360" w:after="0" w:line="360" w:lineRule="auto"/>
        <w:rPr>
          <w:rFonts w:cs="Arial"/>
          <w:sz w:val="24"/>
          <w:szCs w:val="24"/>
        </w:rPr>
      </w:pPr>
      <w:r w:rsidRPr="00C32B1B">
        <w:rPr>
          <w:rFonts w:cs="Arial"/>
          <w:sz w:val="24"/>
          <w:szCs w:val="24"/>
        </w:rPr>
        <w:t xml:space="preserve">W okresie objętym raportem </w:t>
      </w:r>
      <w:r w:rsidR="004408E2">
        <w:rPr>
          <w:rFonts w:cs="Arial"/>
          <w:sz w:val="24"/>
          <w:szCs w:val="24"/>
        </w:rPr>
        <w:t>w</w:t>
      </w:r>
      <w:r w:rsidRPr="00C32B1B">
        <w:rPr>
          <w:rFonts w:cs="Arial"/>
          <w:sz w:val="24"/>
          <w:szCs w:val="24"/>
        </w:rPr>
        <w:t xml:space="preserve"> Biur</w:t>
      </w:r>
      <w:r w:rsidR="004408E2">
        <w:rPr>
          <w:rFonts w:cs="Arial"/>
          <w:sz w:val="24"/>
          <w:szCs w:val="24"/>
        </w:rPr>
        <w:t>ze</w:t>
      </w:r>
      <w:r w:rsidRPr="00C32B1B">
        <w:rPr>
          <w:rFonts w:cs="Arial"/>
          <w:sz w:val="24"/>
          <w:szCs w:val="24"/>
        </w:rPr>
        <w:t xml:space="preserve"> Rzecznika Funduszy Europejskich</w:t>
      </w:r>
      <w:r w:rsidR="004408E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przeprowadz</w:t>
      </w:r>
      <w:r w:rsidR="004408E2">
        <w:rPr>
          <w:rFonts w:cs="Arial"/>
          <w:sz w:val="24"/>
          <w:szCs w:val="24"/>
        </w:rPr>
        <w:t>ono 103</w:t>
      </w:r>
      <w:r>
        <w:rPr>
          <w:rFonts w:cs="Arial"/>
          <w:sz w:val="24"/>
          <w:szCs w:val="24"/>
        </w:rPr>
        <w:t xml:space="preserve"> </w:t>
      </w:r>
      <w:r w:rsidRPr="00BC35DA">
        <w:rPr>
          <w:rFonts w:cs="Arial"/>
          <w:iCs/>
          <w:sz w:val="24"/>
          <w:szCs w:val="24"/>
          <w:lang w:eastAsia="pl-PL"/>
        </w:rPr>
        <w:t>analiz</w:t>
      </w:r>
      <w:r>
        <w:rPr>
          <w:rFonts w:cs="Arial"/>
          <w:iCs/>
          <w:sz w:val="24"/>
          <w:szCs w:val="24"/>
          <w:lang w:eastAsia="pl-PL"/>
        </w:rPr>
        <w:t>y</w:t>
      </w:r>
      <w:r w:rsidRPr="00BC35DA">
        <w:rPr>
          <w:rFonts w:cs="Arial"/>
          <w:iCs/>
          <w:sz w:val="24"/>
          <w:szCs w:val="24"/>
          <w:lang w:eastAsia="pl-PL"/>
        </w:rPr>
        <w:t xml:space="preserve"> prawdziwości danych zawartych w </w:t>
      </w:r>
      <w:r w:rsidRPr="00BC35DA">
        <w:rPr>
          <w:rFonts w:cs="Arial"/>
          <w:sz w:val="24"/>
          <w:szCs w:val="24"/>
        </w:rPr>
        <w:t>Oświadczeniach o</w:t>
      </w:r>
      <w:r w:rsidR="00D13955">
        <w:rPr>
          <w:rFonts w:cs="Arial"/>
          <w:sz w:val="24"/>
          <w:szCs w:val="24"/>
        </w:rPr>
        <w:t> </w:t>
      </w:r>
      <w:r w:rsidRPr="00BC35DA">
        <w:rPr>
          <w:rFonts w:cs="Arial"/>
          <w:sz w:val="24"/>
          <w:szCs w:val="24"/>
        </w:rPr>
        <w:t>braku konfliktu interesów/Deklaracjach bezstronności i poufności w ramach naborów prowadzonych przez IZ FEL 2021-2027 oraz IP</w:t>
      </w:r>
      <w:r>
        <w:rPr>
          <w:rFonts w:cs="Arial"/>
          <w:sz w:val="24"/>
          <w:szCs w:val="24"/>
        </w:rPr>
        <w:t xml:space="preserve">. </w:t>
      </w:r>
    </w:p>
    <w:p w14:paraId="61359657" w14:textId="77777777" w:rsidR="009611F4" w:rsidRDefault="009611F4" w:rsidP="006D6926">
      <w:pPr>
        <w:pStyle w:val="Nagwek2"/>
      </w:pPr>
      <w:bookmarkStart w:id="33" w:name="_Toc508093907"/>
      <w:bookmarkStart w:id="34" w:name="_Toc126840904"/>
      <w:r w:rsidRPr="008229DE">
        <w:lastRenderedPageBreak/>
        <w:t xml:space="preserve">4. </w:t>
      </w:r>
      <w:r w:rsidRPr="00DB4E03">
        <w:t>Działania Rzecznika Funduszy Europejskich wynikające z ustawy wdrożeniowej</w:t>
      </w:r>
      <w:bookmarkEnd w:id="33"/>
      <w:bookmarkEnd w:id="34"/>
    </w:p>
    <w:p w14:paraId="5FD56231" w14:textId="77777777" w:rsidR="009611F4" w:rsidRPr="008229DE" w:rsidRDefault="009611F4" w:rsidP="00CE545F">
      <w:pPr>
        <w:pStyle w:val="Nagwek3"/>
      </w:pPr>
      <w:bookmarkStart w:id="35" w:name="_Toc126840905"/>
      <w:r w:rsidRPr="008229DE">
        <w:t>4.1 Rozpatrywanie zgłoszeń</w:t>
      </w:r>
      <w:bookmarkEnd w:id="35"/>
    </w:p>
    <w:p w14:paraId="1824E2CC" w14:textId="77777777" w:rsidR="009611F4" w:rsidRPr="00C32B1B" w:rsidRDefault="009611F4" w:rsidP="009473C6">
      <w:pPr>
        <w:spacing w:after="0" w:line="360" w:lineRule="auto"/>
        <w:rPr>
          <w:rFonts w:cs="Arial"/>
          <w:sz w:val="24"/>
          <w:szCs w:val="24"/>
          <w:lang w:val="x-none"/>
        </w:rPr>
      </w:pPr>
      <w:r w:rsidRPr="00C32B1B">
        <w:rPr>
          <w:rFonts w:cs="Arial"/>
          <w:sz w:val="24"/>
          <w:szCs w:val="24"/>
          <w:lang w:val="x-none"/>
        </w:rPr>
        <w:t>Zgodnie z przyjętymi ustaleniami</w:t>
      </w:r>
      <w:r w:rsidRPr="00C32B1B">
        <w:rPr>
          <w:rFonts w:cs="Arial"/>
          <w:sz w:val="24"/>
          <w:szCs w:val="24"/>
        </w:rPr>
        <w:t>,</w:t>
      </w:r>
      <w:r w:rsidRPr="00C32B1B">
        <w:rPr>
          <w:rFonts w:cs="Arial"/>
          <w:sz w:val="24"/>
          <w:szCs w:val="24"/>
          <w:lang w:val="x-none"/>
        </w:rPr>
        <w:t xml:space="preserve"> Rzecznik rozpatruje zgłoszenia dotyczące RPO WL oraz FEL 2021-2027 i adresowane bezpośrednio do niego</w:t>
      </w:r>
      <w:r w:rsidRPr="00C32B1B">
        <w:rPr>
          <w:rFonts w:cs="Arial"/>
          <w:sz w:val="24"/>
          <w:szCs w:val="24"/>
        </w:rPr>
        <w:t>, niezwłocznie po ich wpłynięciu.</w:t>
      </w:r>
      <w:r w:rsidRPr="00C32B1B">
        <w:rPr>
          <w:rFonts w:cs="Arial"/>
          <w:sz w:val="24"/>
          <w:szCs w:val="24"/>
          <w:lang w:val="x-none"/>
        </w:rPr>
        <w:t xml:space="preserve"> Zgłoszenia </w:t>
      </w:r>
      <w:r w:rsidRPr="00C32B1B">
        <w:rPr>
          <w:rFonts w:cs="Arial"/>
          <w:sz w:val="24"/>
          <w:szCs w:val="24"/>
        </w:rPr>
        <w:t xml:space="preserve">mogą </w:t>
      </w:r>
      <w:r w:rsidRPr="00C32B1B">
        <w:rPr>
          <w:rFonts w:cs="Arial"/>
          <w:sz w:val="24"/>
          <w:szCs w:val="24"/>
          <w:lang w:val="x-none"/>
        </w:rPr>
        <w:t>dotyczyć np.:</w:t>
      </w:r>
    </w:p>
    <w:p w14:paraId="5A1D5C49" w14:textId="57F6A97F" w:rsidR="009611F4" w:rsidRPr="006D491C" w:rsidRDefault="009611F4" w:rsidP="006D491C">
      <w:pPr>
        <w:pStyle w:val="Akapitzlist"/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</w:rPr>
      </w:pPr>
      <w:r w:rsidRPr="006D491C">
        <w:rPr>
          <w:rFonts w:cs="Arial"/>
          <w:sz w:val="24"/>
          <w:szCs w:val="24"/>
        </w:rPr>
        <w:t xml:space="preserve">przewlekłości i nieterminowości postępowań i procedur, </w:t>
      </w:r>
    </w:p>
    <w:p w14:paraId="336A54DB" w14:textId="77777777" w:rsidR="009611F4" w:rsidRPr="00325A91" w:rsidRDefault="009611F4" w:rsidP="009473C6">
      <w:pPr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  <w:lang w:val="x-none"/>
        </w:rPr>
      </w:pPr>
      <w:r w:rsidRPr="00325A91">
        <w:rPr>
          <w:rFonts w:cs="Arial"/>
          <w:sz w:val="24"/>
          <w:szCs w:val="24"/>
          <w:lang w:val="x-none"/>
        </w:rPr>
        <w:t>niejasności, braku stosowanych informacji, złej organizacji procedur</w:t>
      </w:r>
      <w:r w:rsidRPr="00325A91">
        <w:rPr>
          <w:rFonts w:cs="Arial"/>
          <w:sz w:val="24"/>
          <w:szCs w:val="24"/>
        </w:rPr>
        <w:t xml:space="preserve"> w programie operacyjnym takich jak: nabór projektów, właściwe informowanie Wnioskodawców/Beneficjentów, weryfikacji wniosków o płatność,</w:t>
      </w:r>
    </w:p>
    <w:p w14:paraId="11462476" w14:textId="77777777" w:rsidR="009611F4" w:rsidRPr="00325A91" w:rsidRDefault="009611F4" w:rsidP="009473C6">
      <w:pPr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  <w:lang w:val="x-none"/>
        </w:rPr>
      </w:pPr>
      <w:r w:rsidRPr="00325A91">
        <w:rPr>
          <w:rFonts w:cs="Arial"/>
          <w:sz w:val="24"/>
          <w:szCs w:val="24"/>
          <w:lang w:val="x-none"/>
        </w:rPr>
        <w:t>nadmiernych i nieuzasadnionych wymagań, niewłaściwej obsługi, utrudnień</w:t>
      </w:r>
      <w:r w:rsidRPr="00325A91">
        <w:rPr>
          <w:rFonts w:cs="Arial"/>
          <w:sz w:val="24"/>
          <w:szCs w:val="24"/>
        </w:rPr>
        <w:t xml:space="preserve"> związanych z korzystaniem z funduszy europejskich,</w:t>
      </w:r>
    </w:p>
    <w:p w14:paraId="4AF1809C" w14:textId="77777777" w:rsidR="009611F4" w:rsidRPr="00325A91" w:rsidRDefault="009611F4" w:rsidP="009473C6">
      <w:pPr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  <w:lang w:val="x-none"/>
        </w:rPr>
      </w:pPr>
      <w:r w:rsidRPr="00325A91">
        <w:rPr>
          <w:rFonts w:cs="Arial"/>
          <w:sz w:val="24"/>
          <w:szCs w:val="24"/>
        </w:rPr>
        <w:t>identyfikacji barier i propozycji</w:t>
      </w:r>
      <w:r w:rsidRPr="00325A91">
        <w:rPr>
          <w:rFonts w:cs="Arial"/>
          <w:sz w:val="24"/>
          <w:szCs w:val="24"/>
          <w:lang w:val="x-none"/>
        </w:rPr>
        <w:t xml:space="preserve"> usprawnień w realizacji </w:t>
      </w:r>
      <w:r w:rsidRPr="00325A91">
        <w:rPr>
          <w:rFonts w:cs="Arial"/>
          <w:sz w:val="24"/>
          <w:szCs w:val="24"/>
        </w:rPr>
        <w:t>RPO WL</w:t>
      </w:r>
      <w:r w:rsidRPr="00325A91">
        <w:t xml:space="preserve"> </w:t>
      </w:r>
      <w:r w:rsidRPr="00325A91">
        <w:rPr>
          <w:rFonts w:cs="Arial"/>
          <w:sz w:val="24"/>
          <w:szCs w:val="24"/>
        </w:rPr>
        <w:t>oraz FEL 2021-2027,</w:t>
      </w:r>
    </w:p>
    <w:p w14:paraId="2DDFADED" w14:textId="77777777" w:rsidR="009611F4" w:rsidRPr="00325A91" w:rsidRDefault="009611F4" w:rsidP="009473C6">
      <w:pPr>
        <w:pStyle w:val="Akapitzlist"/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</w:rPr>
      </w:pPr>
      <w:r w:rsidRPr="00325A91">
        <w:rPr>
          <w:rFonts w:cs="Arial"/>
          <w:sz w:val="24"/>
          <w:szCs w:val="24"/>
        </w:rPr>
        <w:t>zgłoszenia podejrzeń niezgodności projektów (operacji)</w:t>
      </w:r>
      <w:r>
        <w:rPr>
          <w:rFonts w:cs="Arial"/>
          <w:sz w:val="24"/>
          <w:szCs w:val="24"/>
        </w:rPr>
        <w:t xml:space="preserve"> </w:t>
      </w:r>
      <w:r w:rsidRPr="00325A91">
        <w:rPr>
          <w:rFonts w:cs="Arial"/>
          <w:sz w:val="24"/>
          <w:szCs w:val="24"/>
        </w:rPr>
        <w:t>realizowanych w </w:t>
      </w:r>
      <w:r>
        <w:rPr>
          <w:rFonts w:cs="Arial"/>
          <w:sz w:val="24"/>
          <w:szCs w:val="24"/>
        </w:rPr>
        <w:t>ramach</w:t>
      </w:r>
      <w:r w:rsidRPr="00325A91">
        <w:rPr>
          <w:rFonts w:cs="Arial"/>
          <w:sz w:val="24"/>
          <w:szCs w:val="24"/>
        </w:rPr>
        <w:t xml:space="preserve"> FEL 2021-2027 z Konwencją o Prawach Osób Niepełnosprawnych (KPON) oraz Kartą praw Podstawowych (KPP),</w:t>
      </w:r>
    </w:p>
    <w:p w14:paraId="79201AFC" w14:textId="77777777" w:rsidR="009611F4" w:rsidRPr="00325A91" w:rsidRDefault="009611F4" w:rsidP="009473C6">
      <w:pPr>
        <w:numPr>
          <w:ilvl w:val="0"/>
          <w:numId w:val="26"/>
        </w:numPr>
        <w:spacing w:before="120" w:after="0" w:line="360" w:lineRule="auto"/>
        <w:rPr>
          <w:rFonts w:cs="Arial"/>
          <w:sz w:val="24"/>
          <w:szCs w:val="24"/>
          <w:lang w:val="x-none"/>
        </w:rPr>
      </w:pPr>
      <w:r w:rsidRPr="00325A91">
        <w:rPr>
          <w:rFonts w:cs="Arial"/>
          <w:sz w:val="24"/>
          <w:szCs w:val="24"/>
          <w:shd w:val="clear" w:color="auto" w:fill="FFFFFF"/>
        </w:rPr>
        <w:t>innego rodzaju zgłoszeń w zakresie identyfikowanych przez zgłaszających utrudnień.</w:t>
      </w:r>
    </w:p>
    <w:p w14:paraId="5FB83719" w14:textId="52FF01A0" w:rsidR="009611F4" w:rsidRPr="00C32B1B" w:rsidRDefault="009611F4" w:rsidP="009473C6">
      <w:pPr>
        <w:spacing w:before="120" w:after="0" w:line="360" w:lineRule="auto"/>
        <w:rPr>
          <w:rFonts w:cs="Arial"/>
          <w:sz w:val="24"/>
          <w:szCs w:val="24"/>
        </w:rPr>
      </w:pPr>
      <w:r w:rsidRPr="00C32B1B">
        <w:rPr>
          <w:rFonts w:cs="Arial"/>
          <w:sz w:val="24"/>
          <w:szCs w:val="24"/>
          <w:lang w:val="x-none"/>
        </w:rPr>
        <w:t>W celu rozpatrzenia zgłoszenia</w:t>
      </w:r>
      <w:r w:rsidRPr="00C32B1B">
        <w:rPr>
          <w:rFonts w:cs="Arial"/>
          <w:sz w:val="24"/>
          <w:szCs w:val="24"/>
        </w:rPr>
        <w:t>, pracownicy</w:t>
      </w:r>
      <w:r w:rsidRPr="00C32B1B">
        <w:rPr>
          <w:rFonts w:cs="Arial"/>
          <w:sz w:val="24"/>
          <w:szCs w:val="24"/>
          <w:lang w:val="x-none"/>
        </w:rPr>
        <w:t xml:space="preserve"> B</w:t>
      </w:r>
      <w:r w:rsidRPr="00C32B1B">
        <w:rPr>
          <w:rFonts w:cs="Arial"/>
          <w:sz w:val="24"/>
          <w:szCs w:val="24"/>
        </w:rPr>
        <w:t xml:space="preserve">iura </w:t>
      </w:r>
      <w:r w:rsidRPr="00C32B1B">
        <w:rPr>
          <w:rFonts w:cs="Arial"/>
          <w:sz w:val="24"/>
          <w:szCs w:val="24"/>
          <w:lang w:val="x-none"/>
        </w:rPr>
        <w:t>R</w:t>
      </w:r>
      <w:r w:rsidRPr="00C32B1B">
        <w:rPr>
          <w:rFonts w:cs="Arial"/>
          <w:sz w:val="24"/>
          <w:szCs w:val="24"/>
        </w:rPr>
        <w:t xml:space="preserve">zecznika </w:t>
      </w:r>
      <w:r w:rsidRPr="00C32B1B">
        <w:rPr>
          <w:rFonts w:cs="Arial"/>
          <w:sz w:val="24"/>
          <w:szCs w:val="24"/>
          <w:lang w:val="x-none"/>
        </w:rPr>
        <w:t>analizowa</w:t>
      </w:r>
      <w:r w:rsidRPr="00C32B1B">
        <w:rPr>
          <w:rFonts w:cs="Arial"/>
          <w:sz w:val="24"/>
          <w:szCs w:val="24"/>
        </w:rPr>
        <w:t>li</w:t>
      </w:r>
      <w:r w:rsidRPr="00C32B1B">
        <w:rPr>
          <w:rFonts w:cs="Arial"/>
          <w:sz w:val="24"/>
          <w:szCs w:val="24"/>
          <w:lang w:val="x-none"/>
        </w:rPr>
        <w:t xml:space="preserve"> zgromadzoną dokumentację (m.in. dokumenty dostarczone przez zgłaszającego</w:t>
      </w:r>
      <w:r w:rsidR="001B75D5">
        <w:rPr>
          <w:rFonts w:cs="Arial"/>
          <w:sz w:val="24"/>
          <w:szCs w:val="24"/>
          <w:lang w:val="x-none"/>
        </w:rPr>
        <w:t>,</w:t>
      </w:r>
      <w:r w:rsidRPr="00C32B1B">
        <w:rPr>
          <w:rFonts w:cs="Arial"/>
          <w:sz w:val="24"/>
          <w:szCs w:val="24"/>
          <w:lang w:val="x-none"/>
        </w:rPr>
        <w:t xml:space="preserve"> dokumenty i</w:t>
      </w:r>
      <w:r w:rsidRPr="00C32B1B">
        <w:rPr>
          <w:rFonts w:cs="Arial"/>
          <w:sz w:val="24"/>
          <w:szCs w:val="24"/>
        </w:rPr>
        <w:t> </w:t>
      </w:r>
      <w:r w:rsidRPr="00C32B1B">
        <w:rPr>
          <w:rFonts w:cs="Arial"/>
          <w:sz w:val="24"/>
          <w:szCs w:val="24"/>
          <w:lang w:val="x-none"/>
        </w:rPr>
        <w:t>wyjaśnienia pozyskane od właściwych instytucji oraz innych podmiotów, których dotyczy</w:t>
      </w:r>
      <w:r w:rsidRPr="00C32B1B">
        <w:rPr>
          <w:rFonts w:cs="Arial"/>
          <w:sz w:val="24"/>
          <w:szCs w:val="24"/>
        </w:rPr>
        <w:t>ło</w:t>
      </w:r>
      <w:r w:rsidRPr="00C32B1B">
        <w:rPr>
          <w:rFonts w:cs="Arial"/>
          <w:sz w:val="24"/>
          <w:szCs w:val="24"/>
          <w:lang w:val="x-none"/>
        </w:rPr>
        <w:t xml:space="preserve"> zgłoszenie</w:t>
      </w:r>
      <w:r w:rsidR="001B75D5">
        <w:rPr>
          <w:rFonts w:cs="Arial"/>
          <w:sz w:val="24"/>
          <w:szCs w:val="24"/>
          <w:lang w:val="x-none"/>
        </w:rPr>
        <w:t xml:space="preserve">, </w:t>
      </w:r>
      <w:r w:rsidRPr="00C32B1B">
        <w:rPr>
          <w:rFonts w:cs="Arial"/>
          <w:sz w:val="24"/>
          <w:szCs w:val="24"/>
          <w:lang w:val="x-none"/>
        </w:rPr>
        <w:t>dokumentacje konkursowe i projektowe, obowiązujące wytyczne i procedury</w:t>
      </w:r>
      <w:r w:rsidRPr="00C32B1B">
        <w:rPr>
          <w:rFonts w:cs="Arial"/>
          <w:sz w:val="24"/>
          <w:szCs w:val="24"/>
        </w:rPr>
        <w:t>,</w:t>
      </w:r>
      <w:r w:rsidRPr="00C32B1B">
        <w:rPr>
          <w:rFonts w:cs="Arial"/>
          <w:sz w:val="24"/>
          <w:szCs w:val="24"/>
          <w:lang w:val="x-none"/>
        </w:rPr>
        <w:t xml:space="preserve"> właściwe przepisy prawa)</w:t>
      </w:r>
      <w:r w:rsidRPr="00C32B1B">
        <w:rPr>
          <w:rFonts w:cs="Arial"/>
          <w:sz w:val="24"/>
          <w:szCs w:val="24"/>
        </w:rPr>
        <w:t>.</w:t>
      </w:r>
    </w:p>
    <w:p w14:paraId="3926962B" w14:textId="01389C0B" w:rsidR="009611F4" w:rsidRPr="00675AB2" w:rsidRDefault="009611F4" w:rsidP="009473C6">
      <w:pPr>
        <w:spacing w:before="240" w:after="0" w:line="360" w:lineRule="auto"/>
        <w:rPr>
          <w:rFonts w:cs="Arial"/>
          <w:sz w:val="24"/>
          <w:szCs w:val="24"/>
        </w:rPr>
      </w:pPr>
      <w:r w:rsidRPr="00675AB2">
        <w:rPr>
          <w:rFonts w:cs="Arial"/>
          <w:sz w:val="24"/>
          <w:szCs w:val="24"/>
        </w:rPr>
        <w:t>W okresie objętym raportem do Biura Rzecznika Funduszy Europejskich wpłynęło łącznie 12 zgłoszeń, w tym 4 zgłoszenia dotyczyły RPO WL, 7 zgłoszeń dotyczyło FEL 2021-2027, dwa zgłoszenia zostały przekazane wg właściwości, ponieważ nie dotyczyły RPO WL, ani programu FEL 2021-2027 lub wykraczały poza zakres działań Rzecznika. Wszystkie zgłoszenia zostały rozpatrzone. W wyniku rozpatrzenia spraw, zgłaszającym udzielono wyczerpujących odpowiedzi.</w:t>
      </w:r>
    </w:p>
    <w:p w14:paraId="185BD287" w14:textId="77777777" w:rsidR="009611F4" w:rsidRPr="00675AB2" w:rsidRDefault="009611F4" w:rsidP="009473C6">
      <w:pPr>
        <w:spacing w:after="0" w:line="360" w:lineRule="auto"/>
        <w:rPr>
          <w:rFonts w:cs="Arial"/>
          <w:sz w:val="24"/>
          <w:szCs w:val="24"/>
        </w:rPr>
      </w:pPr>
      <w:r w:rsidRPr="00675AB2">
        <w:rPr>
          <w:rFonts w:cs="Arial"/>
          <w:sz w:val="24"/>
          <w:szCs w:val="24"/>
        </w:rPr>
        <w:lastRenderedPageBreak/>
        <w:t>Średni czas, który upłynął od momentu wpłynięcia zgłoszeń do BRFE, do momentu ich rozpatrzenia, w okresie objętym Raportem, wyniósł 23 dni kalendarzowe.</w:t>
      </w:r>
      <w:bookmarkStart w:id="36" w:name="_Hlk508100771"/>
      <w:r w:rsidRPr="00675AB2">
        <w:rPr>
          <w:rFonts w:cs="Arial"/>
          <w:sz w:val="24"/>
          <w:szCs w:val="24"/>
        </w:rPr>
        <w:t xml:space="preserve"> Trzy zgłoszenia wymagały dogłębnych analiz i konsultacji, w związku z tym wydłużono terminy ich rozpatrzenia, o czym Zleceniodawcy zostali poinformowani.</w:t>
      </w:r>
    </w:p>
    <w:p w14:paraId="15A855E5" w14:textId="77777777" w:rsidR="009611F4" w:rsidRPr="00C32B1B" w:rsidRDefault="009611F4" w:rsidP="009473C6">
      <w:pPr>
        <w:spacing w:before="240" w:after="0" w:line="360" w:lineRule="auto"/>
        <w:rPr>
          <w:rFonts w:cs="Arial"/>
          <w:sz w:val="24"/>
          <w:szCs w:val="24"/>
        </w:rPr>
      </w:pPr>
      <w:r w:rsidRPr="00C32B1B">
        <w:rPr>
          <w:rFonts w:cs="Arial"/>
          <w:sz w:val="24"/>
          <w:szCs w:val="24"/>
        </w:rPr>
        <w:t>W okresie objętym raportem do Biura Rzecznika nie wpłynęło żadne zgłoszenie dotyczące niezgodności projektów lub działań z Konwencją ONZ o prawach osób niepełnosprawnych (KPON) oraz Kartą Praw Podstawowych Unii Europejskiej (KPP).</w:t>
      </w:r>
    </w:p>
    <w:p w14:paraId="75F3E54A" w14:textId="77777777" w:rsidR="009611F4" w:rsidRPr="00C51F17" w:rsidRDefault="009611F4" w:rsidP="009473C6">
      <w:pPr>
        <w:spacing w:before="720" w:after="240" w:line="276" w:lineRule="auto"/>
        <w:rPr>
          <w:rFonts w:cs="Arial"/>
          <w:bCs/>
          <w:color w:val="FF0000"/>
          <w:sz w:val="24"/>
          <w:szCs w:val="24"/>
        </w:rPr>
      </w:pPr>
      <w:r w:rsidRPr="00C32B1B">
        <w:rPr>
          <w:rFonts w:cs="Arial"/>
          <w:bCs/>
          <w:sz w:val="24"/>
          <w:szCs w:val="24"/>
        </w:rPr>
        <w:t>Kanały wpływu zgłoszeń</w:t>
      </w:r>
    </w:p>
    <w:p w14:paraId="28B04371" w14:textId="77777777" w:rsidR="009611F4" w:rsidRPr="00C32B1B" w:rsidRDefault="009611F4" w:rsidP="009473C6">
      <w:pPr>
        <w:spacing w:before="240" w:after="600" w:line="360" w:lineRule="auto"/>
        <w:rPr>
          <w:rFonts w:cs="Arial"/>
          <w:sz w:val="24"/>
          <w:szCs w:val="24"/>
        </w:rPr>
      </w:pPr>
      <w:r w:rsidRPr="00C32B1B">
        <w:rPr>
          <w:rFonts w:cs="Arial"/>
          <w:sz w:val="24"/>
          <w:szCs w:val="24"/>
        </w:rPr>
        <w:t>Biorąc pod uwagę kanały wpływu, najwięcej zgłoszeń wpłynęło za pomocą poczty elektronicznej (</w:t>
      </w:r>
      <w:r>
        <w:rPr>
          <w:rFonts w:cs="Arial"/>
          <w:sz w:val="24"/>
          <w:szCs w:val="24"/>
        </w:rPr>
        <w:t>9</w:t>
      </w:r>
      <w:r w:rsidRPr="00C32B1B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</w:t>
      </w:r>
      <w:r w:rsidRPr="00C32B1B">
        <w:rPr>
          <w:rFonts w:cs="Arial"/>
          <w:sz w:val="24"/>
          <w:szCs w:val="24"/>
        </w:rPr>
        <w:t>drogą telefoniczną (</w:t>
      </w:r>
      <w:r>
        <w:rPr>
          <w:rFonts w:cs="Arial"/>
          <w:sz w:val="24"/>
          <w:szCs w:val="24"/>
        </w:rPr>
        <w:t>2</w:t>
      </w:r>
      <w:r w:rsidRPr="00C32B1B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oraz </w:t>
      </w:r>
      <w:r w:rsidRPr="00C32B1B">
        <w:rPr>
          <w:rFonts w:cs="Arial"/>
          <w:sz w:val="24"/>
          <w:szCs w:val="24"/>
        </w:rPr>
        <w:t>osobi</w:t>
      </w:r>
      <w:r>
        <w:rPr>
          <w:rFonts w:cs="Arial"/>
          <w:sz w:val="24"/>
          <w:szCs w:val="24"/>
        </w:rPr>
        <w:t>ste</w:t>
      </w:r>
      <w:r w:rsidRPr="00C32B1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poprzez spotkanie </w:t>
      </w:r>
      <w:r w:rsidRPr="00C32B1B">
        <w:rPr>
          <w:rFonts w:cs="Arial"/>
          <w:sz w:val="24"/>
          <w:szCs w:val="24"/>
        </w:rPr>
        <w:t>w BRFE (</w:t>
      </w:r>
      <w:r>
        <w:rPr>
          <w:rFonts w:cs="Arial"/>
          <w:sz w:val="24"/>
          <w:szCs w:val="24"/>
        </w:rPr>
        <w:t>1</w:t>
      </w:r>
      <w:r w:rsidRPr="00C32B1B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. </w:t>
      </w:r>
      <w:r w:rsidRPr="00C32B1B">
        <w:rPr>
          <w:rFonts w:cs="Arial"/>
          <w:sz w:val="24"/>
          <w:szCs w:val="24"/>
        </w:rPr>
        <w:t xml:space="preserve"> </w:t>
      </w:r>
    </w:p>
    <w:p w14:paraId="0D180DC3" w14:textId="77777777" w:rsidR="009611F4" w:rsidRPr="00FE2314" w:rsidRDefault="009611F4" w:rsidP="009473C6">
      <w:pPr>
        <w:spacing w:after="240" w:line="360" w:lineRule="auto"/>
        <w:rPr>
          <w:rFonts w:cs="Arial"/>
        </w:rPr>
      </w:pPr>
      <w:r>
        <w:rPr>
          <w:noProof/>
        </w:rPr>
        <w:drawing>
          <wp:inline distT="0" distB="0" distL="0" distR="0" wp14:anchorId="24A96683" wp14:editId="1C433343">
            <wp:extent cx="5260490" cy="3238052"/>
            <wp:effectExtent l="0" t="0" r="16510" b="635"/>
            <wp:docPr id="845811655" name="Wykres 1" descr="Graf obrazuje procentowo kanały wpływu zgłoszeń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ED49ECB" w14:textId="77777777" w:rsidR="009611F4" w:rsidRPr="009611F4" w:rsidRDefault="009611F4" w:rsidP="009473C6">
      <w:pPr>
        <w:spacing w:before="600" w:after="240" w:line="360" w:lineRule="auto"/>
        <w:rPr>
          <w:rFonts w:cs="Arial"/>
          <w:bCs/>
          <w:sz w:val="24"/>
          <w:szCs w:val="24"/>
        </w:rPr>
      </w:pPr>
      <w:r w:rsidRPr="009611F4">
        <w:rPr>
          <w:rFonts w:cs="Arial"/>
          <w:bCs/>
          <w:sz w:val="24"/>
          <w:szCs w:val="24"/>
        </w:rPr>
        <w:t>Podsumowując lata 2017-2024, najwięcej zgłoszeń do BRFE wpłynęło drogą elektroniczną (181), co stanowi ok. 56% wszystkich zgłoszeń, następnie telefonicznie (70), co stanowi ok. 22% zgłoszeń, listownie (32), osobiście (25) i za pomocą formularza zgłoszeniowego (10).</w:t>
      </w:r>
    </w:p>
    <w:p w14:paraId="6DDCD159" w14:textId="77777777" w:rsidR="009611F4" w:rsidRPr="009611F4" w:rsidRDefault="009611F4" w:rsidP="00C551DA">
      <w:pPr>
        <w:spacing w:before="960" w:after="240" w:line="276" w:lineRule="auto"/>
        <w:rPr>
          <w:rFonts w:cs="Arial"/>
          <w:bCs/>
          <w:sz w:val="24"/>
          <w:szCs w:val="24"/>
        </w:rPr>
      </w:pPr>
      <w:r w:rsidRPr="009611F4">
        <w:rPr>
          <w:rFonts w:cs="Arial"/>
          <w:bCs/>
          <w:sz w:val="24"/>
          <w:szCs w:val="24"/>
        </w:rPr>
        <w:lastRenderedPageBreak/>
        <w:t>Status zgłaszających</w:t>
      </w:r>
    </w:p>
    <w:p w14:paraId="4B582A0F" w14:textId="3CCCB112" w:rsidR="009611F4" w:rsidRPr="009611F4" w:rsidRDefault="009611F4" w:rsidP="009473C6">
      <w:pPr>
        <w:spacing w:after="600" w:line="360" w:lineRule="auto"/>
        <w:rPr>
          <w:rFonts w:cs="Arial"/>
          <w:sz w:val="24"/>
          <w:szCs w:val="24"/>
        </w:rPr>
      </w:pPr>
      <w:bookmarkStart w:id="37" w:name="_Hlk34301312"/>
      <w:bookmarkEnd w:id="36"/>
      <w:r w:rsidRPr="009611F4">
        <w:rPr>
          <w:rFonts w:cs="Arial"/>
          <w:sz w:val="24"/>
          <w:szCs w:val="24"/>
        </w:rPr>
        <w:t xml:space="preserve">Największą ilość zgłoszeń według statusu zgłaszającego stanowiły osoby fizyczne (9), następnie wnioskodawcy (2) oraz osoby fizyczne prowadzące działalność </w:t>
      </w:r>
      <w:r w:rsidR="00604E71">
        <w:rPr>
          <w:rFonts w:cs="Arial"/>
          <w:sz w:val="24"/>
          <w:szCs w:val="24"/>
        </w:rPr>
        <w:t xml:space="preserve">gospodarczą </w:t>
      </w:r>
      <w:r w:rsidRPr="009611F4">
        <w:rPr>
          <w:rFonts w:cs="Arial"/>
          <w:sz w:val="24"/>
          <w:szCs w:val="24"/>
        </w:rPr>
        <w:t>(1)</w:t>
      </w:r>
      <w:bookmarkEnd w:id="37"/>
      <w:r w:rsidRPr="009611F4">
        <w:rPr>
          <w:rFonts w:cs="Arial"/>
          <w:sz w:val="24"/>
          <w:szCs w:val="24"/>
        </w:rPr>
        <w:t>.</w:t>
      </w:r>
    </w:p>
    <w:p w14:paraId="10525C7E" w14:textId="77777777" w:rsidR="009611F4" w:rsidRPr="005C08E4" w:rsidRDefault="009611F4" w:rsidP="009473C6">
      <w:pPr>
        <w:rPr>
          <w:rFonts w:cs="Arial"/>
        </w:rPr>
      </w:pPr>
      <w:r>
        <w:rPr>
          <w:noProof/>
        </w:rPr>
        <w:drawing>
          <wp:inline distT="0" distB="0" distL="0" distR="0" wp14:anchorId="3992689E" wp14:editId="33EFE264">
            <wp:extent cx="4980791" cy="3302598"/>
            <wp:effectExtent l="0" t="0" r="10795" b="12700"/>
            <wp:docPr id="652909802" name="Wykres 2" descr="Graf obrazuje procentowo status zgłaszająceg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2B2F57C" w14:textId="77777777" w:rsidR="009611F4" w:rsidRPr="00675AB2" w:rsidRDefault="009611F4" w:rsidP="009473C6">
      <w:pPr>
        <w:spacing w:before="600" w:after="240" w:line="360" w:lineRule="auto"/>
        <w:rPr>
          <w:rFonts w:cs="Arial"/>
          <w:bCs/>
          <w:sz w:val="24"/>
          <w:szCs w:val="24"/>
        </w:rPr>
      </w:pPr>
      <w:r w:rsidRPr="00675AB2">
        <w:rPr>
          <w:rFonts w:cs="Arial"/>
          <w:bCs/>
          <w:sz w:val="24"/>
          <w:szCs w:val="24"/>
        </w:rPr>
        <w:t>Podsumowując lata 2017-2024, najwięcej zgłoszeń do BRFE wpłynęło w każdym roku od osób fizycznych (187), co stanowi ok. 58% wszystkich zgłoszeń, następną grupę stanowili przedsiębiorcy (79), co stanowi ok. 24% zgłaszających, następnie osoby fizyczne prowadzące działalność gospodarczą (15).</w:t>
      </w:r>
    </w:p>
    <w:p w14:paraId="66807A39" w14:textId="77777777" w:rsidR="009611F4" w:rsidRPr="00675AB2" w:rsidRDefault="009611F4" w:rsidP="009473C6">
      <w:pPr>
        <w:spacing w:before="600" w:after="240" w:line="276" w:lineRule="auto"/>
        <w:rPr>
          <w:rFonts w:cs="Arial"/>
          <w:bCs/>
          <w:sz w:val="24"/>
          <w:szCs w:val="24"/>
        </w:rPr>
      </w:pPr>
      <w:r w:rsidRPr="00675AB2">
        <w:rPr>
          <w:rFonts w:cs="Arial"/>
          <w:bCs/>
          <w:sz w:val="24"/>
          <w:szCs w:val="24"/>
        </w:rPr>
        <w:t>Kategoria zgłaszających</w:t>
      </w:r>
    </w:p>
    <w:p w14:paraId="69DDD74A" w14:textId="77777777" w:rsidR="009611F4" w:rsidRPr="00675AB2" w:rsidRDefault="009611F4" w:rsidP="009473C6">
      <w:pPr>
        <w:spacing w:line="360" w:lineRule="auto"/>
        <w:rPr>
          <w:rFonts w:cs="Arial"/>
          <w:sz w:val="24"/>
          <w:szCs w:val="24"/>
        </w:rPr>
      </w:pPr>
      <w:r w:rsidRPr="00675AB2">
        <w:rPr>
          <w:rFonts w:cs="Arial"/>
          <w:sz w:val="24"/>
          <w:szCs w:val="24"/>
        </w:rPr>
        <w:t>Według podziału na kategorię zgłaszających, najwięcej zgłoszeń wpłynęło od uczestników projektu (3), następnie od potencjalnych wnioskodawców (3), od osób fizycznych (3), następnie od wnioskodawców (2) oraz od beneficjenta (1).</w:t>
      </w:r>
    </w:p>
    <w:p w14:paraId="7E991203" w14:textId="77777777" w:rsidR="009611F4" w:rsidRPr="00753DD3" w:rsidRDefault="009611F4" w:rsidP="009473C6">
      <w:pPr>
        <w:spacing w:before="240"/>
        <w:rPr>
          <w:rFonts w:ascii="Calibri" w:hAnsi="Calibri"/>
          <w:i/>
          <w:iCs/>
        </w:rPr>
      </w:pPr>
      <w:r>
        <w:rPr>
          <w:noProof/>
        </w:rPr>
        <w:lastRenderedPageBreak/>
        <w:drawing>
          <wp:inline distT="0" distB="0" distL="0" distR="0" wp14:anchorId="47909847" wp14:editId="0FB37C76">
            <wp:extent cx="5486400" cy="3539266"/>
            <wp:effectExtent l="0" t="0" r="0" b="4445"/>
            <wp:docPr id="1007469199" name="Wykres 1" descr="Graf obrazuje procentowo liczbę zgłoszeń według kategorii zgłaszająceg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154FF04" w14:textId="77777777" w:rsidR="009611F4" w:rsidRPr="00675AB2" w:rsidRDefault="009611F4" w:rsidP="009473C6">
      <w:pPr>
        <w:spacing w:before="600" w:after="240" w:line="360" w:lineRule="auto"/>
        <w:rPr>
          <w:rFonts w:cs="Arial"/>
          <w:bCs/>
          <w:iCs/>
          <w:sz w:val="24"/>
          <w:szCs w:val="24"/>
        </w:rPr>
      </w:pPr>
      <w:r w:rsidRPr="00675AB2">
        <w:rPr>
          <w:rFonts w:cs="Arial"/>
          <w:bCs/>
          <w:iCs/>
          <w:sz w:val="24"/>
          <w:szCs w:val="24"/>
        </w:rPr>
        <w:t>Podsumowując lata 2017-2024, najwięcej zgłoszeń do BRFE wpłynęło od uczestników projektów (140), co stanowi ok. 44% wszystkich zgłoszeń, następnie od Beneficjentów (33), co stanowi ok.10% zgłoszeń, od wnioskodawców (30), od potencjalnych uczestników projektów (17) oraz od potencjalnych wnioskodawców i osób fizycznych.</w:t>
      </w:r>
    </w:p>
    <w:p w14:paraId="44C81518" w14:textId="77777777" w:rsidR="009611F4" w:rsidRPr="00FA6D73" w:rsidRDefault="009611F4" w:rsidP="009473C6">
      <w:pPr>
        <w:spacing w:before="600" w:after="240" w:line="360" w:lineRule="auto"/>
        <w:rPr>
          <w:rFonts w:cs="Arial"/>
          <w:bCs/>
          <w:iCs/>
          <w:sz w:val="24"/>
          <w:szCs w:val="24"/>
        </w:rPr>
      </w:pPr>
      <w:r w:rsidRPr="00FA6D73">
        <w:rPr>
          <w:rFonts w:cs="Arial"/>
          <w:bCs/>
          <w:iCs/>
          <w:sz w:val="24"/>
          <w:szCs w:val="24"/>
        </w:rPr>
        <w:t>Przedmiot zgłoszenia</w:t>
      </w:r>
    </w:p>
    <w:p w14:paraId="4ADE0EFD" w14:textId="77777777" w:rsidR="009611F4" w:rsidRPr="00675AB2" w:rsidRDefault="009611F4" w:rsidP="009473C6">
      <w:pPr>
        <w:spacing w:after="240" w:line="360" w:lineRule="auto"/>
        <w:rPr>
          <w:rFonts w:cs="Arial"/>
          <w:bCs/>
          <w:iCs/>
          <w:sz w:val="24"/>
          <w:szCs w:val="24"/>
        </w:rPr>
      </w:pPr>
      <w:r w:rsidRPr="00675AB2">
        <w:rPr>
          <w:rFonts w:cs="Arial"/>
          <w:bCs/>
          <w:iCs/>
          <w:sz w:val="24"/>
          <w:szCs w:val="24"/>
        </w:rPr>
        <w:t>Według podziału na przedmiot zgłoszenia, najwięcej zgłoszeń dotyczyło problemów na linii uczestnik–beneficjent (4), następnie wnioskodawca-instytucja (2), inne (4),  ponadto wystąpiły dwie prośby o kontrolę beneficjenta.</w:t>
      </w:r>
    </w:p>
    <w:p w14:paraId="43F1CE83" w14:textId="77777777" w:rsidR="009611F4" w:rsidRPr="00CD1BCA" w:rsidRDefault="009611F4" w:rsidP="009473C6">
      <w:pPr>
        <w:spacing w:after="240" w:line="360" w:lineRule="auto"/>
        <w:rPr>
          <w:rFonts w:cs="Arial"/>
          <w:bCs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95989BF" wp14:editId="692C8298">
            <wp:extent cx="5464885" cy="3485478"/>
            <wp:effectExtent l="0" t="0" r="2540" b="1270"/>
            <wp:docPr id="179274878" name="Wykres 1" descr="Graf obrazuje procentowo przedmiot zgłoszeni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D25231A" w14:textId="34BC898C" w:rsidR="009611F4" w:rsidRDefault="009611F4" w:rsidP="009473C6">
      <w:pPr>
        <w:spacing w:before="600" w:after="240" w:line="360" w:lineRule="auto"/>
        <w:rPr>
          <w:rFonts w:cs="Arial"/>
          <w:bCs/>
          <w:iCs/>
          <w:sz w:val="24"/>
          <w:szCs w:val="24"/>
        </w:rPr>
      </w:pPr>
      <w:r w:rsidRPr="00675AB2">
        <w:rPr>
          <w:rFonts w:cs="Arial"/>
          <w:bCs/>
          <w:iCs/>
          <w:sz w:val="24"/>
          <w:szCs w:val="24"/>
        </w:rPr>
        <w:t>Podsumowując lata 2017-2024, najwięcej zgłoszeń, które wpłynęły do BRFE dotyczyło realizacji projektów (93), co stanowi ok. 29% zgłoszeń, następnie problemów na linii uczestnik projektu – beneficjent (64), co stanowi ok. 20% zgłoszeń, a także pytań o</w:t>
      </w:r>
      <w:r w:rsidR="009473C6">
        <w:rPr>
          <w:rFonts w:cs="Arial"/>
          <w:bCs/>
          <w:iCs/>
          <w:sz w:val="24"/>
          <w:szCs w:val="24"/>
        </w:rPr>
        <w:t> </w:t>
      </w:r>
      <w:r w:rsidRPr="00675AB2">
        <w:rPr>
          <w:rFonts w:cs="Arial"/>
          <w:bCs/>
          <w:iCs/>
          <w:sz w:val="24"/>
          <w:szCs w:val="24"/>
        </w:rPr>
        <w:t xml:space="preserve">możliwość otrzymania dofinansowania, problemów podczas naborów wniosków, problemów na linii beneficjent – IZ oraz o kontrolę projektów. </w:t>
      </w:r>
    </w:p>
    <w:p w14:paraId="34C057CA" w14:textId="77777777" w:rsidR="009611F4" w:rsidRPr="00FA6D73" w:rsidRDefault="009611F4" w:rsidP="009473C6">
      <w:pPr>
        <w:spacing w:before="600" w:after="240" w:line="360" w:lineRule="auto"/>
        <w:rPr>
          <w:rFonts w:cs="Arial"/>
          <w:bCs/>
          <w:iCs/>
          <w:sz w:val="24"/>
          <w:szCs w:val="24"/>
        </w:rPr>
      </w:pPr>
      <w:r w:rsidRPr="00FA6D73">
        <w:rPr>
          <w:rFonts w:cs="Arial"/>
          <w:bCs/>
          <w:iCs/>
          <w:sz w:val="24"/>
          <w:szCs w:val="24"/>
        </w:rPr>
        <w:t>Liczba zgłoszeń w podziale na działania</w:t>
      </w:r>
    </w:p>
    <w:p w14:paraId="51F4B4D4" w14:textId="77777777" w:rsidR="009611F4" w:rsidRDefault="009611F4" w:rsidP="009473C6">
      <w:pPr>
        <w:spacing w:after="240" w:line="360" w:lineRule="auto"/>
        <w:rPr>
          <w:rFonts w:cs="Arial"/>
          <w:bCs/>
          <w:iCs/>
          <w:sz w:val="24"/>
          <w:szCs w:val="24"/>
        </w:rPr>
      </w:pPr>
      <w:r w:rsidRPr="00FA6D73">
        <w:rPr>
          <w:rFonts w:cs="Arial"/>
          <w:bCs/>
          <w:iCs/>
          <w:sz w:val="24"/>
          <w:szCs w:val="24"/>
        </w:rPr>
        <w:t xml:space="preserve">Biorąc pod uwagę podział na działania realizowane w ramach RPO WL, najwięcej zgłoszeń wpłynęło w ramach </w:t>
      </w:r>
      <w:r>
        <w:rPr>
          <w:rFonts w:cs="Arial"/>
          <w:bCs/>
          <w:iCs/>
          <w:sz w:val="24"/>
          <w:szCs w:val="24"/>
        </w:rPr>
        <w:t>D</w:t>
      </w:r>
      <w:r w:rsidRPr="00FA6D73">
        <w:rPr>
          <w:rFonts w:cs="Arial"/>
          <w:bCs/>
          <w:iCs/>
          <w:sz w:val="24"/>
          <w:szCs w:val="24"/>
        </w:rPr>
        <w:t xml:space="preserve">ziałania </w:t>
      </w:r>
      <w:r>
        <w:rPr>
          <w:rFonts w:cs="Arial"/>
          <w:bCs/>
          <w:iCs/>
          <w:sz w:val="24"/>
          <w:szCs w:val="24"/>
        </w:rPr>
        <w:t>4.1</w:t>
      </w:r>
      <w:r w:rsidRPr="00FA6D73">
        <w:rPr>
          <w:rFonts w:cs="Arial"/>
          <w:bCs/>
          <w:iCs/>
          <w:sz w:val="24"/>
          <w:szCs w:val="24"/>
        </w:rPr>
        <w:t xml:space="preserve"> –</w:t>
      </w:r>
      <w:r w:rsidRPr="00455203">
        <w:rPr>
          <w:rFonts w:cs="Arial"/>
          <w:bCs/>
          <w:iCs/>
          <w:sz w:val="24"/>
          <w:szCs w:val="24"/>
        </w:rPr>
        <w:t xml:space="preserve"> </w:t>
      </w:r>
      <w:r w:rsidRPr="00FA6D73">
        <w:rPr>
          <w:rFonts w:cs="Arial"/>
          <w:bCs/>
          <w:iCs/>
          <w:sz w:val="24"/>
          <w:szCs w:val="24"/>
        </w:rPr>
        <w:t>Wsparcie wykorzystania OZE</w:t>
      </w:r>
      <w:r>
        <w:rPr>
          <w:rFonts w:cs="Arial"/>
          <w:bCs/>
          <w:iCs/>
          <w:sz w:val="24"/>
          <w:szCs w:val="24"/>
        </w:rPr>
        <w:t xml:space="preserve"> (2), 5.6 – Efektywność energetyczna i gospodarka niskoemisyjna dla Zintegrowanych Inwestycji Terytorialnych Lubelskiego Obszaru Funkcjonalnego (1) oraz w ramach Działania 9.1 – Aktywizacja zawodowa (1), </w:t>
      </w:r>
      <w:r w:rsidRPr="00FA6D73">
        <w:rPr>
          <w:rFonts w:cs="Arial"/>
          <w:bCs/>
          <w:iCs/>
          <w:sz w:val="24"/>
          <w:szCs w:val="24"/>
        </w:rPr>
        <w:t>natomiast w ramach FEL 2021-2027 na</w:t>
      </w:r>
      <w:r>
        <w:rPr>
          <w:rFonts w:cs="Arial"/>
          <w:bCs/>
          <w:iCs/>
          <w:sz w:val="24"/>
          <w:szCs w:val="24"/>
        </w:rPr>
        <w:t xml:space="preserve">jwięcej zgłoszeń wpłynęło </w:t>
      </w:r>
      <w:r w:rsidRPr="00FA6D73">
        <w:rPr>
          <w:rFonts w:cs="Arial"/>
          <w:bCs/>
          <w:iCs/>
          <w:sz w:val="24"/>
          <w:szCs w:val="24"/>
        </w:rPr>
        <w:t xml:space="preserve">w ramach </w:t>
      </w:r>
      <w:r>
        <w:rPr>
          <w:rFonts w:cs="Arial"/>
          <w:bCs/>
          <w:iCs/>
          <w:sz w:val="24"/>
          <w:szCs w:val="24"/>
        </w:rPr>
        <w:t>D</w:t>
      </w:r>
      <w:r w:rsidRPr="00FA6D73">
        <w:rPr>
          <w:rFonts w:cs="Arial"/>
          <w:bCs/>
          <w:iCs/>
          <w:sz w:val="24"/>
          <w:szCs w:val="24"/>
        </w:rPr>
        <w:t>ziałania</w:t>
      </w:r>
      <w:r>
        <w:rPr>
          <w:rFonts w:cs="Arial"/>
          <w:bCs/>
          <w:iCs/>
          <w:sz w:val="24"/>
          <w:szCs w:val="24"/>
        </w:rPr>
        <w:t xml:space="preserve"> 8.1 – Aktywizacja społeczna i zawodowa (2), 9.4 – Zrównoważony rynek pracy (1), 1.3 – Badania i innowacje w sektorze przedsiębiorstw (1), 2.1 – Cyfrowe Lubelskie (1), ponadto dwa zgłoszenia dotyczyły prośby o kontrolę beneficjentów.</w:t>
      </w:r>
    </w:p>
    <w:p w14:paraId="33C9F7B1" w14:textId="77777777" w:rsidR="009611F4" w:rsidRDefault="009611F4" w:rsidP="009473C6">
      <w:pPr>
        <w:spacing w:after="240" w:line="360" w:lineRule="auto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08E19081" wp14:editId="4B2F84A7">
            <wp:extent cx="5357309" cy="3399417"/>
            <wp:effectExtent l="0" t="0" r="15240" b="10795"/>
            <wp:docPr id="949429052" name="Wykres 1" descr="Graf obrazuje procentowo liczbę zgłoszeń w podziale na działani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CF5D81D" w14:textId="77777777" w:rsidR="009611F4" w:rsidRPr="00FA6D73" w:rsidRDefault="009611F4" w:rsidP="009473C6">
      <w:pPr>
        <w:spacing w:before="600" w:after="240" w:line="276" w:lineRule="auto"/>
        <w:rPr>
          <w:rFonts w:cs="Arial"/>
          <w:bCs/>
          <w:sz w:val="24"/>
          <w:szCs w:val="24"/>
        </w:rPr>
      </w:pPr>
      <w:r w:rsidRPr="00FA6D73">
        <w:rPr>
          <w:rFonts w:cs="Arial"/>
          <w:bCs/>
          <w:sz w:val="24"/>
          <w:szCs w:val="24"/>
        </w:rPr>
        <w:t>Charakter zgłoszeń</w:t>
      </w:r>
    </w:p>
    <w:p w14:paraId="53985DD0" w14:textId="165C5CEC" w:rsidR="009611F4" w:rsidRPr="00705E8C" w:rsidRDefault="009611F4" w:rsidP="009473C6">
      <w:pPr>
        <w:spacing w:after="360" w:line="360" w:lineRule="auto"/>
        <w:rPr>
          <w:rFonts w:cs="Arial"/>
          <w:sz w:val="24"/>
          <w:szCs w:val="24"/>
        </w:rPr>
      </w:pPr>
      <w:r w:rsidRPr="00FA6D73">
        <w:rPr>
          <w:rFonts w:cs="Arial"/>
          <w:sz w:val="24"/>
          <w:szCs w:val="24"/>
        </w:rPr>
        <w:t>W zakresie wdrażanych działań zgłoszenia miały przeważnie charakter prośby o</w:t>
      </w:r>
      <w:r>
        <w:rPr>
          <w:rFonts w:cs="Arial"/>
          <w:sz w:val="24"/>
          <w:szCs w:val="24"/>
        </w:rPr>
        <w:t> </w:t>
      </w:r>
      <w:r w:rsidRPr="00FA6D73">
        <w:rPr>
          <w:rFonts w:cs="Arial"/>
          <w:sz w:val="24"/>
          <w:szCs w:val="24"/>
        </w:rPr>
        <w:t>interwencję (</w:t>
      </w:r>
      <w:r>
        <w:rPr>
          <w:rFonts w:cs="Arial"/>
          <w:sz w:val="24"/>
          <w:szCs w:val="24"/>
        </w:rPr>
        <w:t>11</w:t>
      </w:r>
      <w:r w:rsidRPr="00FA6D73">
        <w:rPr>
          <w:rFonts w:cs="Arial"/>
          <w:sz w:val="24"/>
          <w:szCs w:val="24"/>
        </w:rPr>
        <w:t xml:space="preserve">), </w:t>
      </w:r>
      <w:r>
        <w:rPr>
          <w:rFonts w:cs="Arial"/>
          <w:sz w:val="24"/>
          <w:szCs w:val="24"/>
        </w:rPr>
        <w:t>wystąpiło jedno pytanie.</w:t>
      </w:r>
      <w:r w:rsidRPr="00FA6D73">
        <w:rPr>
          <w:rFonts w:cs="Arial"/>
          <w:sz w:val="24"/>
          <w:szCs w:val="24"/>
        </w:rPr>
        <w:t xml:space="preserve"> Zdecydowaną większość zgłoszeń rozparzono w sposób pozytywny/udzielono stosownych informacji (</w:t>
      </w:r>
      <w:r>
        <w:rPr>
          <w:rFonts w:cs="Arial"/>
          <w:sz w:val="24"/>
          <w:szCs w:val="24"/>
        </w:rPr>
        <w:t>10</w:t>
      </w:r>
      <w:r w:rsidRPr="00FA6D73">
        <w:rPr>
          <w:rFonts w:cs="Arial"/>
          <w:sz w:val="24"/>
          <w:szCs w:val="24"/>
        </w:rPr>
        <w:t>),</w:t>
      </w:r>
      <w:r>
        <w:rPr>
          <w:rFonts w:cs="Arial"/>
          <w:sz w:val="24"/>
          <w:szCs w:val="24"/>
        </w:rPr>
        <w:t xml:space="preserve"> dwie sprawy zostały przekazane </w:t>
      </w:r>
      <w:r w:rsidRPr="00FA6D73">
        <w:rPr>
          <w:rFonts w:cs="Arial"/>
          <w:sz w:val="24"/>
          <w:szCs w:val="24"/>
        </w:rPr>
        <w:t xml:space="preserve">zgodnie z kompetencjami </w:t>
      </w:r>
      <w:r>
        <w:rPr>
          <w:rFonts w:cs="Arial"/>
          <w:sz w:val="24"/>
          <w:szCs w:val="24"/>
        </w:rPr>
        <w:t>do właściwych instytucji</w:t>
      </w:r>
      <w:r w:rsidRPr="00FA6D73">
        <w:rPr>
          <w:rFonts w:cs="Arial"/>
          <w:sz w:val="24"/>
          <w:szCs w:val="24"/>
        </w:rPr>
        <w:t>. Szczegółowe dane dotyczące zgłoszeń podlegających rozpatrzeniu przez Rzecznika, w tym również dotyczące przedmiotu zgłoszeń, czasu oraz sposobu rozpatrzenia zostały zawarte w</w:t>
      </w:r>
      <w:r>
        <w:rPr>
          <w:rFonts w:cs="Arial"/>
          <w:sz w:val="24"/>
          <w:szCs w:val="24"/>
        </w:rPr>
        <w:t> </w:t>
      </w:r>
      <w:r w:rsidRPr="00FA6D73">
        <w:rPr>
          <w:rFonts w:cs="Arial"/>
          <w:sz w:val="24"/>
          <w:szCs w:val="24"/>
        </w:rPr>
        <w:t>załączniku nr 1 do niniejszego Raportu</w:t>
      </w:r>
      <w:r w:rsidR="0004221B">
        <w:rPr>
          <w:rFonts w:cs="Arial"/>
          <w:sz w:val="24"/>
          <w:szCs w:val="24"/>
        </w:rPr>
        <w:t>.</w:t>
      </w:r>
    </w:p>
    <w:p w14:paraId="6A58FB25" w14:textId="6AE3829E" w:rsidR="009754A0" w:rsidRPr="00705E8C" w:rsidRDefault="00E65FC8" w:rsidP="009473C6">
      <w:pPr>
        <w:spacing w:after="360" w:line="360" w:lineRule="auto"/>
        <w:rPr>
          <w:rFonts w:cs="Arial"/>
          <w:sz w:val="24"/>
          <w:szCs w:val="24"/>
        </w:rPr>
      </w:pPr>
      <w:bookmarkStart w:id="38" w:name="_Toc507159154"/>
      <w:r w:rsidRPr="00705E8C">
        <w:rPr>
          <w:rFonts w:cs="Arial"/>
          <w:sz w:val="24"/>
          <w:szCs w:val="24"/>
        </w:rPr>
        <w:t>W okresie sprawozdawczym, Rzecznik Funduszy Europejskich nie zarejestrował zgłoszeń związanych z naruszenie</w:t>
      </w:r>
      <w:r w:rsidR="00FF4959" w:rsidRPr="00705E8C">
        <w:rPr>
          <w:rFonts w:cs="Arial"/>
          <w:sz w:val="24"/>
          <w:szCs w:val="24"/>
        </w:rPr>
        <w:t>m</w:t>
      </w:r>
      <w:r w:rsidRPr="00705E8C">
        <w:rPr>
          <w:rFonts w:cs="Arial"/>
          <w:sz w:val="24"/>
          <w:szCs w:val="24"/>
        </w:rPr>
        <w:t xml:space="preserve"> KPP i KPON</w:t>
      </w:r>
      <w:r w:rsidR="00705E8C" w:rsidRPr="00705E8C">
        <w:rPr>
          <w:rFonts w:cs="Arial"/>
          <w:sz w:val="24"/>
          <w:szCs w:val="24"/>
        </w:rPr>
        <w:t>.</w:t>
      </w:r>
    </w:p>
    <w:p w14:paraId="228E78B8" w14:textId="4B7F918B" w:rsidR="009754A0" w:rsidRPr="009754A0" w:rsidRDefault="00DE7FC3" w:rsidP="00CE545F">
      <w:pPr>
        <w:pStyle w:val="Nagwek3"/>
      </w:pPr>
      <w:bookmarkStart w:id="39" w:name="_Toc32927890"/>
      <w:bookmarkStart w:id="40" w:name="_Toc126840906"/>
      <w:r w:rsidRPr="00FE2314">
        <w:t xml:space="preserve">4.2 </w:t>
      </w:r>
      <w:bookmarkEnd w:id="39"/>
      <w:bookmarkEnd w:id="40"/>
      <w:r w:rsidR="00FD2B54" w:rsidRPr="00FD2B54">
        <w:t>Wydane rekomendacje</w:t>
      </w:r>
    </w:p>
    <w:bookmarkEnd w:id="38"/>
    <w:p w14:paraId="1001DB35" w14:textId="37FBA1BD" w:rsidR="00D5290B" w:rsidRPr="00FA6D73" w:rsidRDefault="00AB14AC" w:rsidP="009473C6">
      <w:pPr>
        <w:pStyle w:val="Akapitzlist"/>
        <w:spacing w:after="0" w:line="360" w:lineRule="auto"/>
        <w:ind w:left="0"/>
        <w:contextualSpacing w:val="0"/>
        <w:rPr>
          <w:rFonts w:cs="Arial"/>
          <w:sz w:val="24"/>
          <w:szCs w:val="24"/>
          <w:lang w:val="pl-PL"/>
        </w:rPr>
      </w:pPr>
      <w:r w:rsidRPr="00FA6D73">
        <w:rPr>
          <w:rFonts w:cs="Arial"/>
          <w:sz w:val="24"/>
          <w:szCs w:val="24"/>
          <w:lang w:val="pl-PL"/>
        </w:rPr>
        <w:t xml:space="preserve">W okresie objętym niniejszym Raportem </w:t>
      </w:r>
      <w:r w:rsidRPr="00787FDF">
        <w:rPr>
          <w:rFonts w:cs="Arial"/>
          <w:color w:val="000000" w:themeColor="text1"/>
          <w:sz w:val="24"/>
          <w:szCs w:val="24"/>
          <w:lang w:val="pl-PL"/>
        </w:rPr>
        <w:t xml:space="preserve">przygotowano </w:t>
      </w:r>
      <w:r w:rsidR="00E56920" w:rsidRPr="00787FDF">
        <w:rPr>
          <w:rFonts w:cs="Arial"/>
          <w:color w:val="000000" w:themeColor="text1"/>
          <w:sz w:val="24"/>
          <w:szCs w:val="24"/>
          <w:lang w:val="pl-PL"/>
        </w:rPr>
        <w:t>cztery</w:t>
      </w:r>
      <w:r w:rsidRPr="00787FDF">
        <w:rPr>
          <w:rFonts w:cs="Arial"/>
          <w:color w:val="000000" w:themeColor="text1"/>
          <w:sz w:val="24"/>
          <w:szCs w:val="24"/>
          <w:lang w:val="pl-PL"/>
        </w:rPr>
        <w:t xml:space="preserve"> propozycje </w:t>
      </w:r>
      <w:r w:rsidRPr="00FA6D73">
        <w:rPr>
          <w:rFonts w:cs="Arial"/>
          <w:sz w:val="24"/>
          <w:szCs w:val="24"/>
          <w:lang w:val="pl-PL"/>
        </w:rPr>
        <w:t>rekomendacji, które zostały następnie przekazane do właściw</w:t>
      </w:r>
      <w:r w:rsidR="009B6D3A">
        <w:rPr>
          <w:rFonts w:cs="Arial"/>
          <w:sz w:val="24"/>
          <w:szCs w:val="24"/>
          <w:lang w:val="pl-PL"/>
        </w:rPr>
        <w:t>ych</w:t>
      </w:r>
      <w:r w:rsidRPr="00FA6D73">
        <w:rPr>
          <w:rFonts w:cs="Arial"/>
          <w:sz w:val="24"/>
          <w:szCs w:val="24"/>
          <w:lang w:val="pl-PL"/>
        </w:rPr>
        <w:t xml:space="preserve"> instytucji - DW EFS</w:t>
      </w:r>
      <w:r w:rsidR="009B6D3A">
        <w:rPr>
          <w:rFonts w:cs="Arial"/>
          <w:sz w:val="24"/>
          <w:szCs w:val="24"/>
          <w:lang w:val="pl-PL"/>
        </w:rPr>
        <w:t>, DW EFRR, LAWP, WUP</w:t>
      </w:r>
      <w:r w:rsidRPr="00FA6D73">
        <w:rPr>
          <w:rFonts w:cs="Arial"/>
          <w:sz w:val="24"/>
          <w:szCs w:val="24"/>
          <w:lang w:val="pl-PL"/>
        </w:rPr>
        <w:t>, celem konsultacji i zajęcia stanowiska w sprawie. W</w:t>
      </w:r>
      <w:r w:rsidR="00C81D5C">
        <w:rPr>
          <w:rFonts w:cs="Arial"/>
          <w:sz w:val="24"/>
          <w:szCs w:val="24"/>
          <w:lang w:val="pl-PL"/>
        </w:rPr>
        <w:t> </w:t>
      </w:r>
      <w:r w:rsidRPr="00FA6D73">
        <w:rPr>
          <w:rFonts w:cs="Arial"/>
          <w:sz w:val="24"/>
          <w:szCs w:val="24"/>
          <w:lang w:val="pl-PL"/>
        </w:rPr>
        <w:t>odpowiedzi instytucj</w:t>
      </w:r>
      <w:r w:rsidR="009A6839">
        <w:rPr>
          <w:rFonts w:cs="Arial"/>
          <w:sz w:val="24"/>
          <w:szCs w:val="24"/>
          <w:lang w:val="pl-PL"/>
        </w:rPr>
        <w:t>e</w:t>
      </w:r>
      <w:r w:rsidRPr="00FA6D73">
        <w:rPr>
          <w:rFonts w:cs="Arial"/>
          <w:sz w:val="24"/>
          <w:szCs w:val="24"/>
          <w:lang w:val="pl-PL"/>
        </w:rPr>
        <w:t xml:space="preserve"> ustosunkował</w:t>
      </w:r>
      <w:r w:rsidR="009A6839">
        <w:rPr>
          <w:rFonts w:cs="Arial"/>
          <w:sz w:val="24"/>
          <w:szCs w:val="24"/>
          <w:lang w:val="pl-PL"/>
        </w:rPr>
        <w:t>y</w:t>
      </w:r>
      <w:r w:rsidRPr="00FA6D73">
        <w:rPr>
          <w:rFonts w:cs="Arial"/>
          <w:sz w:val="24"/>
          <w:szCs w:val="24"/>
          <w:lang w:val="pl-PL"/>
        </w:rPr>
        <w:t xml:space="preserve"> się do treści rekomendacji, przekazując do BRFE swoje stanowisko w</w:t>
      </w:r>
      <w:r w:rsidR="00D57CA6">
        <w:rPr>
          <w:rFonts w:cs="Arial"/>
          <w:sz w:val="24"/>
          <w:szCs w:val="24"/>
          <w:lang w:val="pl-PL"/>
        </w:rPr>
        <w:t> </w:t>
      </w:r>
      <w:r w:rsidRPr="00FA6D73">
        <w:rPr>
          <w:rFonts w:cs="Arial"/>
          <w:sz w:val="24"/>
          <w:szCs w:val="24"/>
          <w:lang w:val="pl-PL"/>
        </w:rPr>
        <w:t xml:space="preserve">przedmiotowych sprawach. </w:t>
      </w:r>
      <w:r w:rsidR="00011787" w:rsidRPr="00FA6D73">
        <w:rPr>
          <w:rFonts w:cs="Arial"/>
          <w:sz w:val="24"/>
          <w:szCs w:val="24"/>
          <w:lang w:val="pl-PL"/>
        </w:rPr>
        <w:t>Propozycje usprawnień</w:t>
      </w:r>
      <w:r w:rsidR="00C07D15" w:rsidRPr="00FA6D73">
        <w:rPr>
          <w:rFonts w:cs="Arial"/>
          <w:sz w:val="24"/>
          <w:szCs w:val="24"/>
          <w:lang w:val="pl-PL"/>
        </w:rPr>
        <w:t xml:space="preserve"> wynikające ze zgłoszeń</w:t>
      </w:r>
      <w:r w:rsidR="00FA06B5" w:rsidRPr="00FA6D73">
        <w:rPr>
          <w:rFonts w:cs="Arial"/>
          <w:sz w:val="24"/>
          <w:szCs w:val="24"/>
          <w:lang w:val="pl-PL"/>
        </w:rPr>
        <w:t xml:space="preserve"> do BRFE</w:t>
      </w:r>
      <w:r w:rsidR="00D5290B" w:rsidRPr="00FA6D73">
        <w:rPr>
          <w:rFonts w:cs="Arial"/>
          <w:sz w:val="24"/>
          <w:szCs w:val="24"/>
          <w:lang w:val="pl-PL"/>
        </w:rPr>
        <w:t>:</w:t>
      </w:r>
    </w:p>
    <w:p w14:paraId="5A4C1A43" w14:textId="3DD06FE4" w:rsidR="00FA06B5" w:rsidRPr="009754A0" w:rsidRDefault="00FD2B54" w:rsidP="00325F8B">
      <w:pPr>
        <w:pStyle w:val="Akapitzlist"/>
        <w:spacing w:before="600" w:after="240" w:line="360" w:lineRule="auto"/>
        <w:ind w:left="0"/>
        <w:contextualSpacing w:val="0"/>
        <w:rPr>
          <w:rFonts w:cs="Arial"/>
          <w:sz w:val="24"/>
          <w:szCs w:val="24"/>
          <w:lang w:val="pl-PL"/>
        </w:rPr>
      </w:pPr>
      <w:r w:rsidRPr="009754A0">
        <w:rPr>
          <w:sz w:val="24"/>
          <w:szCs w:val="24"/>
          <w:lang w:val="pl-PL"/>
        </w:rPr>
        <w:lastRenderedPageBreak/>
        <w:t>Rekomendacja</w:t>
      </w:r>
      <w:r w:rsidR="00280DF7" w:rsidRPr="009754A0">
        <w:rPr>
          <w:sz w:val="24"/>
          <w:szCs w:val="24"/>
        </w:rPr>
        <w:t xml:space="preserve"> nr 1</w:t>
      </w:r>
    </w:p>
    <w:p w14:paraId="37D2E6C7" w14:textId="62F05FE2" w:rsidR="00B6191C" w:rsidRPr="009754A0" w:rsidRDefault="000951EA" w:rsidP="00C81D5C">
      <w:pPr>
        <w:spacing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 xml:space="preserve">Zgłoszenie dotyczyło </w:t>
      </w:r>
      <w:r w:rsidR="00B6191C" w:rsidRPr="009754A0">
        <w:rPr>
          <w:rFonts w:cs="Arial"/>
          <w:sz w:val="24"/>
          <w:szCs w:val="24"/>
        </w:rPr>
        <w:t xml:space="preserve">opóźnień przy udzielaniu odpowiedzi na pytania wnioskodawców programu Fundusze Europejskie dla Lubelskiego 2021-2027 przez Punkt Kontaktowy Departamentu Wdrażania Europejskiego Funduszu Społecznego. </w:t>
      </w:r>
      <w:r w:rsidR="00B6191C" w:rsidRPr="009754A0">
        <w:rPr>
          <w:rFonts w:cs="Arial"/>
          <w:bCs/>
          <w:sz w:val="24"/>
          <w:szCs w:val="24"/>
        </w:rPr>
        <w:t xml:space="preserve">Rzecznik Funduszy Europejskich rekomenduje wszystkim instytucjom pośredniczącym: </w:t>
      </w:r>
      <w:r w:rsidR="00B6191C" w:rsidRPr="009754A0">
        <w:rPr>
          <w:rFonts w:cs="Arial"/>
          <w:sz w:val="24"/>
          <w:szCs w:val="24"/>
        </w:rPr>
        <w:t>DW EFS, DW EFRR, LAWP, WUP</w:t>
      </w:r>
      <w:r w:rsidR="00B6191C" w:rsidRPr="009754A0">
        <w:rPr>
          <w:rFonts w:cs="Arial"/>
          <w:bCs/>
          <w:sz w:val="24"/>
          <w:szCs w:val="24"/>
        </w:rPr>
        <w:t>, aby w sytuacjach, gdy termin na udzielenie odpowiedzi przekroczy 7 dni od dnia otrzymania pytania, każdorazowo poinformować wnioskodawcę o tym fakcie i jednocześnie wskazać planowany termin na przekazanie odpowiedzi.</w:t>
      </w:r>
    </w:p>
    <w:p w14:paraId="72D523A2" w14:textId="4CA8B326" w:rsidR="00B6191C" w:rsidRPr="009754A0" w:rsidRDefault="006A7D9D" w:rsidP="00C81D5C">
      <w:pPr>
        <w:spacing w:before="12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>DW EFS, DW EFRR, LAWP, WUP – propozycja została uwzględniona.</w:t>
      </w:r>
    </w:p>
    <w:p w14:paraId="46E785A1" w14:textId="77777777" w:rsidR="00B6191C" w:rsidRPr="009754A0" w:rsidRDefault="00B6191C" w:rsidP="00325F8B">
      <w:pPr>
        <w:pStyle w:val="Akapitzlist"/>
        <w:spacing w:before="600" w:after="240" w:line="360" w:lineRule="auto"/>
        <w:ind w:left="0"/>
        <w:contextualSpacing w:val="0"/>
        <w:rPr>
          <w:rFonts w:cs="Arial"/>
          <w:sz w:val="24"/>
          <w:szCs w:val="24"/>
          <w:lang w:val="pl-PL"/>
        </w:rPr>
      </w:pPr>
      <w:r w:rsidRPr="009754A0">
        <w:rPr>
          <w:sz w:val="24"/>
          <w:szCs w:val="24"/>
          <w:lang w:val="pl-PL"/>
        </w:rPr>
        <w:t>Rekomendacja</w:t>
      </w:r>
      <w:r w:rsidRPr="009754A0">
        <w:rPr>
          <w:sz w:val="24"/>
          <w:szCs w:val="24"/>
        </w:rPr>
        <w:t xml:space="preserve"> nr </w:t>
      </w:r>
      <w:r w:rsidRPr="009754A0">
        <w:rPr>
          <w:sz w:val="24"/>
          <w:szCs w:val="24"/>
          <w:lang w:val="pl-PL"/>
        </w:rPr>
        <w:t>2</w:t>
      </w:r>
    </w:p>
    <w:p w14:paraId="128F1006" w14:textId="37F4441E" w:rsidR="006A7D9D" w:rsidRPr="009754A0" w:rsidRDefault="00B6191C" w:rsidP="00C81D5C">
      <w:pPr>
        <w:tabs>
          <w:tab w:val="left" w:pos="851"/>
        </w:tabs>
        <w:spacing w:after="0" w:line="360" w:lineRule="auto"/>
        <w:rPr>
          <w:rFonts w:cs="Arial"/>
          <w:bCs/>
          <w:sz w:val="24"/>
          <w:szCs w:val="24"/>
        </w:rPr>
      </w:pPr>
      <w:r w:rsidRPr="009754A0">
        <w:rPr>
          <w:rFonts w:cs="Arial"/>
          <w:sz w:val="24"/>
          <w:szCs w:val="24"/>
        </w:rPr>
        <w:t>Zgłoszenie dotyczyło wniosków o dofinansowanie, w związku z przeprowadzonym naborem nr FELU.08.01-IP.02-001/23 realizowanym przez Wojewódzki Urząd Pracy w Lublinie</w:t>
      </w:r>
      <w:r w:rsidR="006A7D9D" w:rsidRPr="009754A0">
        <w:rPr>
          <w:rFonts w:cs="Arial"/>
          <w:sz w:val="24"/>
          <w:szCs w:val="24"/>
        </w:rPr>
        <w:t xml:space="preserve">. </w:t>
      </w:r>
      <w:r w:rsidR="006A7D9D" w:rsidRPr="009754A0">
        <w:rPr>
          <w:rFonts w:cs="Arial"/>
          <w:bCs/>
          <w:sz w:val="24"/>
          <w:szCs w:val="24"/>
        </w:rPr>
        <w:t xml:space="preserve">Rekomendacja </w:t>
      </w:r>
      <w:r w:rsidR="009754A0" w:rsidRPr="009754A0">
        <w:rPr>
          <w:rFonts w:cs="Arial"/>
          <w:bCs/>
          <w:sz w:val="24"/>
          <w:szCs w:val="24"/>
        </w:rPr>
        <w:t>odnosiła się</w:t>
      </w:r>
      <w:r w:rsidR="006A7D9D" w:rsidRPr="009754A0">
        <w:rPr>
          <w:rFonts w:cs="Arial"/>
          <w:bCs/>
          <w:sz w:val="24"/>
          <w:szCs w:val="24"/>
        </w:rPr>
        <w:t xml:space="preserve"> </w:t>
      </w:r>
      <w:r w:rsidR="000E25BB">
        <w:rPr>
          <w:rFonts w:cs="Arial"/>
          <w:bCs/>
          <w:sz w:val="24"/>
          <w:szCs w:val="24"/>
        </w:rPr>
        <w:t xml:space="preserve">do </w:t>
      </w:r>
      <w:r w:rsidR="006A7D9D" w:rsidRPr="009754A0">
        <w:rPr>
          <w:rFonts w:cs="Arial"/>
          <w:bCs/>
          <w:sz w:val="24"/>
          <w:szCs w:val="24"/>
        </w:rPr>
        <w:t xml:space="preserve">kolejnych naborów wniosków w ramach </w:t>
      </w:r>
      <w:r w:rsidR="006A7D9D" w:rsidRPr="009754A0">
        <w:rPr>
          <w:rFonts w:cs="Arial"/>
          <w:bCs/>
          <w:color w:val="000000" w:themeColor="text1"/>
          <w:sz w:val="24"/>
          <w:szCs w:val="24"/>
        </w:rPr>
        <w:t>powyższego działania</w:t>
      </w:r>
      <w:r w:rsidR="00E26DB6">
        <w:rPr>
          <w:rFonts w:cs="Arial"/>
          <w:bCs/>
          <w:color w:val="000000" w:themeColor="text1"/>
          <w:sz w:val="24"/>
          <w:szCs w:val="24"/>
        </w:rPr>
        <w:t>.</w:t>
      </w:r>
    </w:p>
    <w:p w14:paraId="33BA03E6" w14:textId="5A23361F" w:rsidR="006A7D9D" w:rsidRPr="009754A0" w:rsidRDefault="006A7D9D" w:rsidP="003E5CEC">
      <w:pPr>
        <w:tabs>
          <w:tab w:val="left" w:pos="851"/>
        </w:tabs>
        <w:spacing w:before="240" w:after="0" w:line="360" w:lineRule="auto"/>
        <w:rPr>
          <w:rFonts w:cs="Arial"/>
          <w:bCs/>
          <w:sz w:val="24"/>
          <w:szCs w:val="24"/>
        </w:rPr>
      </w:pPr>
      <w:r w:rsidRPr="009754A0">
        <w:rPr>
          <w:rFonts w:cs="Arial"/>
          <w:bCs/>
          <w:sz w:val="24"/>
          <w:szCs w:val="24"/>
        </w:rPr>
        <w:t xml:space="preserve">Zapisy załącznika nr 2 do Regulaminu wyboru projektów: „Instrukcja wypełniania wniosku o dofinansowanie projektu w ramach programu Fundusze Europejskie dla Lubelskiego 2021-2027 w zakresie Priorytetów VIII – </w:t>
      </w:r>
      <w:r w:rsidR="001B70DA">
        <w:rPr>
          <w:rFonts w:cs="Arial"/>
          <w:bCs/>
          <w:sz w:val="24"/>
          <w:szCs w:val="24"/>
        </w:rPr>
        <w:t>I</w:t>
      </w:r>
      <w:r w:rsidRPr="009754A0">
        <w:rPr>
          <w:rFonts w:cs="Arial"/>
          <w:bCs/>
          <w:sz w:val="24"/>
          <w:szCs w:val="24"/>
        </w:rPr>
        <w:t xml:space="preserve">X” w opisie i uzasadnieniu zadania stanowią, iż Wnioskodawca przedstawia m.in. informacje opisujące kadrę merytoryczną zaangażowaną w realizację poszczególnych działań w ramach zadań, wskazując formę zaangażowania personelu merytorycznego, szacunkowy wymiar czasu pracy niezbędnego do realizacji zadań (etat/liczba godzin). Informacje dotyczące zaangażowanej kadry powinny uwzględniać kompetencje/ doświadczenie/wykształcenie tej kadry adekwatne do przewidzianego wsparcia. Wnioskodawca, zakładając realizację zadań przez podwykonawców w formie usług zewnętrznych może uznać, że w takim przypadku nie jest zobowiązany do podawania informacji dotyczących personelu merytorycznego wymienionych w instrukcji.  </w:t>
      </w:r>
    </w:p>
    <w:p w14:paraId="15F3D964" w14:textId="3D0F3812" w:rsidR="00B6191C" w:rsidRPr="009754A0" w:rsidRDefault="006A7D9D" w:rsidP="003E5CEC">
      <w:pPr>
        <w:spacing w:before="24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bCs/>
          <w:sz w:val="24"/>
          <w:szCs w:val="24"/>
        </w:rPr>
        <w:t xml:space="preserve">Rzecznik Funduszy Europejskich </w:t>
      </w:r>
      <w:r w:rsidR="009754A0" w:rsidRPr="009754A0">
        <w:rPr>
          <w:rFonts w:cs="Arial"/>
          <w:bCs/>
          <w:sz w:val="24"/>
          <w:szCs w:val="24"/>
        </w:rPr>
        <w:t>po przeprowadzonych mediacjach z udziałem wszystkich zainteresowanych stron za</w:t>
      </w:r>
      <w:r w:rsidRPr="009754A0">
        <w:rPr>
          <w:rFonts w:cs="Arial"/>
          <w:bCs/>
          <w:sz w:val="24"/>
          <w:szCs w:val="24"/>
        </w:rPr>
        <w:t>rekomend</w:t>
      </w:r>
      <w:r w:rsidR="009754A0" w:rsidRPr="009754A0">
        <w:rPr>
          <w:rFonts w:cs="Arial"/>
          <w:bCs/>
          <w:sz w:val="24"/>
          <w:szCs w:val="24"/>
        </w:rPr>
        <w:t>owała</w:t>
      </w:r>
      <w:r w:rsidRPr="009754A0">
        <w:rPr>
          <w:rFonts w:cs="Arial"/>
          <w:bCs/>
          <w:sz w:val="24"/>
          <w:szCs w:val="24"/>
        </w:rPr>
        <w:t xml:space="preserve">, aby rozważyć doprecyzowanie zapisów instrukcji, </w:t>
      </w:r>
      <w:r w:rsidR="009754A0" w:rsidRPr="009754A0">
        <w:rPr>
          <w:rFonts w:cs="Arial"/>
          <w:bCs/>
          <w:sz w:val="24"/>
          <w:szCs w:val="24"/>
        </w:rPr>
        <w:t xml:space="preserve">w taki sposób </w:t>
      </w:r>
      <w:r w:rsidRPr="009754A0">
        <w:rPr>
          <w:rFonts w:cs="Arial"/>
          <w:bCs/>
          <w:sz w:val="24"/>
          <w:szCs w:val="24"/>
        </w:rPr>
        <w:t xml:space="preserve">by Wnioskodawcy realizujący zadania z wykorzystaniem kadry merytorycznej podwykonawców, w ramach </w:t>
      </w:r>
      <w:r w:rsidR="009754A0" w:rsidRPr="009754A0">
        <w:rPr>
          <w:rFonts w:cs="Arial"/>
          <w:bCs/>
          <w:sz w:val="24"/>
          <w:szCs w:val="24"/>
        </w:rPr>
        <w:t>świadczonych</w:t>
      </w:r>
      <w:r w:rsidRPr="009754A0">
        <w:rPr>
          <w:rFonts w:cs="Arial"/>
          <w:bCs/>
          <w:sz w:val="24"/>
          <w:szCs w:val="24"/>
        </w:rPr>
        <w:t xml:space="preserve"> </w:t>
      </w:r>
      <w:r w:rsidRPr="009754A0">
        <w:rPr>
          <w:rFonts w:cs="Arial"/>
          <w:bCs/>
          <w:sz w:val="24"/>
          <w:szCs w:val="24"/>
        </w:rPr>
        <w:lastRenderedPageBreak/>
        <w:t>przez nich usług zewnętrznych, mieli jasność co do koniecznej formy jej opisu, w zgodności z obowiązującymi przepisami prawa. Ułatwi to w znaczący sposób pracę nad przygotowaniem wniosku o dofinasowanie oraz pozwoli na uniknięcie</w:t>
      </w:r>
      <w:r w:rsidRPr="009754A0">
        <w:rPr>
          <w:sz w:val="24"/>
          <w:szCs w:val="24"/>
        </w:rPr>
        <w:t xml:space="preserve"> </w:t>
      </w:r>
      <w:r w:rsidRPr="009754A0">
        <w:rPr>
          <w:rFonts w:cs="Arial"/>
          <w:bCs/>
          <w:sz w:val="24"/>
          <w:szCs w:val="24"/>
        </w:rPr>
        <w:t>w przyszłości tożsamych zgłoszeń do BRFE.</w:t>
      </w:r>
      <w:r w:rsidR="00B6191C" w:rsidRPr="009754A0">
        <w:rPr>
          <w:rFonts w:cs="Arial"/>
          <w:sz w:val="24"/>
          <w:szCs w:val="24"/>
        </w:rPr>
        <w:t xml:space="preserve"> </w:t>
      </w:r>
    </w:p>
    <w:p w14:paraId="212532E7" w14:textId="1AC00EB1" w:rsidR="00B6191C" w:rsidRPr="009754A0" w:rsidRDefault="006A7D9D" w:rsidP="003E5CEC">
      <w:pPr>
        <w:spacing w:before="12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>WUP – propozycja została uwzględniona.</w:t>
      </w:r>
    </w:p>
    <w:p w14:paraId="65003BFF" w14:textId="4A8795D0" w:rsidR="009754A0" w:rsidRPr="009754A0" w:rsidRDefault="006A7D9D" w:rsidP="00325F8B">
      <w:pPr>
        <w:spacing w:before="600" w:after="240" w:line="360" w:lineRule="auto"/>
        <w:rPr>
          <w:sz w:val="24"/>
          <w:szCs w:val="24"/>
        </w:rPr>
      </w:pPr>
      <w:r w:rsidRPr="009754A0">
        <w:rPr>
          <w:sz w:val="24"/>
          <w:szCs w:val="24"/>
        </w:rPr>
        <w:t>Rekomendacja nr 3</w:t>
      </w:r>
    </w:p>
    <w:p w14:paraId="4A5A33A8" w14:textId="14D61ABA" w:rsidR="00BE7941" w:rsidRPr="009754A0" w:rsidRDefault="004153DB" w:rsidP="003E5CEC">
      <w:pPr>
        <w:tabs>
          <w:tab w:val="left" w:pos="0"/>
        </w:tabs>
        <w:spacing w:after="0" w:line="360" w:lineRule="auto"/>
        <w:rPr>
          <w:rFonts w:cs="Arial"/>
          <w:sz w:val="24"/>
          <w:szCs w:val="24"/>
        </w:rPr>
      </w:pPr>
      <w:r w:rsidRPr="009754A0">
        <w:rPr>
          <w:sz w:val="24"/>
          <w:szCs w:val="24"/>
        </w:rPr>
        <w:t xml:space="preserve">Zgłoszenie dotyczyło zapisów </w:t>
      </w:r>
      <w:r w:rsidRPr="009754A0">
        <w:rPr>
          <w:rFonts w:cs="Arial"/>
          <w:sz w:val="24"/>
          <w:szCs w:val="24"/>
        </w:rPr>
        <w:t xml:space="preserve">Regulaminu wyboru projektów </w:t>
      </w:r>
      <w:r w:rsidR="00BE7941" w:rsidRPr="009754A0">
        <w:rPr>
          <w:rFonts w:cs="Arial"/>
          <w:sz w:val="24"/>
          <w:szCs w:val="24"/>
        </w:rPr>
        <w:t xml:space="preserve">w konkursie </w:t>
      </w:r>
      <w:r w:rsidRPr="009754A0">
        <w:rPr>
          <w:rFonts w:cs="Arial"/>
          <w:sz w:val="24"/>
          <w:szCs w:val="24"/>
        </w:rPr>
        <w:t>nr</w:t>
      </w:r>
      <w:r w:rsidR="003C7708">
        <w:rPr>
          <w:rFonts w:cs="Arial"/>
          <w:sz w:val="24"/>
          <w:szCs w:val="24"/>
        </w:rPr>
        <w:t> </w:t>
      </w:r>
      <w:r w:rsidRPr="009754A0">
        <w:rPr>
          <w:rFonts w:cs="Arial"/>
          <w:sz w:val="24"/>
          <w:szCs w:val="24"/>
        </w:rPr>
        <w:t>FELU.01.03-IP.01-001/24</w:t>
      </w:r>
      <w:r w:rsidR="00BE7941" w:rsidRPr="009754A0">
        <w:rPr>
          <w:rFonts w:cs="Arial"/>
          <w:sz w:val="24"/>
          <w:szCs w:val="24"/>
        </w:rPr>
        <w:t xml:space="preserve"> organizowanym przez Lubelską Agencję Wspierania Przedsiębiorczości w Lublinie</w:t>
      </w:r>
      <w:r w:rsidRPr="009754A0">
        <w:rPr>
          <w:rFonts w:cs="Arial"/>
          <w:sz w:val="24"/>
          <w:szCs w:val="24"/>
        </w:rPr>
        <w:t>.</w:t>
      </w:r>
      <w:r w:rsidR="00BE7941" w:rsidRPr="009754A0">
        <w:rPr>
          <w:rFonts w:cs="Arial"/>
          <w:sz w:val="24"/>
          <w:szCs w:val="24"/>
        </w:rPr>
        <w:t xml:space="preserve"> </w:t>
      </w:r>
    </w:p>
    <w:p w14:paraId="1CBFFF0F" w14:textId="017CA148" w:rsidR="004153DB" w:rsidRPr="009754A0" w:rsidRDefault="004153DB" w:rsidP="003E5CEC">
      <w:pPr>
        <w:tabs>
          <w:tab w:val="left" w:pos="0"/>
        </w:tabs>
        <w:spacing w:before="240" w:after="0" w:line="360" w:lineRule="auto"/>
        <w:rPr>
          <w:rFonts w:cs="Arial"/>
          <w:bCs/>
          <w:sz w:val="24"/>
          <w:szCs w:val="24"/>
        </w:rPr>
      </w:pPr>
      <w:r w:rsidRPr="009754A0">
        <w:rPr>
          <w:rFonts w:cs="Arial"/>
          <w:bCs/>
          <w:sz w:val="24"/>
          <w:szCs w:val="24"/>
        </w:rPr>
        <w:t xml:space="preserve">Zgłaszający zwrócił się do Rzecznika Funduszy Europejskich z prośbą </w:t>
      </w:r>
      <w:r w:rsidRPr="009754A0">
        <w:rPr>
          <w:rFonts w:cs="Arial"/>
          <w:bCs/>
          <w:sz w:val="24"/>
          <w:szCs w:val="24"/>
        </w:rPr>
        <w:br/>
        <w:t xml:space="preserve">o interwencję, z uwagi na występujący w Załączniku nr 5 do Regulaminu zapis: Postanowienia Ogólne pkt 13 lit. b) „Podpisanie skompresowanego pliku zawierającego kilka dokumentów (zamiast podpisania każdego z plików/dokumentów wchodzących w skład pliku skompresowanego) nie jest równoznaczne z podpisaniem się pod każdym z dokumentów, zawartych w ww. pliku skompresowanym i nie można takiego podpisu uznać za prawidłowe podpisanie się pod załącznikiem.” Zdaniem zgłaszającego kwalifikowany podpis elektroniczny można skutecznie zastosować zarówno do pojedynczych dokumentów elektronicznych, jak i do kilku połączonych lub skompresowanych w całość dokumentów elektronicznych. </w:t>
      </w:r>
    </w:p>
    <w:p w14:paraId="2A91D3F5" w14:textId="0BE6EA3A" w:rsidR="00BE7941" w:rsidRPr="009754A0" w:rsidRDefault="00BE7941" w:rsidP="003C7708">
      <w:pPr>
        <w:tabs>
          <w:tab w:val="left" w:pos="0"/>
        </w:tabs>
        <w:spacing w:before="240" w:after="0" w:line="360" w:lineRule="auto"/>
        <w:rPr>
          <w:rFonts w:cs="Arial"/>
          <w:bCs/>
          <w:sz w:val="24"/>
          <w:szCs w:val="24"/>
        </w:rPr>
      </w:pPr>
      <w:r w:rsidRPr="009754A0">
        <w:rPr>
          <w:rFonts w:cs="Arial"/>
          <w:bCs/>
          <w:sz w:val="24"/>
          <w:szCs w:val="24"/>
        </w:rPr>
        <w:t>Rzecznik poprosił</w:t>
      </w:r>
      <w:r w:rsidR="00BF7C28">
        <w:rPr>
          <w:rFonts w:cs="Arial"/>
          <w:bCs/>
          <w:sz w:val="24"/>
          <w:szCs w:val="24"/>
        </w:rPr>
        <w:t>a</w:t>
      </w:r>
      <w:r w:rsidRPr="009754A0">
        <w:rPr>
          <w:rFonts w:cs="Arial"/>
          <w:bCs/>
          <w:sz w:val="24"/>
          <w:szCs w:val="24"/>
        </w:rPr>
        <w:t xml:space="preserve"> o analizę sprawy przez radcę prawnego UMWL i wystosował rekomendację dotyczącą przyszłych naborów - uwzględnienia propozycji uznania za poprawne składanie podpisu kwalifikowanego pod skompresowanym plikiem załączników</w:t>
      </w:r>
      <w:r w:rsidR="002F2098" w:rsidRPr="009754A0">
        <w:rPr>
          <w:rFonts w:cs="Arial"/>
          <w:bCs/>
          <w:sz w:val="24"/>
          <w:szCs w:val="24"/>
        </w:rPr>
        <w:t>. J</w:t>
      </w:r>
      <w:r w:rsidRPr="009754A0">
        <w:rPr>
          <w:rFonts w:cs="Arial"/>
          <w:bCs/>
          <w:sz w:val="24"/>
          <w:szCs w:val="24"/>
        </w:rPr>
        <w:t>ednym z głównych celów i obowiązków wszystkich instytucji jest dążenie do uproszczenia procesu aplikowania o fundusze unijne oraz zmniejszanie obciążeń administracyjnych.</w:t>
      </w:r>
    </w:p>
    <w:p w14:paraId="6A989782" w14:textId="11915A05" w:rsidR="006A7D9D" w:rsidRPr="009754A0" w:rsidRDefault="002F2098" w:rsidP="003C7708">
      <w:pPr>
        <w:spacing w:before="120" w:after="0" w:line="360" w:lineRule="auto"/>
        <w:rPr>
          <w:sz w:val="24"/>
          <w:szCs w:val="24"/>
        </w:rPr>
      </w:pPr>
      <w:r w:rsidRPr="009754A0">
        <w:rPr>
          <w:rFonts w:cs="Arial"/>
          <w:sz w:val="24"/>
          <w:szCs w:val="24"/>
        </w:rPr>
        <w:t>LAWP – propozycja została uwzględniona</w:t>
      </w:r>
      <w:r w:rsidR="009754A0" w:rsidRPr="009754A0">
        <w:rPr>
          <w:rFonts w:cs="Arial"/>
          <w:sz w:val="24"/>
          <w:szCs w:val="24"/>
        </w:rPr>
        <w:t>.</w:t>
      </w:r>
    </w:p>
    <w:p w14:paraId="24321094" w14:textId="29DFAAF6" w:rsidR="00CB135B" w:rsidRPr="009754A0" w:rsidRDefault="00FD2B54" w:rsidP="00325F8B">
      <w:pPr>
        <w:pStyle w:val="Akapitzlist"/>
        <w:spacing w:before="600" w:after="240" w:line="360" w:lineRule="auto"/>
        <w:ind w:left="0"/>
        <w:contextualSpacing w:val="0"/>
        <w:rPr>
          <w:rFonts w:cs="Arial"/>
          <w:sz w:val="24"/>
          <w:szCs w:val="24"/>
          <w:lang w:val="pl-PL"/>
        </w:rPr>
      </w:pPr>
      <w:r w:rsidRPr="009754A0">
        <w:rPr>
          <w:sz w:val="24"/>
          <w:szCs w:val="24"/>
          <w:lang w:val="pl-PL"/>
        </w:rPr>
        <w:t>Rekomendacja</w:t>
      </w:r>
      <w:r w:rsidR="00B33BC5" w:rsidRPr="009754A0">
        <w:rPr>
          <w:sz w:val="24"/>
          <w:szCs w:val="24"/>
        </w:rPr>
        <w:t xml:space="preserve"> nr </w:t>
      </w:r>
      <w:r w:rsidR="002F2098" w:rsidRPr="009754A0">
        <w:rPr>
          <w:sz w:val="24"/>
          <w:szCs w:val="24"/>
          <w:lang w:val="pl-PL"/>
        </w:rPr>
        <w:t>4</w:t>
      </w:r>
    </w:p>
    <w:p w14:paraId="7833617A" w14:textId="68FFA020" w:rsidR="002F2098" w:rsidRPr="009754A0" w:rsidRDefault="00E300B4" w:rsidP="003C7708">
      <w:pPr>
        <w:spacing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 xml:space="preserve">Zgłoszenie dotyczyło </w:t>
      </w:r>
      <w:r w:rsidR="002F2098" w:rsidRPr="009754A0">
        <w:rPr>
          <w:rFonts w:cs="Arial"/>
          <w:sz w:val="24"/>
          <w:szCs w:val="24"/>
        </w:rPr>
        <w:t>spraw szeroko rozumianej dostępności.  </w:t>
      </w:r>
    </w:p>
    <w:p w14:paraId="314AE0E3" w14:textId="060B700C" w:rsidR="002F2098" w:rsidRPr="002F2098" w:rsidRDefault="002F2098" w:rsidP="003C7708">
      <w:pPr>
        <w:spacing w:after="0" w:line="360" w:lineRule="auto"/>
        <w:rPr>
          <w:rFonts w:cs="Arial"/>
          <w:sz w:val="24"/>
          <w:szCs w:val="24"/>
        </w:rPr>
      </w:pPr>
      <w:r w:rsidRPr="002F2098">
        <w:rPr>
          <w:rFonts w:cs="Arial"/>
          <w:sz w:val="24"/>
          <w:szCs w:val="24"/>
        </w:rPr>
        <w:lastRenderedPageBreak/>
        <w:t xml:space="preserve">Rzecznik FE zwróciła się do Koordynatora ds. KPP - Karty Praw Podstawowych Unii Europejskiej z dnia 26 października 2012 r. (Dz. Urz. UE C 326 z 26.10.2012, str. 391) z prośbą o wskazanie obowiązujących w programie Mechanizmów zapewnienia standardów dostępności oraz możliwości zamieszczenia na stronie funduszy generatora deklaracji dostępności, z którego mogłyby korzystać organizacje pozarządowe aplikujące o dofinansowanie swoich działań w ramach środków unijnych. </w:t>
      </w:r>
    </w:p>
    <w:p w14:paraId="3A361F66" w14:textId="552929A8" w:rsidR="006D3304" w:rsidRPr="009754A0" w:rsidRDefault="002F2098" w:rsidP="003C7708">
      <w:pPr>
        <w:spacing w:before="24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 xml:space="preserve">Pani Koordynator ds. KPP </w:t>
      </w:r>
      <w:r w:rsidRPr="0004221B">
        <w:rPr>
          <w:rFonts w:cs="Arial"/>
          <w:sz w:val="24"/>
          <w:szCs w:val="24"/>
        </w:rPr>
        <w:t>przygotowała informację o obecnie obowiązujących Mechanizmach zapewnienia standardów dostępności w ramach Programu FEL</w:t>
      </w:r>
      <w:r w:rsidRPr="009754A0">
        <w:rPr>
          <w:rFonts w:cs="Arial"/>
          <w:sz w:val="24"/>
          <w:szCs w:val="24"/>
        </w:rPr>
        <w:t xml:space="preserve"> </w:t>
      </w:r>
      <w:r w:rsidR="00E300B4" w:rsidRPr="009754A0">
        <w:rPr>
          <w:rFonts w:cs="Arial"/>
          <w:sz w:val="24"/>
          <w:szCs w:val="24"/>
        </w:rPr>
        <w:t>DW EFS – propozycja została uwzględniona. Wydłużono termin składania wniosków o</w:t>
      </w:r>
      <w:r w:rsidR="003C7708">
        <w:rPr>
          <w:rFonts w:cs="Arial"/>
          <w:sz w:val="24"/>
          <w:szCs w:val="24"/>
        </w:rPr>
        <w:t> </w:t>
      </w:r>
      <w:r w:rsidR="00E300B4" w:rsidRPr="009754A0">
        <w:rPr>
          <w:rFonts w:cs="Arial"/>
          <w:sz w:val="24"/>
          <w:szCs w:val="24"/>
        </w:rPr>
        <w:t>dofinansowanie projektu w ramach działania 10.3</w:t>
      </w:r>
      <w:r w:rsidR="00D6167D" w:rsidRPr="009754A0">
        <w:rPr>
          <w:rFonts w:cs="Arial"/>
          <w:sz w:val="24"/>
          <w:szCs w:val="24"/>
        </w:rPr>
        <w:t>.</w:t>
      </w:r>
      <w:r w:rsidR="00E300B4" w:rsidRPr="009754A0">
        <w:rPr>
          <w:rFonts w:cs="Arial"/>
          <w:sz w:val="24"/>
          <w:szCs w:val="24"/>
        </w:rPr>
        <w:t xml:space="preserve"> </w:t>
      </w:r>
      <w:bookmarkStart w:id="41" w:name="_Toc508014101"/>
      <w:bookmarkStart w:id="42" w:name="_Toc508093913"/>
    </w:p>
    <w:p w14:paraId="57F5CAE7" w14:textId="499A2EF7" w:rsidR="00723F74" w:rsidRPr="009754A0" w:rsidRDefault="00723F74" w:rsidP="003C7708">
      <w:pPr>
        <w:spacing w:before="24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 xml:space="preserve">Rzecznik FE zorganizowała spotkanie, w którym wzięły udział osoby zgłaszające, </w:t>
      </w:r>
      <w:r w:rsidRPr="00723F74">
        <w:rPr>
          <w:rFonts w:cs="Arial"/>
          <w:sz w:val="24"/>
          <w:szCs w:val="24"/>
        </w:rPr>
        <w:t xml:space="preserve">pracownicy Departamentu Zarządzania Programami </w:t>
      </w:r>
      <w:r w:rsidRPr="009754A0">
        <w:rPr>
          <w:rFonts w:cs="Arial"/>
          <w:sz w:val="24"/>
          <w:szCs w:val="24"/>
        </w:rPr>
        <w:t>Regionalnymi</w:t>
      </w:r>
      <w:r w:rsidRPr="00723F74">
        <w:rPr>
          <w:rFonts w:cs="Arial"/>
          <w:sz w:val="24"/>
          <w:szCs w:val="24"/>
        </w:rPr>
        <w:t>: Kierownik Oddziału Systemu Realizacji, Koordynator ds. Karty Praw Podstawowych, pracownik ds. zasad horyzontalnych</w:t>
      </w:r>
      <w:r w:rsidRPr="009754A0">
        <w:rPr>
          <w:rFonts w:cs="Arial"/>
          <w:sz w:val="24"/>
          <w:szCs w:val="24"/>
        </w:rPr>
        <w:t xml:space="preserve">, </w:t>
      </w:r>
      <w:r w:rsidRPr="00723F74">
        <w:rPr>
          <w:rFonts w:cs="Arial"/>
          <w:sz w:val="24"/>
          <w:szCs w:val="24"/>
        </w:rPr>
        <w:t xml:space="preserve">Kierownik Oddziału Pomocy Technicznej, a także Panie </w:t>
      </w:r>
      <w:r w:rsidR="003C7708">
        <w:rPr>
          <w:rFonts w:cs="Arial"/>
          <w:sz w:val="24"/>
          <w:szCs w:val="24"/>
        </w:rPr>
        <w:t> </w:t>
      </w:r>
      <w:r w:rsidRPr="009754A0">
        <w:rPr>
          <w:rFonts w:cs="Arial"/>
          <w:sz w:val="24"/>
          <w:szCs w:val="24"/>
        </w:rPr>
        <w:t>z</w:t>
      </w:r>
      <w:r w:rsidR="003C7708">
        <w:rPr>
          <w:rFonts w:cs="Arial"/>
          <w:sz w:val="24"/>
          <w:szCs w:val="24"/>
        </w:rPr>
        <w:t> </w:t>
      </w:r>
      <w:r w:rsidRPr="00723F74">
        <w:rPr>
          <w:rFonts w:cs="Arial"/>
          <w:sz w:val="24"/>
          <w:szCs w:val="24"/>
        </w:rPr>
        <w:t>ramienia Komitetu Monitorującego FEL</w:t>
      </w:r>
      <w:r w:rsidRPr="009754A0">
        <w:rPr>
          <w:rFonts w:cs="Arial"/>
          <w:sz w:val="24"/>
          <w:szCs w:val="24"/>
        </w:rPr>
        <w:t xml:space="preserve"> i c</w:t>
      </w:r>
      <w:r w:rsidRPr="00723F74">
        <w:rPr>
          <w:rFonts w:cs="Arial"/>
          <w:sz w:val="24"/>
          <w:szCs w:val="24"/>
        </w:rPr>
        <w:t>złonkinie Zespołu UMWL do spraw dostępności w zakresie dostępności architektonicznej</w:t>
      </w:r>
      <w:r w:rsidR="00D06466" w:rsidRPr="009754A0">
        <w:rPr>
          <w:rFonts w:cs="Arial"/>
          <w:sz w:val="24"/>
          <w:szCs w:val="24"/>
        </w:rPr>
        <w:t>. Omawiano różne możliwości podjęcia działań w zakresie propagowania zagadnień dostępności. Uczestnicy spotkania zostali zapoznani z podjętymi już działaniami, zarówno w ramach realizacji Programu Fundusze Europejskie dla Lubelskiego 2021-2027 jak i w ramach działania Zespołu UMWL do spraw dostępności w zakresie dostępności architektonicznej. Finalnie doprecyzowano zakres zgłoszenia do zamieszczenia na stronie internetowej, informującej o aktualnych naborach wniosków w ramach FEL, Generatora Deklaracji Dostępności. Rzecznik zwróciła się w formie rekomendacji do Dyrekcji Departamentu Zarządzania Programami Regionalnymi (DZ PR) z rekomendacją zamieszczenia na stronie funduszeue.lubelskie.pl generatora deklaracji dostępności.</w:t>
      </w:r>
    </w:p>
    <w:p w14:paraId="59125FB4" w14:textId="1DBF9B15" w:rsidR="00723F74" w:rsidRPr="009754A0" w:rsidRDefault="00D06466" w:rsidP="003C7708">
      <w:pPr>
        <w:spacing w:before="240" w:after="0" w:line="360" w:lineRule="auto"/>
        <w:rPr>
          <w:rFonts w:cs="Arial"/>
          <w:sz w:val="24"/>
          <w:szCs w:val="24"/>
        </w:rPr>
      </w:pPr>
      <w:r w:rsidRPr="009754A0">
        <w:rPr>
          <w:rFonts w:cs="Arial"/>
          <w:sz w:val="24"/>
          <w:szCs w:val="24"/>
        </w:rPr>
        <w:t>DZ PR – propozycja została uwzględniona i wskazany w zgłoszeniu generator deklaracji dostępności został zamieszczony na stronie funduszeue.lubelskie.pl.</w:t>
      </w:r>
    </w:p>
    <w:p w14:paraId="627AE200" w14:textId="01BCFF6E" w:rsidR="000C1484" w:rsidRDefault="000C1484" w:rsidP="00CE545F">
      <w:pPr>
        <w:pStyle w:val="Nagwek3"/>
      </w:pPr>
      <w:bookmarkStart w:id="43" w:name="_Toc126840907"/>
      <w:r w:rsidRPr="00BA3299">
        <w:t xml:space="preserve">4.3 </w:t>
      </w:r>
      <w:bookmarkEnd w:id="43"/>
      <w:r>
        <w:t>Przegląd procedur</w:t>
      </w:r>
      <w:r w:rsidRPr="00BA3299">
        <w:t xml:space="preserve"> </w:t>
      </w:r>
    </w:p>
    <w:p w14:paraId="68BF1656" w14:textId="1DA46C07" w:rsidR="00B36F63" w:rsidRDefault="00B36F63" w:rsidP="003C7708">
      <w:pPr>
        <w:spacing w:after="0" w:line="360" w:lineRule="auto"/>
        <w:rPr>
          <w:sz w:val="24"/>
          <w:szCs w:val="24"/>
        </w:rPr>
      </w:pPr>
      <w:r w:rsidRPr="00B36F63">
        <w:rPr>
          <w:sz w:val="24"/>
          <w:szCs w:val="24"/>
        </w:rPr>
        <w:t>Przegląd procedur obejmował swoim zakresem</w:t>
      </w:r>
      <w:r w:rsidR="0094678B">
        <w:rPr>
          <w:sz w:val="24"/>
          <w:szCs w:val="24"/>
        </w:rPr>
        <w:t xml:space="preserve"> </w:t>
      </w:r>
      <w:r w:rsidR="009754A0">
        <w:rPr>
          <w:rFonts w:cs="Arial"/>
          <w:sz w:val="24"/>
          <w:szCs w:val="24"/>
        </w:rPr>
        <w:t>nabór wniosków</w:t>
      </w:r>
      <w:r w:rsidR="009754A0" w:rsidRPr="009754A0">
        <w:rPr>
          <w:rFonts w:cs="Arial"/>
          <w:sz w:val="24"/>
          <w:szCs w:val="24"/>
        </w:rPr>
        <w:t xml:space="preserve"> nr FELU.01.03-IP.01-001/24 </w:t>
      </w:r>
      <w:r w:rsidR="005A7BFF" w:rsidRPr="005A7BFF">
        <w:rPr>
          <w:sz w:val="24"/>
          <w:szCs w:val="24"/>
        </w:rPr>
        <w:t>przeprowadzony przez LAWP</w:t>
      </w:r>
      <w:r w:rsidR="0094678B">
        <w:rPr>
          <w:sz w:val="24"/>
          <w:szCs w:val="24"/>
        </w:rPr>
        <w:t>.</w:t>
      </w:r>
      <w:r w:rsidR="005A7BFF">
        <w:rPr>
          <w:sz w:val="24"/>
          <w:szCs w:val="24"/>
        </w:rPr>
        <w:t xml:space="preserve"> W</w:t>
      </w:r>
      <w:r w:rsidR="005A7BFF" w:rsidRPr="005A7BFF">
        <w:rPr>
          <w:sz w:val="24"/>
          <w:szCs w:val="24"/>
        </w:rPr>
        <w:t xml:space="preserve"> związku z podniesionymi </w:t>
      </w:r>
      <w:r w:rsidR="005A7BFF">
        <w:rPr>
          <w:sz w:val="24"/>
          <w:szCs w:val="24"/>
        </w:rPr>
        <w:t xml:space="preserve">przez osobę </w:t>
      </w:r>
      <w:r w:rsidR="005A7BFF">
        <w:rPr>
          <w:sz w:val="24"/>
          <w:szCs w:val="24"/>
        </w:rPr>
        <w:lastRenderedPageBreak/>
        <w:t xml:space="preserve">zgłaszającą </w:t>
      </w:r>
      <w:r w:rsidR="005A7BFF" w:rsidRPr="005A7BFF">
        <w:rPr>
          <w:sz w:val="24"/>
          <w:szCs w:val="24"/>
        </w:rPr>
        <w:t>zastrzeżeniami</w:t>
      </w:r>
      <w:r w:rsidR="005A7BFF">
        <w:rPr>
          <w:sz w:val="24"/>
          <w:szCs w:val="24"/>
        </w:rPr>
        <w:t>, Rzecznik</w:t>
      </w:r>
      <w:r w:rsidR="005A7BFF" w:rsidRPr="005A7BFF">
        <w:rPr>
          <w:sz w:val="24"/>
          <w:szCs w:val="24"/>
        </w:rPr>
        <w:t xml:space="preserve"> </w:t>
      </w:r>
      <w:r w:rsidR="007A38E5">
        <w:rPr>
          <w:sz w:val="24"/>
          <w:szCs w:val="24"/>
        </w:rPr>
        <w:t>wnikliwie</w:t>
      </w:r>
      <w:r w:rsidR="005A7BFF" w:rsidRPr="005A7BFF">
        <w:rPr>
          <w:sz w:val="24"/>
          <w:szCs w:val="24"/>
        </w:rPr>
        <w:t xml:space="preserve"> zweryfikowa</w:t>
      </w:r>
      <w:r w:rsidR="005A7BFF">
        <w:rPr>
          <w:sz w:val="24"/>
          <w:szCs w:val="24"/>
        </w:rPr>
        <w:t>ł</w:t>
      </w:r>
      <w:r w:rsidR="009754A0">
        <w:rPr>
          <w:sz w:val="24"/>
          <w:szCs w:val="24"/>
        </w:rPr>
        <w:t>a</w:t>
      </w:r>
      <w:r w:rsidR="005A7BFF" w:rsidRPr="005A7BFF">
        <w:rPr>
          <w:sz w:val="24"/>
          <w:szCs w:val="24"/>
        </w:rPr>
        <w:t xml:space="preserve"> dokumentacj</w:t>
      </w:r>
      <w:r w:rsidR="005A7BFF">
        <w:rPr>
          <w:sz w:val="24"/>
          <w:szCs w:val="24"/>
        </w:rPr>
        <w:t xml:space="preserve">ę </w:t>
      </w:r>
      <w:r w:rsidR="009754A0">
        <w:rPr>
          <w:sz w:val="24"/>
          <w:szCs w:val="24"/>
        </w:rPr>
        <w:t xml:space="preserve">dotyczącą opublikowanego Ogłoszenia </w:t>
      </w:r>
      <w:r w:rsidR="00983AC2">
        <w:rPr>
          <w:sz w:val="24"/>
          <w:szCs w:val="24"/>
        </w:rPr>
        <w:t xml:space="preserve">i Regulaminu </w:t>
      </w:r>
      <w:r w:rsidR="009754A0">
        <w:rPr>
          <w:sz w:val="24"/>
          <w:szCs w:val="24"/>
        </w:rPr>
        <w:t>nabor</w:t>
      </w:r>
      <w:r w:rsidR="00983AC2">
        <w:rPr>
          <w:sz w:val="24"/>
          <w:szCs w:val="24"/>
        </w:rPr>
        <w:t>u</w:t>
      </w:r>
      <w:r w:rsidR="009754A0">
        <w:rPr>
          <w:sz w:val="24"/>
          <w:szCs w:val="24"/>
        </w:rPr>
        <w:t>.</w:t>
      </w:r>
    </w:p>
    <w:p w14:paraId="00BCCEF1" w14:textId="682F8319" w:rsidR="007A38E5" w:rsidRDefault="007A38E5" w:rsidP="003C7708">
      <w:pPr>
        <w:spacing w:after="240" w:line="360" w:lineRule="auto"/>
        <w:rPr>
          <w:sz w:val="24"/>
          <w:szCs w:val="24"/>
        </w:rPr>
      </w:pPr>
      <w:r w:rsidRPr="007A38E5">
        <w:rPr>
          <w:sz w:val="24"/>
          <w:szCs w:val="24"/>
        </w:rPr>
        <w:t>W wyniku przeprowadzonego przeglądu zastosowanych procedur potwierdzono, iż nie doszło do naruszenia zapisów Regulaminu wyboru projektów do dofinansowania w</w:t>
      </w:r>
      <w:r w:rsidR="00DF433F">
        <w:rPr>
          <w:sz w:val="24"/>
          <w:szCs w:val="24"/>
        </w:rPr>
        <w:t> </w:t>
      </w:r>
      <w:r w:rsidRPr="007A38E5">
        <w:rPr>
          <w:sz w:val="24"/>
          <w:szCs w:val="24"/>
        </w:rPr>
        <w:t xml:space="preserve">sposób konkurencyjny w ramach </w:t>
      </w:r>
      <w:r>
        <w:rPr>
          <w:sz w:val="24"/>
          <w:szCs w:val="24"/>
        </w:rPr>
        <w:t xml:space="preserve">ww. </w:t>
      </w:r>
      <w:r w:rsidRPr="007A38E5">
        <w:rPr>
          <w:sz w:val="24"/>
          <w:szCs w:val="24"/>
        </w:rPr>
        <w:t>naboru</w:t>
      </w:r>
      <w:r>
        <w:rPr>
          <w:sz w:val="24"/>
          <w:szCs w:val="24"/>
        </w:rPr>
        <w:t xml:space="preserve">. </w:t>
      </w:r>
      <w:r w:rsidR="00983AC2">
        <w:rPr>
          <w:sz w:val="24"/>
          <w:szCs w:val="24"/>
        </w:rPr>
        <w:t xml:space="preserve">Wynikiem przeprowadzonego przeglądu była rekomendacja </w:t>
      </w:r>
      <w:r w:rsidR="00C54E66">
        <w:rPr>
          <w:sz w:val="24"/>
          <w:szCs w:val="24"/>
        </w:rPr>
        <w:t xml:space="preserve">nr 3 dotycząca </w:t>
      </w:r>
      <w:r w:rsidR="00C54E66" w:rsidRPr="009754A0">
        <w:rPr>
          <w:rFonts w:cs="Arial"/>
          <w:bCs/>
          <w:sz w:val="24"/>
          <w:szCs w:val="24"/>
        </w:rPr>
        <w:t xml:space="preserve">uznania </w:t>
      </w:r>
      <w:r w:rsidR="00C54E66">
        <w:rPr>
          <w:rFonts w:cs="Arial"/>
          <w:bCs/>
          <w:sz w:val="24"/>
          <w:szCs w:val="24"/>
        </w:rPr>
        <w:t xml:space="preserve">w kolejnych naborach </w:t>
      </w:r>
      <w:r w:rsidR="00C54E66" w:rsidRPr="009754A0">
        <w:rPr>
          <w:rFonts w:cs="Arial"/>
          <w:bCs/>
          <w:sz w:val="24"/>
          <w:szCs w:val="24"/>
        </w:rPr>
        <w:t>za poprawne składanie podpisu kwalifikowanego pod skompresowanym</w:t>
      </w:r>
      <w:r w:rsidR="00C54E66">
        <w:rPr>
          <w:rFonts w:cs="Arial"/>
          <w:bCs/>
          <w:sz w:val="24"/>
          <w:szCs w:val="24"/>
        </w:rPr>
        <w:t>i</w:t>
      </w:r>
      <w:r w:rsidR="00C54E66" w:rsidRPr="009754A0">
        <w:rPr>
          <w:rFonts w:cs="Arial"/>
          <w:bCs/>
          <w:sz w:val="24"/>
          <w:szCs w:val="24"/>
        </w:rPr>
        <w:t xml:space="preserve"> plik</w:t>
      </w:r>
      <w:r w:rsidR="00C54E66">
        <w:rPr>
          <w:rFonts w:cs="Arial"/>
          <w:bCs/>
          <w:sz w:val="24"/>
          <w:szCs w:val="24"/>
        </w:rPr>
        <w:t>ami</w:t>
      </w:r>
      <w:r w:rsidR="00C54E66" w:rsidRPr="009754A0">
        <w:rPr>
          <w:rFonts w:cs="Arial"/>
          <w:bCs/>
          <w:sz w:val="24"/>
          <w:szCs w:val="24"/>
        </w:rPr>
        <w:t xml:space="preserve"> załączników</w:t>
      </w:r>
      <w:r w:rsidR="00983AC2">
        <w:rPr>
          <w:sz w:val="24"/>
          <w:szCs w:val="24"/>
        </w:rPr>
        <w:t>.</w:t>
      </w:r>
    </w:p>
    <w:p w14:paraId="214D5223" w14:textId="4046A6D7" w:rsidR="00C57632" w:rsidRPr="00BA3299" w:rsidRDefault="000C1484" w:rsidP="00CE545F">
      <w:pPr>
        <w:pStyle w:val="Nagwek3"/>
      </w:pPr>
      <w:bookmarkStart w:id="44" w:name="_Toc126840908"/>
      <w:bookmarkStart w:id="45" w:name="_Toc508093914"/>
      <w:bookmarkEnd w:id="41"/>
      <w:bookmarkEnd w:id="42"/>
      <w:r>
        <w:t xml:space="preserve">4.4 </w:t>
      </w:r>
      <w:r w:rsidR="00C57632" w:rsidRPr="00BA3299">
        <w:t xml:space="preserve">Działania </w:t>
      </w:r>
      <w:bookmarkEnd w:id="44"/>
      <w:r w:rsidR="00053F5E">
        <w:t>dodatkowe</w:t>
      </w:r>
      <w:r w:rsidR="00D5290B" w:rsidRPr="00BA3299">
        <w:t xml:space="preserve"> </w:t>
      </w:r>
    </w:p>
    <w:p w14:paraId="085C2095" w14:textId="7F6AE584" w:rsidR="00834509" w:rsidRPr="00FA6D73" w:rsidRDefault="00C70761" w:rsidP="006D491C">
      <w:pPr>
        <w:autoSpaceDE w:val="0"/>
        <w:autoSpaceDN w:val="0"/>
        <w:adjustRightInd w:val="0"/>
        <w:spacing w:before="600" w:after="0" w:line="360" w:lineRule="auto"/>
        <w:rPr>
          <w:rFonts w:cs="Arial"/>
          <w:bCs/>
          <w:iCs/>
          <w:sz w:val="24"/>
          <w:szCs w:val="24"/>
          <w:lang w:eastAsia="pl-PL"/>
        </w:rPr>
      </w:pPr>
      <w:r w:rsidRPr="00FA6D73">
        <w:rPr>
          <w:rFonts w:cs="Arial"/>
          <w:bCs/>
          <w:iCs/>
          <w:sz w:val="24"/>
          <w:szCs w:val="24"/>
          <w:lang w:eastAsia="pl-PL"/>
        </w:rPr>
        <w:t>W celu upowszechnienia działań informacyjno</w:t>
      </w:r>
      <w:r w:rsidR="00C54E66">
        <w:rPr>
          <w:rFonts w:cs="Arial"/>
          <w:bCs/>
          <w:iCs/>
          <w:sz w:val="24"/>
          <w:szCs w:val="24"/>
          <w:lang w:eastAsia="pl-PL"/>
        </w:rPr>
        <w:t>-</w:t>
      </w:r>
      <w:r w:rsidRPr="00FA6D73">
        <w:rPr>
          <w:rFonts w:cs="Arial"/>
          <w:bCs/>
          <w:iCs/>
          <w:sz w:val="24"/>
          <w:szCs w:val="24"/>
          <w:lang w:eastAsia="pl-PL"/>
        </w:rPr>
        <w:t>promocyjnych dotyczących instytucji Rzecznika Funduszy Europejskich oraz jego roli w Regionalnym Programie Operacyjnym Województwa Lubelskiego na lata 2014</w:t>
      </w:r>
      <w:r w:rsidR="00C54E66">
        <w:rPr>
          <w:rFonts w:cs="Arial"/>
          <w:bCs/>
          <w:iCs/>
          <w:sz w:val="24"/>
          <w:szCs w:val="24"/>
          <w:lang w:eastAsia="pl-PL"/>
        </w:rPr>
        <w:t>-</w:t>
      </w:r>
      <w:r w:rsidRPr="00FA6D73">
        <w:rPr>
          <w:rFonts w:cs="Arial"/>
          <w:bCs/>
          <w:iCs/>
          <w:sz w:val="24"/>
          <w:szCs w:val="24"/>
          <w:lang w:eastAsia="pl-PL"/>
        </w:rPr>
        <w:t>2020, jak również w okresie programowania na lata 2021</w:t>
      </w:r>
      <w:r w:rsidR="00C54E66">
        <w:rPr>
          <w:rFonts w:cs="Arial"/>
          <w:bCs/>
          <w:iCs/>
          <w:sz w:val="24"/>
          <w:szCs w:val="24"/>
          <w:lang w:eastAsia="pl-PL"/>
        </w:rPr>
        <w:t>-</w:t>
      </w:r>
      <w:r w:rsidRPr="00FA6D73">
        <w:rPr>
          <w:rFonts w:cs="Arial"/>
          <w:bCs/>
          <w:iCs/>
          <w:sz w:val="24"/>
          <w:szCs w:val="24"/>
          <w:lang w:eastAsia="pl-PL"/>
        </w:rPr>
        <w:t>2027, w okresie objętym Raportem Rzecznik wielokrotnie uczestniczył</w:t>
      </w:r>
      <w:r w:rsidR="00C54E66">
        <w:rPr>
          <w:rFonts w:cs="Arial"/>
          <w:bCs/>
          <w:iCs/>
          <w:sz w:val="24"/>
          <w:szCs w:val="24"/>
          <w:lang w:eastAsia="pl-PL"/>
        </w:rPr>
        <w:t>a</w:t>
      </w:r>
      <w:r w:rsidRPr="00FA6D73">
        <w:rPr>
          <w:rFonts w:cs="Arial"/>
          <w:bCs/>
          <w:iCs/>
          <w:sz w:val="24"/>
          <w:szCs w:val="24"/>
          <w:lang w:eastAsia="pl-PL"/>
        </w:rPr>
        <w:t xml:space="preserve"> w szkoleniach i webinariach w trakcie których przekazywał</w:t>
      </w:r>
      <w:r w:rsidR="00C54E66">
        <w:rPr>
          <w:rFonts w:cs="Arial"/>
          <w:bCs/>
          <w:iCs/>
          <w:sz w:val="24"/>
          <w:szCs w:val="24"/>
          <w:lang w:eastAsia="pl-PL"/>
        </w:rPr>
        <w:t>a</w:t>
      </w:r>
      <w:r w:rsidRPr="00FA6D73">
        <w:rPr>
          <w:rFonts w:cs="Arial"/>
          <w:bCs/>
          <w:iCs/>
          <w:sz w:val="24"/>
          <w:szCs w:val="24"/>
          <w:lang w:eastAsia="pl-PL"/>
        </w:rPr>
        <w:t xml:space="preserve"> uczestnikom informacje dot. obszarów działalności BRFE.</w:t>
      </w:r>
    </w:p>
    <w:p w14:paraId="009D3835" w14:textId="3E81B164" w:rsidR="003A5D47" w:rsidRPr="00FA6D73" w:rsidRDefault="00CC19E6" w:rsidP="00E26F42">
      <w:pPr>
        <w:autoSpaceDE w:val="0"/>
        <w:autoSpaceDN w:val="0"/>
        <w:adjustRightInd w:val="0"/>
        <w:spacing w:before="240" w:after="0" w:line="360" w:lineRule="auto"/>
        <w:rPr>
          <w:rFonts w:cs="Arial"/>
          <w:bCs/>
          <w:iCs/>
          <w:sz w:val="24"/>
          <w:szCs w:val="24"/>
        </w:rPr>
      </w:pPr>
      <w:r w:rsidRPr="00FA6D73">
        <w:rPr>
          <w:rFonts w:cs="Arial"/>
          <w:bCs/>
          <w:iCs/>
          <w:sz w:val="24"/>
          <w:szCs w:val="24"/>
        </w:rPr>
        <w:t>Działania informacyjno</w:t>
      </w:r>
      <w:r w:rsidR="00C54E66">
        <w:rPr>
          <w:rFonts w:cs="Arial"/>
          <w:bCs/>
          <w:iCs/>
          <w:sz w:val="24"/>
          <w:szCs w:val="24"/>
        </w:rPr>
        <w:t>-</w:t>
      </w:r>
      <w:r w:rsidRPr="00FA6D73">
        <w:rPr>
          <w:rFonts w:cs="Arial"/>
          <w:bCs/>
          <w:iCs/>
          <w:sz w:val="24"/>
          <w:szCs w:val="24"/>
        </w:rPr>
        <w:t>promocyjne mają na celu zachęcić wnioskodawców i</w:t>
      </w:r>
      <w:r w:rsidR="00C30139">
        <w:rPr>
          <w:rFonts w:cs="Arial"/>
          <w:bCs/>
          <w:iCs/>
          <w:sz w:val="24"/>
          <w:szCs w:val="24"/>
        </w:rPr>
        <w:t> </w:t>
      </w:r>
      <w:r w:rsidRPr="00FA6D73">
        <w:rPr>
          <w:rFonts w:cs="Arial"/>
          <w:bCs/>
          <w:iCs/>
          <w:sz w:val="24"/>
          <w:szCs w:val="24"/>
        </w:rPr>
        <w:t>beneficjentów do kontaktu z Rzecznikiem w zakresie udzielenia im wsparcia w</w:t>
      </w:r>
      <w:r w:rsidR="00C30139">
        <w:rPr>
          <w:rFonts w:cs="Arial"/>
          <w:bCs/>
          <w:iCs/>
          <w:sz w:val="24"/>
          <w:szCs w:val="24"/>
        </w:rPr>
        <w:t> </w:t>
      </w:r>
      <w:r w:rsidRPr="00FA6D73">
        <w:rPr>
          <w:rFonts w:cs="Arial"/>
          <w:bCs/>
          <w:iCs/>
          <w:sz w:val="24"/>
          <w:szCs w:val="24"/>
        </w:rPr>
        <w:t>sytuacjach problemowych, a także do dzielenia się wszelkimi spostrzeżeniami i</w:t>
      </w:r>
      <w:r w:rsidR="00C30139">
        <w:rPr>
          <w:rFonts w:cs="Arial"/>
          <w:bCs/>
          <w:iCs/>
          <w:sz w:val="24"/>
          <w:szCs w:val="24"/>
        </w:rPr>
        <w:t> </w:t>
      </w:r>
      <w:r w:rsidRPr="00FA6D73">
        <w:rPr>
          <w:rFonts w:cs="Arial"/>
          <w:bCs/>
          <w:iCs/>
          <w:sz w:val="24"/>
          <w:szCs w:val="24"/>
        </w:rPr>
        <w:t>sugestiami na temat propozycji usprawnień w ramach RPO WL oraz FEL 2021-2027.</w:t>
      </w:r>
    </w:p>
    <w:p w14:paraId="2A8201FB" w14:textId="77777777" w:rsidR="00C57632" w:rsidRPr="00FA6D73" w:rsidRDefault="00C57632" w:rsidP="006D491C">
      <w:pPr>
        <w:spacing w:before="600" w:after="0" w:line="360" w:lineRule="auto"/>
        <w:rPr>
          <w:rFonts w:cs="Arial"/>
          <w:bCs/>
          <w:sz w:val="24"/>
          <w:szCs w:val="24"/>
        </w:rPr>
      </w:pPr>
      <w:bookmarkStart w:id="46" w:name="_Hlk510001563"/>
      <w:r w:rsidRPr="00FA6D73">
        <w:rPr>
          <w:rFonts w:cs="Arial"/>
          <w:bCs/>
          <w:sz w:val="24"/>
          <w:szCs w:val="24"/>
        </w:rPr>
        <w:t>Udział w spotkaniach z Rzecznikami Funduszy Europejskich</w:t>
      </w:r>
      <w:bookmarkEnd w:id="46"/>
      <w:r w:rsidR="00BD1AA6" w:rsidRPr="00FA6D73">
        <w:rPr>
          <w:rFonts w:cs="Arial"/>
          <w:bCs/>
          <w:sz w:val="24"/>
          <w:szCs w:val="24"/>
        </w:rPr>
        <w:t xml:space="preserve"> w Ministerstwie Funduszy i Polityki </w:t>
      </w:r>
      <w:r w:rsidR="00F565AE" w:rsidRPr="00FA6D73">
        <w:rPr>
          <w:rFonts w:cs="Arial"/>
          <w:bCs/>
          <w:sz w:val="24"/>
          <w:szCs w:val="24"/>
        </w:rPr>
        <w:t>R</w:t>
      </w:r>
      <w:r w:rsidR="00BD1AA6" w:rsidRPr="00FA6D73">
        <w:rPr>
          <w:rFonts w:cs="Arial"/>
          <w:bCs/>
          <w:sz w:val="24"/>
          <w:szCs w:val="24"/>
        </w:rPr>
        <w:t>egionalnej:</w:t>
      </w:r>
    </w:p>
    <w:p w14:paraId="7442330B" w14:textId="26A7D9F0" w:rsidR="002339F1" w:rsidRPr="006D491C" w:rsidRDefault="00740D02" w:rsidP="006D491C">
      <w:pPr>
        <w:spacing w:before="120" w:after="0" w:line="360" w:lineRule="auto"/>
        <w:rPr>
          <w:rFonts w:cs="Arial"/>
          <w:sz w:val="24"/>
          <w:szCs w:val="24"/>
        </w:rPr>
      </w:pPr>
      <w:r w:rsidRPr="00FA6D73">
        <w:rPr>
          <w:rFonts w:cs="Arial"/>
          <w:sz w:val="24"/>
          <w:szCs w:val="24"/>
        </w:rPr>
        <w:t>Spotkania o charakterze roboczym, mają na celu wymianę doświadczeń i dobrych praktyk w pracy Rzecznika. Spotkania koordynowane są przez Rzecznika Funduszy Europejskich przy Ministerstwie Funduszy i Polityki Regionalnej. W okresie sprawozdawczym odbył</w:t>
      </w:r>
      <w:r w:rsidR="002339F1">
        <w:rPr>
          <w:rFonts w:cs="Arial"/>
          <w:sz w:val="24"/>
          <w:szCs w:val="24"/>
        </w:rPr>
        <w:t>o</w:t>
      </w:r>
      <w:r w:rsidRPr="00FA6D73">
        <w:rPr>
          <w:rFonts w:cs="Arial"/>
          <w:sz w:val="24"/>
          <w:szCs w:val="24"/>
        </w:rPr>
        <w:t xml:space="preserve"> się </w:t>
      </w:r>
      <w:r w:rsidR="002339F1">
        <w:rPr>
          <w:rFonts w:cs="Arial"/>
          <w:sz w:val="24"/>
          <w:szCs w:val="24"/>
        </w:rPr>
        <w:t>jedno</w:t>
      </w:r>
      <w:r w:rsidRPr="00FA6D73">
        <w:rPr>
          <w:rFonts w:cs="Arial"/>
          <w:sz w:val="24"/>
          <w:szCs w:val="24"/>
        </w:rPr>
        <w:t xml:space="preserve"> spotkani</w:t>
      </w:r>
      <w:r w:rsidR="002339F1">
        <w:rPr>
          <w:rFonts w:cs="Arial"/>
          <w:sz w:val="24"/>
          <w:szCs w:val="24"/>
        </w:rPr>
        <w:t>e</w:t>
      </w:r>
      <w:r w:rsidR="006D491C">
        <w:rPr>
          <w:rFonts w:cs="Arial"/>
          <w:sz w:val="24"/>
          <w:szCs w:val="24"/>
        </w:rPr>
        <w:t xml:space="preserve"> </w:t>
      </w:r>
      <w:r w:rsidR="002339F1" w:rsidRPr="006D491C">
        <w:rPr>
          <w:rFonts w:cs="Arial"/>
          <w:sz w:val="24"/>
          <w:szCs w:val="24"/>
        </w:rPr>
        <w:t>9 grudnia 2024 r.</w:t>
      </w:r>
      <w:r w:rsidRPr="006D491C">
        <w:rPr>
          <w:rFonts w:cs="Arial"/>
          <w:sz w:val="24"/>
          <w:szCs w:val="24"/>
        </w:rPr>
        <w:t xml:space="preserve"> </w:t>
      </w:r>
      <w:r w:rsidR="002339F1" w:rsidRPr="006D491C">
        <w:rPr>
          <w:rFonts w:cs="Arial"/>
          <w:sz w:val="24"/>
          <w:szCs w:val="24"/>
        </w:rPr>
        <w:t xml:space="preserve">Spotkanie Rzeczników w siedzibie </w:t>
      </w:r>
      <w:proofErr w:type="spellStart"/>
      <w:r w:rsidR="002339F1" w:rsidRPr="006D491C">
        <w:rPr>
          <w:rFonts w:cs="Arial"/>
          <w:sz w:val="24"/>
          <w:szCs w:val="24"/>
        </w:rPr>
        <w:t>M</w:t>
      </w:r>
      <w:r w:rsidR="00DB27FC" w:rsidRPr="006D491C">
        <w:rPr>
          <w:rFonts w:cs="Arial"/>
          <w:sz w:val="24"/>
          <w:szCs w:val="24"/>
        </w:rPr>
        <w:t>F</w:t>
      </w:r>
      <w:r w:rsidR="002339F1" w:rsidRPr="006D491C">
        <w:rPr>
          <w:rFonts w:cs="Arial"/>
          <w:sz w:val="24"/>
          <w:szCs w:val="24"/>
        </w:rPr>
        <w:t>iPR</w:t>
      </w:r>
      <w:proofErr w:type="spellEnd"/>
      <w:r w:rsidR="002339F1" w:rsidRPr="006D491C">
        <w:rPr>
          <w:rFonts w:cs="Arial"/>
          <w:sz w:val="24"/>
          <w:szCs w:val="24"/>
        </w:rPr>
        <w:t>, na którym omówiona została “Ekspertyza prawna dotycząca równości stron oraz obciążeń administracyjnych w umowach o dofinansowanie w</w:t>
      </w:r>
      <w:r w:rsidR="006D491C">
        <w:rPr>
          <w:rFonts w:cs="Arial"/>
          <w:sz w:val="24"/>
          <w:szCs w:val="24"/>
        </w:rPr>
        <w:t> </w:t>
      </w:r>
      <w:r w:rsidR="002339F1" w:rsidRPr="006D491C">
        <w:rPr>
          <w:rFonts w:cs="Arial"/>
          <w:sz w:val="24"/>
          <w:szCs w:val="24"/>
        </w:rPr>
        <w:t>wybranych krajowych i</w:t>
      </w:r>
      <w:r w:rsidR="00E26F42" w:rsidRPr="006D491C">
        <w:rPr>
          <w:rFonts w:cs="Arial"/>
          <w:sz w:val="24"/>
          <w:szCs w:val="24"/>
        </w:rPr>
        <w:t> </w:t>
      </w:r>
      <w:r w:rsidR="002339F1" w:rsidRPr="006D491C">
        <w:rPr>
          <w:rFonts w:cs="Arial"/>
          <w:sz w:val="24"/>
          <w:szCs w:val="24"/>
        </w:rPr>
        <w:t>regionalnych programach perspektywy finansowej 2021-2027” sporządzona na zlecenie Og</w:t>
      </w:r>
      <w:r w:rsidR="002339F1" w:rsidRPr="006D491C">
        <w:rPr>
          <w:rFonts w:cs="Arial" w:hint="eastAsia"/>
          <w:sz w:val="24"/>
          <w:szCs w:val="24"/>
        </w:rPr>
        <w:t>ó</w:t>
      </w:r>
      <w:r w:rsidR="002339F1" w:rsidRPr="006D491C">
        <w:rPr>
          <w:rFonts w:cs="Arial"/>
          <w:sz w:val="24"/>
          <w:szCs w:val="24"/>
        </w:rPr>
        <w:t>lnopolskiej Federacji Organizacji Pozarz</w:t>
      </w:r>
      <w:r w:rsidR="002339F1" w:rsidRPr="006D491C">
        <w:rPr>
          <w:rFonts w:cs="Arial" w:hint="eastAsia"/>
          <w:sz w:val="24"/>
          <w:szCs w:val="24"/>
        </w:rPr>
        <w:t>ą</w:t>
      </w:r>
      <w:r w:rsidR="002339F1" w:rsidRPr="006D491C">
        <w:rPr>
          <w:rFonts w:cs="Arial"/>
          <w:sz w:val="24"/>
          <w:szCs w:val="24"/>
        </w:rPr>
        <w:t xml:space="preserve">dowych, </w:t>
      </w:r>
      <w:r w:rsidR="002339F1" w:rsidRPr="006D491C">
        <w:rPr>
          <w:rFonts w:cs="Arial"/>
          <w:sz w:val="24"/>
          <w:szCs w:val="24"/>
        </w:rPr>
        <w:lastRenderedPageBreak/>
        <w:t>a także bieżące sprawy dotyczące działań podejmowanych przez Rzeczników w</w:t>
      </w:r>
      <w:r w:rsidR="006D491C">
        <w:rPr>
          <w:rFonts w:cs="Arial"/>
          <w:sz w:val="24"/>
          <w:szCs w:val="24"/>
        </w:rPr>
        <w:t> </w:t>
      </w:r>
      <w:r w:rsidR="002339F1" w:rsidRPr="006D491C">
        <w:rPr>
          <w:rFonts w:cs="Arial"/>
          <w:sz w:val="24"/>
          <w:szCs w:val="24"/>
        </w:rPr>
        <w:t>ramach swoich zakresów obowiązków.</w:t>
      </w:r>
    </w:p>
    <w:p w14:paraId="1280C5CB" w14:textId="67CB5D39" w:rsidR="00634DDF" w:rsidRPr="002339F1" w:rsidRDefault="00634DDF" w:rsidP="006D491C">
      <w:pPr>
        <w:tabs>
          <w:tab w:val="left" w:pos="360"/>
        </w:tabs>
        <w:spacing w:before="360" w:after="0" w:line="360" w:lineRule="auto"/>
        <w:rPr>
          <w:sz w:val="24"/>
          <w:szCs w:val="24"/>
        </w:rPr>
      </w:pPr>
      <w:r w:rsidRPr="002339F1">
        <w:rPr>
          <w:sz w:val="24"/>
          <w:szCs w:val="24"/>
        </w:rPr>
        <w:t>Rzecznik w okresie objętym sprawozdaniem, podobnie jak w poprzednich latach pozostawał w stałym kontakcie z Rzecznikiem Funduszy Europejskich przy Ministerstwie Funduszy i Polityki Regionalnej, a także z Rzecznikami powołanymi w</w:t>
      </w:r>
      <w:r w:rsidR="001B67AF" w:rsidRPr="002339F1">
        <w:rPr>
          <w:sz w:val="24"/>
          <w:szCs w:val="24"/>
        </w:rPr>
        <w:t> </w:t>
      </w:r>
      <w:r w:rsidRPr="002339F1">
        <w:rPr>
          <w:sz w:val="24"/>
          <w:szCs w:val="24"/>
        </w:rPr>
        <w:t xml:space="preserve">pozostałych województwach, ponieważ wymiana doświadczeń stanowi jedną ze skuteczniejszych metod służących pozyskaniu informacji, a także wypracowaniu </w:t>
      </w:r>
      <w:r w:rsidR="00C54E66">
        <w:rPr>
          <w:sz w:val="24"/>
          <w:szCs w:val="24"/>
        </w:rPr>
        <w:t>spójnego sposobu działania</w:t>
      </w:r>
      <w:r w:rsidRPr="002339F1">
        <w:rPr>
          <w:sz w:val="24"/>
          <w:szCs w:val="24"/>
        </w:rPr>
        <w:t>.</w:t>
      </w:r>
    </w:p>
    <w:p w14:paraId="64508259" w14:textId="3A8E1D43" w:rsidR="0004221B" w:rsidRDefault="0098655A" w:rsidP="00E26F42">
      <w:pPr>
        <w:spacing w:before="240" w:after="0" w:line="360" w:lineRule="auto"/>
        <w:rPr>
          <w:rFonts w:cs="Arial"/>
          <w:color w:val="000000" w:themeColor="text1"/>
          <w:sz w:val="24"/>
          <w:szCs w:val="24"/>
        </w:rPr>
      </w:pPr>
      <w:r w:rsidRPr="00FA6D73">
        <w:rPr>
          <w:rFonts w:cs="Arial"/>
          <w:sz w:val="24"/>
          <w:szCs w:val="24"/>
        </w:rPr>
        <w:t>Mając na uwadze liczbę zgłoszeń rozpatrywanych przez BRFE od momentu powstania Biura Rzecznika w 2017 roku należy stwierdzić, iż w woj</w:t>
      </w:r>
      <w:r w:rsidR="00514BE9">
        <w:rPr>
          <w:rFonts w:cs="Arial"/>
          <w:sz w:val="24"/>
          <w:szCs w:val="24"/>
        </w:rPr>
        <w:t>ewództwie</w:t>
      </w:r>
      <w:r w:rsidRPr="00FA6D73">
        <w:rPr>
          <w:rFonts w:cs="Arial"/>
          <w:sz w:val="24"/>
          <w:szCs w:val="24"/>
        </w:rPr>
        <w:t xml:space="preserve"> lubelskim rozpatrzono dużą liczbę zgłoszeń na tle pozostałych województw. Łącznie w latach </w:t>
      </w:r>
      <w:r w:rsidRPr="0004221B">
        <w:rPr>
          <w:rFonts w:cs="Arial"/>
          <w:color w:val="000000" w:themeColor="text1"/>
          <w:sz w:val="24"/>
          <w:szCs w:val="24"/>
        </w:rPr>
        <w:t>2017-202</w:t>
      </w:r>
      <w:r w:rsidR="002339F1" w:rsidRPr="0004221B">
        <w:rPr>
          <w:rFonts w:cs="Arial"/>
          <w:color w:val="000000" w:themeColor="text1"/>
          <w:sz w:val="24"/>
          <w:szCs w:val="24"/>
        </w:rPr>
        <w:t>4</w:t>
      </w:r>
      <w:r w:rsidRPr="0004221B">
        <w:rPr>
          <w:rFonts w:cs="Arial"/>
          <w:color w:val="000000" w:themeColor="text1"/>
          <w:sz w:val="24"/>
          <w:szCs w:val="24"/>
        </w:rPr>
        <w:t xml:space="preserve"> rozpatrzono 3</w:t>
      </w:r>
      <w:r w:rsidR="002339F1" w:rsidRPr="0004221B">
        <w:rPr>
          <w:rFonts w:cs="Arial"/>
          <w:color w:val="000000" w:themeColor="text1"/>
          <w:sz w:val="24"/>
          <w:szCs w:val="24"/>
        </w:rPr>
        <w:t>18</w:t>
      </w:r>
      <w:r w:rsidRPr="0004221B">
        <w:rPr>
          <w:rFonts w:cs="Arial"/>
          <w:color w:val="000000" w:themeColor="text1"/>
          <w:sz w:val="24"/>
          <w:szCs w:val="24"/>
        </w:rPr>
        <w:t xml:space="preserve"> zgłoszeń. W roku 202</w:t>
      </w:r>
      <w:r w:rsidR="002339F1" w:rsidRPr="0004221B">
        <w:rPr>
          <w:rFonts w:cs="Arial"/>
          <w:color w:val="000000" w:themeColor="text1"/>
          <w:sz w:val="24"/>
          <w:szCs w:val="24"/>
        </w:rPr>
        <w:t>4</w:t>
      </w:r>
      <w:r w:rsidRPr="0004221B">
        <w:rPr>
          <w:rFonts w:cs="Arial"/>
          <w:color w:val="000000" w:themeColor="text1"/>
          <w:sz w:val="24"/>
          <w:szCs w:val="24"/>
        </w:rPr>
        <w:t xml:space="preserve"> wpłynęło łącznie </w:t>
      </w:r>
      <w:r w:rsidR="002339F1" w:rsidRPr="0004221B">
        <w:rPr>
          <w:rFonts w:cs="Arial"/>
          <w:color w:val="000000" w:themeColor="text1"/>
          <w:sz w:val="24"/>
          <w:szCs w:val="24"/>
        </w:rPr>
        <w:t>12</w:t>
      </w:r>
      <w:r w:rsidRPr="0004221B">
        <w:rPr>
          <w:rFonts w:cs="Arial"/>
          <w:color w:val="000000" w:themeColor="text1"/>
          <w:sz w:val="24"/>
          <w:szCs w:val="24"/>
        </w:rPr>
        <w:t xml:space="preserve"> zgłoszeń</w:t>
      </w:r>
      <w:r w:rsidR="0004221B">
        <w:rPr>
          <w:rFonts w:cs="Arial"/>
          <w:color w:val="000000" w:themeColor="text1"/>
          <w:sz w:val="24"/>
          <w:szCs w:val="24"/>
        </w:rPr>
        <w:t xml:space="preserve">. </w:t>
      </w:r>
    </w:p>
    <w:p w14:paraId="5CC876BD" w14:textId="05AF2E1A" w:rsidR="008A7E4E" w:rsidRDefault="0004221B" w:rsidP="00DF433F">
      <w:pPr>
        <w:spacing w:before="240" w:after="0" w:line="360" w:lineRule="auto"/>
        <w:rPr>
          <w:rFonts w:cs="Arial"/>
          <w:color w:val="000000" w:themeColor="text1"/>
          <w:sz w:val="24"/>
          <w:szCs w:val="24"/>
        </w:rPr>
      </w:pPr>
      <w:r w:rsidRPr="0004221B">
        <w:rPr>
          <w:rFonts w:cs="Arial"/>
          <w:color w:val="000000" w:themeColor="text1"/>
          <w:sz w:val="24"/>
          <w:szCs w:val="24"/>
        </w:rPr>
        <w:t>Za pozytyw należy uznać fakt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4221B">
        <w:rPr>
          <w:rFonts w:cs="Arial"/>
          <w:color w:val="000000" w:themeColor="text1"/>
          <w:sz w:val="24"/>
          <w:szCs w:val="24"/>
        </w:rPr>
        <w:t>malejąc</w:t>
      </w:r>
      <w:r>
        <w:rPr>
          <w:rFonts w:cs="Arial"/>
          <w:color w:val="000000" w:themeColor="text1"/>
          <w:sz w:val="24"/>
          <w:szCs w:val="24"/>
        </w:rPr>
        <w:t>ej</w:t>
      </w:r>
      <w:r w:rsidRPr="0004221B">
        <w:rPr>
          <w:rFonts w:cs="Arial"/>
          <w:color w:val="000000" w:themeColor="text1"/>
          <w:sz w:val="24"/>
          <w:szCs w:val="24"/>
        </w:rPr>
        <w:t xml:space="preserve"> liczb</w:t>
      </w:r>
      <w:r w:rsidR="00A4383F">
        <w:rPr>
          <w:rFonts w:cs="Arial"/>
          <w:color w:val="000000" w:themeColor="text1"/>
          <w:sz w:val="24"/>
          <w:szCs w:val="24"/>
        </w:rPr>
        <w:t>y</w:t>
      </w:r>
      <w:r w:rsidRPr="0004221B">
        <w:rPr>
          <w:rFonts w:cs="Arial"/>
          <w:color w:val="000000" w:themeColor="text1"/>
          <w:sz w:val="24"/>
          <w:szCs w:val="24"/>
        </w:rPr>
        <w:t xml:space="preserve"> spraw zgłaszanych do </w:t>
      </w:r>
      <w:r>
        <w:rPr>
          <w:rFonts w:cs="Arial"/>
          <w:color w:val="000000" w:themeColor="text1"/>
          <w:sz w:val="24"/>
          <w:szCs w:val="24"/>
        </w:rPr>
        <w:t>B</w:t>
      </w:r>
      <w:r w:rsidRPr="0004221B">
        <w:rPr>
          <w:rFonts w:cs="Arial"/>
          <w:color w:val="000000" w:themeColor="text1"/>
          <w:sz w:val="24"/>
          <w:szCs w:val="24"/>
        </w:rPr>
        <w:t>RFE</w:t>
      </w:r>
      <w:r w:rsidRPr="0004221B">
        <w:rPr>
          <w:rFonts w:cs="Arial"/>
          <w:color w:val="000000" w:themeColor="text1"/>
          <w:sz w:val="24"/>
          <w:szCs w:val="24"/>
        </w:rPr>
        <w:br/>
        <w:t>w 202</w:t>
      </w:r>
      <w:r>
        <w:rPr>
          <w:rFonts w:cs="Arial"/>
          <w:color w:val="000000" w:themeColor="text1"/>
          <w:sz w:val="24"/>
          <w:szCs w:val="24"/>
        </w:rPr>
        <w:t>4</w:t>
      </w:r>
      <w:r w:rsidRPr="0004221B">
        <w:rPr>
          <w:rFonts w:cs="Arial"/>
          <w:color w:val="000000" w:themeColor="text1"/>
          <w:sz w:val="24"/>
          <w:szCs w:val="24"/>
        </w:rPr>
        <w:t xml:space="preserve"> roku w stosunku do roku poprzedniego</w:t>
      </w:r>
      <w:r>
        <w:rPr>
          <w:rFonts w:cs="Arial"/>
          <w:color w:val="000000" w:themeColor="text1"/>
          <w:sz w:val="24"/>
          <w:szCs w:val="24"/>
        </w:rPr>
        <w:t>.</w:t>
      </w:r>
      <w:r w:rsidRPr="0004221B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S</w:t>
      </w:r>
      <w:r w:rsidRPr="0004221B">
        <w:rPr>
          <w:rFonts w:cs="Arial"/>
          <w:color w:val="000000" w:themeColor="text1"/>
          <w:sz w:val="24"/>
          <w:szCs w:val="24"/>
        </w:rPr>
        <w:t>ugeruje</w:t>
      </w:r>
      <w:r>
        <w:rPr>
          <w:rFonts w:cs="Arial"/>
          <w:color w:val="000000" w:themeColor="text1"/>
          <w:sz w:val="24"/>
          <w:szCs w:val="24"/>
        </w:rPr>
        <w:t xml:space="preserve"> to</w:t>
      </w:r>
      <w:r w:rsidRPr="0004221B">
        <w:rPr>
          <w:rFonts w:cs="Arial"/>
          <w:color w:val="000000" w:themeColor="text1"/>
          <w:sz w:val="24"/>
          <w:szCs w:val="24"/>
        </w:rPr>
        <w:t xml:space="preserve">, że zarówno procedury, jak i ich stosowanie w praktyce są optymalne </w:t>
      </w:r>
      <w:r>
        <w:rPr>
          <w:rFonts w:cs="Arial"/>
          <w:color w:val="000000" w:themeColor="text1"/>
          <w:sz w:val="24"/>
          <w:szCs w:val="24"/>
        </w:rPr>
        <w:t>bez</w:t>
      </w:r>
      <w:r w:rsidRPr="0004221B">
        <w:rPr>
          <w:rFonts w:cs="Arial"/>
          <w:color w:val="000000" w:themeColor="text1"/>
          <w:sz w:val="24"/>
          <w:szCs w:val="24"/>
        </w:rPr>
        <w:t xml:space="preserve"> szczególnych uchybień. Spadek liczby zgłaszanych spraw do </w:t>
      </w:r>
      <w:r w:rsidR="008A7E4E">
        <w:rPr>
          <w:rFonts w:cs="Arial"/>
          <w:color w:val="000000" w:themeColor="text1"/>
          <w:sz w:val="24"/>
          <w:szCs w:val="24"/>
        </w:rPr>
        <w:t>B</w:t>
      </w:r>
      <w:r w:rsidRPr="0004221B">
        <w:rPr>
          <w:rFonts w:cs="Arial"/>
          <w:color w:val="000000" w:themeColor="text1"/>
          <w:sz w:val="24"/>
          <w:szCs w:val="24"/>
        </w:rPr>
        <w:t>RFE spowodowany jest również kończącą się perspektywą finansową 2014-2020</w:t>
      </w:r>
      <w:r w:rsidR="008A7E4E">
        <w:rPr>
          <w:rFonts w:cs="Arial"/>
          <w:color w:val="000000" w:themeColor="text1"/>
          <w:sz w:val="24"/>
          <w:szCs w:val="24"/>
        </w:rPr>
        <w:t xml:space="preserve"> i funkcjonowaniem </w:t>
      </w:r>
      <w:r w:rsidRPr="0004221B">
        <w:rPr>
          <w:rFonts w:cs="Arial"/>
          <w:color w:val="000000" w:themeColor="text1"/>
          <w:sz w:val="24"/>
          <w:szCs w:val="24"/>
        </w:rPr>
        <w:t>interaktywn</w:t>
      </w:r>
      <w:r w:rsidR="008A7E4E">
        <w:rPr>
          <w:rFonts w:cs="Arial"/>
          <w:color w:val="000000" w:themeColor="text1"/>
          <w:sz w:val="24"/>
          <w:szCs w:val="24"/>
        </w:rPr>
        <w:t>ego</w:t>
      </w:r>
      <w:r w:rsidRPr="0004221B">
        <w:rPr>
          <w:rFonts w:cs="Arial"/>
          <w:color w:val="000000" w:themeColor="text1"/>
          <w:sz w:val="24"/>
          <w:szCs w:val="24"/>
        </w:rPr>
        <w:t xml:space="preserve"> portal</w:t>
      </w:r>
      <w:r w:rsidR="008A7E4E">
        <w:rPr>
          <w:rFonts w:cs="Arial"/>
          <w:color w:val="000000" w:themeColor="text1"/>
          <w:sz w:val="24"/>
          <w:szCs w:val="24"/>
        </w:rPr>
        <w:t>u</w:t>
      </w:r>
      <w:r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="008A7E4E" w:rsidRPr="0004221B">
        <w:rPr>
          <w:rFonts w:cs="Arial"/>
          <w:color w:val="000000" w:themeColor="text1"/>
          <w:sz w:val="24"/>
          <w:szCs w:val="24"/>
        </w:rPr>
        <w:t>administrowan</w:t>
      </w:r>
      <w:r w:rsidR="008A7E4E">
        <w:rPr>
          <w:rFonts w:cs="Arial"/>
          <w:color w:val="000000" w:themeColor="text1"/>
          <w:sz w:val="24"/>
          <w:szCs w:val="24"/>
        </w:rPr>
        <w:t>ego</w:t>
      </w:r>
      <w:r w:rsidR="008A7E4E" w:rsidRPr="0004221B">
        <w:rPr>
          <w:rFonts w:cs="Arial"/>
          <w:color w:val="000000" w:themeColor="text1"/>
          <w:sz w:val="24"/>
          <w:szCs w:val="24"/>
        </w:rPr>
        <w:t xml:space="preserve"> przez Ministerstwo Funduszy</w:t>
      </w:r>
      <w:r w:rsidR="008A7E4E">
        <w:rPr>
          <w:rFonts w:cs="Arial"/>
          <w:color w:val="000000" w:themeColor="text1"/>
          <w:sz w:val="24"/>
          <w:szCs w:val="24"/>
        </w:rPr>
        <w:t xml:space="preserve"> i Polityki Regionalnej</w:t>
      </w:r>
      <w:r w:rsidR="008A7E4E"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Pr="0004221B">
        <w:rPr>
          <w:rFonts w:cs="Arial"/>
          <w:color w:val="000000" w:themeColor="text1"/>
          <w:sz w:val="24"/>
          <w:szCs w:val="24"/>
        </w:rPr>
        <w:t xml:space="preserve">„Głos Beneficjenta”, na którym zamieszczane są </w:t>
      </w:r>
      <w:r w:rsidR="008A7E4E">
        <w:rPr>
          <w:rFonts w:cs="Arial"/>
          <w:color w:val="000000" w:themeColor="text1"/>
          <w:sz w:val="24"/>
          <w:szCs w:val="24"/>
        </w:rPr>
        <w:t>zgłoszenia</w:t>
      </w:r>
      <w:r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="008A7E4E">
        <w:rPr>
          <w:rFonts w:cs="Arial"/>
          <w:color w:val="000000" w:themeColor="text1"/>
          <w:sz w:val="24"/>
          <w:szCs w:val="24"/>
        </w:rPr>
        <w:t xml:space="preserve">i </w:t>
      </w:r>
      <w:r w:rsidRPr="0004221B">
        <w:rPr>
          <w:rFonts w:cs="Arial"/>
          <w:color w:val="000000" w:themeColor="text1"/>
          <w:sz w:val="24"/>
          <w:szCs w:val="24"/>
        </w:rPr>
        <w:t xml:space="preserve">propozycje usprawnień </w:t>
      </w:r>
      <w:r w:rsidR="008A7E4E">
        <w:rPr>
          <w:rFonts w:cs="Arial"/>
          <w:color w:val="000000" w:themeColor="text1"/>
          <w:sz w:val="24"/>
          <w:szCs w:val="24"/>
        </w:rPr>
        <w:t>kierowane do</w:t>
      </w:r>
      <w:r w:rsidRPr="0004221B">
        <w:rPr>
          <w:rFonts w:cs="Arial"/>
          <w:color w:val="000000" w:themeColor="text1"/>
          <w:sz w:val="24"/>
          <w:szCs w:val="24"/>
        </w:rPr>
        <w:t xml:space="preserve"> krajowego Rzecznika Funduszy Europejskich. </w:t>
      </w:r>
    </w:p>
    <w:p w14:paraId="29BBBE2E" w14:textId="18CE619E" w:rsidR="000E701E" w:rsidRPr="0004221B" w:rsidRDefault="008A7E4E" w:rsidP="00E26F42">
      <w:pPr>
        <w:spacing w:before="240" w:after="0" w:line="36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W</w:t>
      </w:r>
      <w:r w:rsidR="0098655A" w:rsidRPr="0004221B">
        <w:rPr>
          <w:rFonts w:cs="Arial"/>
          <w:color w:val="000000" w:themeColor="text1"/>
          <w:sz w:val="24"/>
          <w:szCs w:val="24"/>
        </w:rPr>
        <w:t xml:space="preserve">szystkie </w:t>
      </w:r>
      <w:r>
        <w:rPr>
          <w:rFonts w:cs="Arial"/>
          <w:color w:val="000000" w:themeColor="text1"/>
          <w:sz w:val="24"/>
          <w:szCs w:val="24"/>
        </w:rPr>
        <w:t xml:space="preserve">zgłoszenia do BRFE </w:t>
      </w:r>
      <w:r w:rsidR="0098655A" w:rsidRPr="0004221B">
        <w:rPr>
          <w:rFonts w:cs="Arial"/>
          <w:color w:val="000000" w:themeColor="text1"/>
          <w:sz w:val="24"/>
          <w:szCs w:val="24"/>
        </w:rPr>
        <w:t>zostały rozpatrzone.</w:t>
      </w:r>
      <w:r w:rsidR="002423F7"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="00FE2C3C" w:rsidRPr="0004221B">
        <w:rPr>
          <w:rFonts w:cs="Arial"/>
          <w:color w:val="000000" w:themeColor="text1"/>
          <w:sz w:val="24"/>
          <w:szCs w:val="24"/>
        </w:rPr>
        <w:t>Niektóre</w:t>
      </w:r>
      <w:r w:rsidR="002423F7" w:rsidRPr="0004221B">
        <w:rPr>
          <w:rFonts w:cs="Arial"/>
          <w:color w:val="000000" w:themeColor="text1"/>
          <w:sz w:val="24"/>
          <w:szCs w:val="24"/>
        </w:rPr>
        <w:t xml:space="preserve"> ze zgłoszeń wymagał</w:t>
      </w:r>
      <w:r w:rsidR="00FE2C3C" w:rsidRPr="0004221B">
        <w:rPr>
          <w:rFonts w:cs="Arial"/>
          <w:color w:val="000000" w:themeColor="text1"/>
          <w:sz w:val="24"/>
          <w:szCs w:val="24"/>
        </w:rPr>
        <w:t>y</w:t>
      </w:r>
      <w:r w:rsidR="002423F7" w:rsidRPr="0004221B">
        <w:rPr>
          <w:rFonts w:cs="Arial"/>
          <w:color w:val="000000" w:themeColor="text1"/>
          <w:sz w:val="24"/>
          <w:szCs w:val="24"/>
        </w:rPr>
        <w:t xml:space="preserve"> przeprowadzenia </w:t>
      </w:r>
      <w:r w:rsidR="00FE2C3C" w:rsidRPr="0004221B">
        <w:rPr>
          <w:rFonts w:cs="Arial"/>
          <w:color w:val="000000" w:themeColor="text1"/>
          <w:sz w:val="24"/>
          <w:szCs w:val="24"/>
        </w:rPr>
        <w:t xml:space="preserve">mediacji z udziałem stron. Spotkania te pozwalały na wypracowanie </w:t>
      </w:r>
      <w:r w:rsidR="00DB27FC" w:rsidRPr="0004221B">
        <w:rPr>
          <w:rFonts w:cs="Arial"/>
          <w:color w:val="000000" w:themeColor="text1"/>
          <w:sz w:val="24"/>
          <w:szCs w:val="24"/>
        </w:rPr>
        <w:t xml:space="preserve">dobrego </w:t>
      </w:r>
      <w:r w:rsidR="00FE2C3C" w:rsidRPr="0004221B">
        <w:rPr>
          <w:rFonts w:cs="Arial"/>
          <w:color w:val="000000" w:themeColor="text1"/>
          <w:sz w:val="24"/>
          <w:szCs w:val="24"/>
        </w:rPr>
        <w:t>rozwiązania akceptowa</w:t>
      </w:r>
      <w:r w:rsidR="00DB27FC" w:rsidRPr="0004221B">
        <w:rPr>
          <w:rFonts w:cs="Arial"/>
          <w:color w:val="000000" w:themeColor="text1"/>
          <w:sz w:val="24"/>
          <w:szCs w:val="24"/>
        </w:rPr>
        <w:t>lnego</w:t>
      </w:r>
      <w:r w:rsidR="00FE2C3C" w:rsidRPr="0004221B">
        <w:rPr>
          <w:rFonts w:cs="Arial"/>
          <w:color w:val="000000" w:themeColor="text1"/>
          <w:sz w:val="24"/>
          <w:szCs w:val="24"/>
        </w:rPr>
        <w:t xml:space="preserve"> dla każdej ze stron. Możliwe było to dzięki otwartości i zaangażowaniu Dyrekcji i pr</w:t>
      </w:r>
      <w:r w:rsidR="00DB27FC" w:rsidRPr="0004221B">
        <w:rPr>
          <w:rFonts w:cs="Arial"/>
          <w:color w:val="000000" w:themeColor="text1"/>
          <w:sz w:val="24"/>
          <w:szCs w:val="24"/>
        </w:rPr>
        <w:t>aco</w:t>
      </w:r>
      <w:r w:rsidR="00FE2C3C" w:rsidRPr="0004221B">
        <w:rPr>
          <w:rFonts w:cs="Arial"/>
          <w:color w:val="000000" w:themeColor="text1"/>
          <w:sz w:val="24"/>
          <w:szCs w:val="24"/>
        </w:rPr>
        <w:t xml:space="preserve">wników zarówno Departamentu Zarządzania Programami Regionalnymi, jak i </w:t>
      </w:r>
      <w:r>
        <w:rPr>
          <w:rFonts w:cs="Arial"/>
          <w:color w:val="000000" w:themeColor="text1"/>
          <w:sz w:val="24"/>
          <w:szCs w:val="24"/>
        </w:rPr>
        <w:t>pozostałych instytucji zarządzających i</w:t>
      </w:r>
      <w:r w:rsidR="00E26F42">
        <w:rPr>
          <w:rFonts w:cs="Arial"/>
          <w:color w:val="000000" w:themeColor="text1"/>
          <w:sz w:val="24"/>
          <w:szCs w:val="24"/>
        </w:rPr>
        <w:t> </w:t>
      </w:r>
      <w:r>
        <w:rPr>
          <w:rFonts w:cs="Arial"/>
          <w:color w:val="000000" w:themeColor="text1"/>
          <w:sz w:val="24"/>
          <w:szCs w:val="24"/>
        </w:rPr>
        <w:t>i</w:t>
      </w:r>
      <w:r w:rsidR="00DB27FC" w:rsidRPr="0004221B">
        <w:rPr>
          <w:rFonts w:cs="Arial"/>
          <w:color w:val="000000" w:themeColor="text1"/>
          <w:sz w:val="24"/>
          <w:szCs w:val="24"/>
        </w:rPr>
        <w:t xml:space="preserve">nstytucji </w:t>
      </w:r>
      <w:r>
        <w:rPr>
          <w:rFonts w:cs="Arial"/>
          <w:color w:val="000000" w:themeColor="text1"/>
          <w:sz w:val="24"/>
          <w:szCs w:val="24"/>
        </w:rPr>
        <w:t>p</w:t>
      </w:r>
      <w:r w:rsidR="00DB27FC" w:rsidRPr="0004221B">
        <w:rPr>
          <w:rFonts w:cs="Arial"/>
          <w:color w:val="000000" w:themeColor="text1"/>
          <w:sz w:val="24"/>
          <w:szCs w:val="24"/>
        </w:rPr>
        <w:t xml:space="preserve">ośredniczących. </w:t>
      </w:r>
    </w:p>
    <w:p w14:paraId="31CCDFCF" w14:textId="4AD54412" w:rsidR="00DB27FC" w:rsidRPr="0004221B" w:rsidRDefault="007B073E" w:rsidP="007B1832">
      <w:pPr>
        <w:spacing w:before="600" w:after="0" w:line="360" w:lineRule="auto"/>
        <w:rPr>
          <w:rFonts w:cs="Arial"/>
          <w:color w:val="000000" w:themeColor="text1"/>
          <w:sz w:val="24"/>
          <w:szCs w:val="24"/>
        </w:rPr>
      </w:pPr>
      <w:r w:rsidRPr="0004221B">
        <w:rPr>
          <w:rFonts w:cs="Arial"/>
          <w:color w:val="000000" w:themeColor="text1"/>
          <w:sz w:val="24"/>
          <w:szCs w:val="24"/>
        </w:rPr>
        <w:t xml:space="preserve">Podsumowując należy stwierdzić, że Rzecznik Funduszy Europejskich </w:t>
      </w:r>
      <w:r w:rsidR="00DB27FC" w:rsidRPr="0004221B">
        <w:rPr>
          <w:rFonts w:cs="Arial"/>
          <w:color w:val="000000" w:themeColor="text1"/>
          <w:sz w:val="24"/>
          <w:szCs w:val="24"/>
        </w:rPr>
        <w:t xml:space="preserve">w Urzędzie Marszałkowskim Województwa Lubelskiego </w:t>
      </w:r>
      <w:r w:rsidR="00F216E2" w:rsidRPr="0004221B">
        <w:rPr>
          <w:rFonts w:cs="Arial"/>
          <w:color w:val="000000" w:themeColor="text1"/>
          <w:sz w:val="24"/>
          <w:szCs w:val="24"/>
        </w:rPr>
        <w:t>sprawnie realizuje swoje ustawowe zadania</w:t>
      </w:r>
      <w:r w:rsidR="00FD6293" w:rsidRPr="0004221B">
        <w:rPr>
          <w:rFonts w:cs="Arial"/>
          <w:color w:val="000000" w:themeColor="text1"/>
          <w:sz w:val="24"/>
          <w:szCs w:val="24"/>
        </w:rPr>
        <w:t>, co</w:t>
      </w:r>
      <w:r w:rsidR="00F216E2"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="00FD6293" w:rsidRPr="0004221B">
        <w:rPr>
          <w:rFonts w:cs="Arial"/>
          <w:color w:val="000000" w:themeColor="text1"/>
          <w:sz w:val="24"/>
          <w:szCs w:val="24"/>
        </w:rPr>
        <w:t>p</w:t>
      </w:r>
      <w:r w:rsidR="00F216E2" w:rsidRPr="0004221B">
        <w:rPr>
          <w:rFonts w:cs="Arial"/>
          <w:color w:val="000000" w:themeColor="text1"/>
          <w:sz w:val="24"/>
          <w:szCs w:val="24"/>
        </w:rPr>
        <w:t xml:space="preserve">rzyczynia się </w:t>
      </w:r>
      <w:r w:rsidR="00FD6293" w:rsidRPr="0004221B">
        <w:rPr>
          <w:rFonts w:cs="Arial"/>
          <w:color w:val="000000" w:themeColor="text1"/>
          <w:sz w:val="24"/>
          <w:szCs w:val="24"/>
        </w:rPr>
        <w:t>do ulepszenia funkcjonujących już mechanizmów wykorzystania funduszy europejskich</w:t>
      </w:r>
      <w:r w:rsidR="00E45A1D" w:rsidRPr="0004221B">
        <w:rPr>
          <w:rFonts w:cs="Arial"/>
          <w:color w:val="000000" w:themeColor="text1"/>
          <w:sz w:val="24"/>
          <w:szCs w:val="24"/>
        </w:rPr>
        <w:t xml:space="preserve"> w ramach FEL 2021-2027</w:t>
      </w:r>
      <w:r w:rsidR="00FD6293" w:rsidRPr="0004221B">
        <w:rPr>
          <w:rFonts w:cs="Arial"/>
          <w:color w:val="000000" w:themeColor="text1"/>
          <w:sz w:val="24"/>
          <w:szCs w:val="24"/>
        </w:rPr>
        <w:t xml:space="preserve">. Dzięki </w:t>
      </w:r>
      <w:r w:rsidR="00876E65" w:rsidRPr="0004221B">
        <w:rPr>
          <w:rFonts w:cs="Arial"/>
          <w:color w:val="000000" w:themeColor="text1"/>
          <w:sz w:val="24"/>
          <w:szCs w:val="24"/>
        </w:rPr>
        <w:t>podejmowanym</w:t>
      </w:r>
      <w:r w:rsidR="00E45A1D" w:rsidRPr="0004221B">
        <w:rPr>
          <w:rFonts w:cs="Arial"/>
          <w:color w:val="000000" w:themeColor="text1"/>
          <w:sz w:val="24"/>
          <w:szCs w:val="24"/>
        </w:rPr>
        <w:t xml:space="preserve"> mediacj</w:t>
      </w:r>
      <w:r w:rsidR="00876E65" w:rsidRPr="0004221B">
        <w:rPr>
          <w:rFonts w:cs="Arial"/>
          <w:color w:val="000000" w:themeColor="text1"/>
          <w:sz w:val="24"/>
          <w:szCs w:val="24"/>
        </w:rPr>
        <w:t>om</w:t>
      </w:r>
      <w:r w:rsidR="00E45A1D" w:rsidRPr="0004221B">
        <w:rPr>
          <w:rFonts w:cs="Arial"/>
          <w:color w:val="000000" w:themeColor="text1"/>
          <w:sz w:val="24"/>
          <w:szCs w:val="24"/>
        </w:rPr>
        <w:t xml:space="preserve"> </w:t>
      </w:r>
      <w:r w:rsidR="00FD6293" w:rsidRPr="0004221B">
        <w:rPr>
          <w:rFonts w:cs="Arial"/>
          <w:color w:val="000000" w:themeColor="text1"/>
          <w:sz w:val="24"/>
          <w:szCs w:val="24"/>
        </w:rPr>
        <w:t>umożliwia dostrze</w:t>
      </w:r>
      <w:r w:rsidR="00450FF4">
        <w:rPr>
          <w:rFonts w:cs="Arial"/>
          <w:color w:val="000000" w:themeColor="text1"/>
          <w:sz w:val="24"/>
          <w:szCs w:val="24"/>
        </w:rPr>
        <w:t>ga</w:t>
      </w:r>
      <w:r w:rsidR="00FD6293" w:rsidRPr="0004221B">
        <w:rPr>
          <w:rFonts w:cs="Arial"/>
          <w:color w:val="000000" w:themeColor="text1"/>
          <w:sz w:val="24"/>
          <w:szCs w:val="24"/>
        </w:rPr>
        <w:t xml:space="preserve">nie i wprowadzanie usprawnień </w:t>
      </w:r>
      <w:r w:rsidR="00FD6293" w:rsidRPr="0004221B">
        <w:rPr>
          <w:rFonts w:cs="Arial"/>
          <w:color w:val="000000" w:themeColor="text1"/>
          <w:sz w:val="24"/>
          <w:szCs w:val="24"/>
        </w:rPr>
        <w:lastRenderedPageBreak/>
        <w:t>w</w:t>
      </w:r>
      <w:r w:rsidR="00E26F42">
        <w:rPr>
          <w:rFonts w:cs="Arial"/>
          <w:color w:val="000000" w:themeColor="text1"/>
          <w:sz w:val="24"/>
          <w:szCs w:val="24"/>
        </w:rPr>
        <w:t> </w:t>
      </w:r>
      <w:r w:rsidR="00FD6293" w:rsidRPr="0004221B">
        <w:rPr>
          <w:rFonts w:cs="Arial"/>
          <w:color w:val="000000" w:themeColor="text1"/>
          <w:sz w:val="24"/>
          <w:szCs w:val="24"/>
        </w:rPr>
        <w:t>zakresie realizacji programu</w:t>
      </w:r>
      <w:r w:rsidR="00E45A1D" w:rsidRPr="0004221B">
        <w:rPr>
          <w:rFonts w:cs="Arial"/>
          <w:color w:val="000000" w:themeColor="text1"/>
          <w:sz w:val="24"/>
          <w:szCs w:val="24"/>
        </w:rPr>
        <w:t>.</w:t>
      </w:r>
      <w:r w:rsidR="00E45A1D" w:rsidRPr="0004221B">
        <w:rPr>
          <w:rFonts w:cs="Arial"/>
          <w:color w:val="000000" w:themeColor="text1"/>
          <w:shd w:val="clear" w:color="auto" w:fill="F5F7FB"/>
        </w:rPr>
        <w:t xml:space="preserve"> </w:t>
      </w:r>
      <w:r w:rsidR="00E45A1D" w:rsidRPr="0004221B">
        <w:rPr>
          <w:rFonts w:cs="Arial"/>
          <w:color w:val="000000" w:themeColor="text1"/>
          <w:sz w:val="24"/>
          <w:szCs w:val="24"/>
        </w:rPr>
        <w:t xml:space="preserve">Ze zgłoszeniem do Rzecznika może zwrócić się każdy zainteresowany, zarówno wnioskodawca, beneficjent, jak i uczestnik projektu. Każda sprawa rozpatrywana jest z należytą uwagą i życzliwością. </w:t>
      </w:r>
      <w:r w:rsidR="00876E65" w:rsidRPr="0004221B">
        <w:rPr>
          <w:rFonts w:cs="Arial"/>
          <w:color w:val="000000" w:themeColor="text1"/>
          <w:sz w:val="24"/>
          <w:szCs w:val="24"/>
        </w:rPr>
        <w:t>Dzięki podejmowanym działaniom Biuro Rzecznika Funduszy Europejskich dokłada swoją cegiełkę do</w:t>
      </w:r>
      <w:r w:rsidR="00E26F42">
        <w:rPr>
          <w:rFonts w:cs="Arial"/>
          <w:color w:val="000000" w:themeColor="text1"/>
          <w:sz w:val="24"/>
          <w:szCs w:val="24"/>
        </w:rPr>
        <w:t> </w:t>
      </w:r>
      <w:r w:rsidR="00876E65" w:rsidRPr="0004221B">
        <w:rPr>
          <w:rFonts w:cs="Arial"/>
          <w:color w:val="000000" w:themeColor="text1"/>
          <w:sz w:val="24"/>
          <w:szCs w:val="24"/>
        </w:rPr>
        <w:t xml:space="preserve">sprawnie funkcjonujących, otwartych na potrzeby mieszkańców Województwa Lubelskiego funduszy europejskich. </w:t>
      </w:r>
    </w:p>
    <w:p w14:paraId="33F62097" w14:textId="77777777" w:rsidR="00DB27FC" w:rsidRPr="0004221B" w:rsidRDefault="00DB27FC" w:rsidP="007B073E">
      <w:pPr>
        <w:spacing w:after="0" w:line="360" w:lineRule="auto"/>
        <w:jc w:val="left"/>
        <w:rPr>
          <w:rFonts w:cs="Arial"/>
          <w:color w:val="000000" w:themeColor="text1"/>
          <w:sz w:val="24"/>
          <w:szCs w:val="24"/>
        </w:rPr>
      </w:pPr>
    </w:p>
    <w:p w14:paraId="7E86E58B" w14:textId="77777777" w:rsidR="00604C24" w:rsidRPr="00FE2314" w:rsidRDefault="00604C24" w:rsidP="0032343B">
      <w:pPr>
        <w:spacing w:after="0" w:line="276" w:lineRule="auto"/>
        <w:rPr>
          <w:rFonts w:ascii="Calibri" w:hAnsi="Calibri" w:cs="Calibri"/>
        </w:rPr>
        <w:sectPr w:rsidR="00604C24" w:rsidRPr="00FE2314" w:rsidSect="00C505D1">
          <w:footerReference w:type="default" r:id="rId22"/>
          <w:footerReference w:type="first" r:id="rId23"/>
          <w:pgSz w:w="11906" w:h="16838"/>
          <w:pgMar w:top="993" w:right="1416" w:bottom="426" w:left="1417" w:header="708" w:footer="486" w:gutter="0"/>
          <w:cols w:space="708"/>
          <w:titlePg/>
          <w:docGrid w:linePitch="360"/>
        </w:sectPr>
      </w:pPr>
    </w:p>
    <w:p w14:paraId="57BFF7B4" w14:textId="2C842EA4" w:rsidR="00CD4046" w:rsidRPr="00CD4046" w:rsidRDefault="00D612D0" w:rsidP="006D6926">
      <w:pPr>
        <w:pStyle w:val="Nagwek2"/>
      </w:pPr>
      <w:bookmarkStart w:id="47" w:name="_Toc126840909"/>
      <w:r w:rsidRPr="0085723B">
        <w:lastRenderedPageBreak/>
        <w:t xml:space="preserve">Załącznik nr </w:t>
      </w:r>
      <w:r w:rsidR="008D7EE1" w:rsidRPr="0085723B">
        <w:rPr>
          <w:lang w:val="pl-PL"/>
        </w:rPr>
        <w:t>1</w:t>
      </w:r>
      <w:r w:rsidR="006D491C">
        <w:t xml:space="preserve"> </w:t>
      </w:r>
      <w:r w:rsidR="00251ECD" w:rsidRPr="0085723B">
        <w:t>Szczegółowy rejestr zgłoszeń</w:t>
      </w:r>
      <w:r w:rsidR="00BD1AA6" w:rsidRPr="0085723B">
        <w:rPr>
          <w:lang w:val="pl-PL"/>
        </w:rPr>
        <w:t>,</w:t>
      </w:r>
      <w:r w:rsidR="00251ECD" w:rsidRPr="0085723B">
        <w:t xml:space="preserve"> jakie wpłynęły do </w:t>
      </w:r>
      <w:r w:rsidR="00BD1AA6" w:rsidRPr="0085723B">
        <w:rPr>
          <w:lang w:val="pl-PL"/>
        </w:rPr>
        <w:t xml:space="preserve">Biura </w:t>
      </w:r>
      <w:r w:rsidR="00251ECD" w:rsidRPr="0085723B">
        <w:t>Rzecznika Funduszy Europejskich w 20</w:t>
      </w:r>
      <w:r w:rsidR="00D15C6C" w:rsidRPr="0085723B">
        <w:rPr>
          <w:lang w:val="pl-PL"/>
        </w:rPr>
        <w:t>2</w:t>
      </w:r>
      <w:r w:rsidR="00585620" w:rsidRPr="0085723B">
        <w:rPr>
          <w:lang w:val="pl-PL"/>
        </w:rPr>
        <w:t>4</w:t>
      </w:r>
      <w:r w:rsidR="00251ECD" w:rsidRPr="0085723B">
        <w:t xml:space="preserve"> roku</w:t>
      </w:r>
      <w:bookmarkEnd w:id="47"/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zczegółowy rejestr zgłoszeń, jakie wpłynęły do Biura Rzecznika Funduszy Europejskich w 2024 roku"/>
        <w:tblDescription w:val="Tabela zawieraopis 12 zgłoszeń, które wpłynęły do Biura Rzecznika Funduszy Europejskich w 2024 roku"/>
      </w:tblPr>
      <w:tblGrid>
        <w:gridCol w:w="562"/>
        <w:gridCol w:w="993"/>
        <w:gridCol w:w="1134"/>
        <w:gridCol w:w="992"/>
        <w:gridCol w:w="850"/>
        <w:gridCol w:w="1276"/>
        <w:gridCol w:w="1701"/>
        <w:gridCol w:w="4678"/>
        <w:gridCol w:w="709"/>
        <w:gridCol w:w="567"/>
        <w:gridCol w:w="567"/>
        <w:gridCol w:w="567"/>
        <w:gridCol w:w="567"/>
        <w:gridCol w:w="850"/>
      </w:tblGrid>
      <w:tr w:rsidR="00297C91" w:rsidRPr="00A95691" w14:paraId="7E5C8E9B" w14:textId="77777777" w:rsidTr="00297C91">
        <w:trPr>
          <w:cantSplit/>
          <w:trHeight w:val="1691"/>
          <w:tblHeader/>
          <w:jc w:val="center"/>
        </w:trPr>
        <w:tc>
          <w:tcPr>
            <w:tcW w:w="562" w:type="dxa"/>
            <w:shd w:val="clear" w:color="auto" w:fill="auto"/>
            <w:textDirection w:val="btLr"/>
            <w:hideMark/>
          </w:tcPr>
          <w:p w14:paraId="42B6FA4C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bookmarkStart w:id="48" w:name="RANGE!C1:P67"/>
            <w:bookmarkStart w:id="49" w:name="_Hlk31093296"/>
            <w:bookmarkEnd w:id="45"/>
            <w:r w:rsidRPr="00A95691">
              <w:rPr>
                <w:rFonts w:cs="Arial"/>
                <w:sz w:val="20"/>
                <w:szCs w:val="20"/>
              </w:rPr>
              <w:t>Lp.</w:t>
            </w:r>
            <w:bookmarkEnd w:id="48"/>
          </w:p>
        </w:tc>
        <w:tc>
          <w:tcPr>
            <w:tcW w:w="993" w:type="dxa"/>
            <w:shd w:val="clear" w:color="auto" w:fill="auto"/>
            <w:textDirection w:val="btLr"/>
            <w:hideMark/>
          </w:tcPr>
          <w:p w14:paraId="00AD1E5D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Status zgłaszającego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14:paraId="0C7286B8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Kategoria zgłaszającego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14:paraId="20A6E56A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Kogo dotyczy zgłoszenie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14:paraId="3DBBC4B3" w14:textId="5C9BB62E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Kanał wpływu</w:t>
            </w:r>
          </w:p>
        </w:tc>
        <w:tc>
          <w:tcPr>
            <w:tcW w:w="1276" w:type="dxa"/>
            <w:shd w:val="clear" w:color="auto" w:fill="auto"/>
            <w:textDirection w:val="btLr"/>
            <w:hideMark/>
          </w:tcPr>
          <w:p w14:paraId="6775D729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Typ sprawy</w:t>
            </w:r>
          </w:p>
        </w:tc>
        <w:tc>
          <w:tcPr>
            <w:tcW w:w="1701" w:type="dxa"/>
            <w:shd w:val="clear" w:color="auto" w:fill="auto"/>
            <w:textDirection w:val="btLr"/>
            <w:hideMark/>
          </w:tcPr>
          <w:p w14:paraId="2ECC3708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Czego dotyczy problem</w:t>
            </w:r>
          </w:p>
        </w:tc>
        <w:tc>
          <w:tcPr>
            <w:tcW w:w="4678" w:type="dxa"/>
            <w:shd w:val="clear" w:color="auto" w:fill="auto"/>
            <w:textDirection w:val="btLr"/>
            <w:hideMark/>
          </w:tcPr>
          <w:p w14:paraId="6B680066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Opis sprawy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  <w:hideMark/>
          </w:tcPr>
          <w:p w14:paraId="0FE448BC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Data wpływu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3C71B8E" w14:textId="52B1CFD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Data </w:t>
            </w:r>
            <w:proofErr w:type="spellStart"/>
            <w:r w:rsidRPr="00A95691">
              <w:rPr>
                <w:rFonts w:cs="Arial"/>
                <w:sz w:val="20"/>
                <w:szCs w:val="20"/>
              </w:rPr>
              <w:t>udz</w:t>
            </w:r>
            <w:proofErr w:type="spellEnd"/>
            <w:r w:rsidRPr="00A95691">
              <w:rPr>
                <w:rFonts w:cs="Arial"/>
                <w:sz w:val="20"/>
                <w:szCs w:val="20"/>
              </w:rPr>
              <w:t>. odp.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4878E676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Status sprawy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612E0878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Liczba dni realizacji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14:paraId="3E07C800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Nr Działania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4B906AC3" w14:textId="77777777" w:rsidR="00297C91" w:rsidRPr="00A95691" w:rsidRDefault="00297C91" w:rsidP="00A97134">
            <w:pPr>
              <w:spacing w:after="0" w:line="240" w:lineRule="auto"/>
              <w:ind w:left="113" w:right="113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Sposób rozpatrzenia zgłoszenia</w:t>
            </w:r>
          </w:p>
        </w:tc>
      </w:tr>
      <w:tr w:rsidR="00297C91" w:rsidRPr="00A95691" w14:paraId="1E4B69F9" w14:textId="77777777" w:rsidTr="00297C91">
        <w:trPr>
          <w:cantSplit/>
          <w:trHeight w:val="6975"/>
          <w:jc w:val="center"/>
        </w:trPr>
        <w:tc>
          <w:tcPr>
            <w:tcW w:w="562" w:type="dxa"/>
            <w:shd w:val="clear" w:color="auto" w:fill="auto"/>
            <w:hideMark/>
          </w:tcPr>
          <w:p w14:paraId="3FD7D35C" w14:textId="5EEFE9AA" w:rsidR="00297C91" w:rsidRPr="00A95691" w:rsidRDefault="00297C91" w:rsidP="00CB606F">
            <w:pPr>
              <w:spacing w:before="48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55D43E6C" w14:textId="066BC4B5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 xml:space="preserve">osoba fizyczna </w:t>
            </w:r>
          </w:p>
        </w:tc>
        <w:tc>
          <w:tcPr>
            <w:tcW w:w="1134" w:type="dxa"/>
            <w:shd w:val="clear" w:color="auto" w:fill="auto"/>
          </w:tcPr>
          <w:p w14:paraId="4A6B9272" w14:textId="4753692D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992" w:type="dxa"/>
            <w:shd w:val="clear" w:color="auto" w:fill="auto"/>
          </w:tcPr>
          <w:p w14:paraId="1BDDF7C2" w14:textId="6B1624E0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  <w:shd w:val="clear" w:color="auto" w:fill="auto"/>
          </w:tcPr>
          <w:p w14:paraId="2D7686E0" w14:textId="59800C96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14:paraId="3720F819" w14:textId="2D9C70E5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  <w:shd w:val="clear" w:color="auto" w:fill="auto"/>
          </w:tcPr>
          <w:p w14:paraId="06DA9DD1" w14:textId="4FA4B385" w:rsidR="00297C91" w:rsidRPr="00543D1E" w:rsidRDefault="00297C91" w:rsidP="00CB606F">
            <w:pPr>
              <w:spacing w:before="480"/>
              <w:jc w:val="left"/>
              <w:rPr>
                <w:rFonts w:cs="Arial"/>
                <w:sz w:val="20"/>
                <w:szCs w:val="20"/>
              </w:rPr>
            </w:pPr>
            <w:r w:rsidRPr="00543D1E">
              <w:rPr>
                <w:rFonts w:cs="Arial"/>
                <w:sz w:val="20"/>
                <w:szCs w:val="20"/>
              </w:rPr>
              <w:t>problem z brakiem możliwości skorzystania ze ścieżki rowerowej</w:t>
            </w:r>
          </w:p>
        </w:tc>
        <w:tc>
          <w:tcPr>
            <w:tcW w:w="4678" w:type="dxa"/>
            <w:shd w:val="clear" w:color="auto" w:fill="auto"/>
          </w:tcPr>
          <w:p w14:paraId="0BE52063" w14:textId="606426EF" w:rsidR="00297C91" w:rsidRPr="00A421DE" w:rsidRDefault="00297C91" w:rsidP="00543D1E">
            <w:pPr>
              <w:spacing w:before="240" w:after="0" w:line="240" w:lineRule="auto"/>
              <w:jc w:val="left"/>
              <w:rPr>
                <w:rFonts w:cs="Arial"/>
              </w:rPr>
            </w:pPr>
            <w:r w:rsidRPr="00A421DE">
              <w:rPr>
                <w:rFonts w:cs="Arial"/>
              </w:rPr>
              <w:t xml:space="preserve">Zgłoszenie dotyczyło zaśnieżonych dróg rowerowych i </w:t>
            </w:r>
            <w:r w:rsidRPr="00096E7E">
              <w:rPr>
                <w:rFonts w:cs="Arial"/>
              </w:rPr>
              <w:t xml:space="preserve">chodników w </w:t>
            </w:r>
            <w:r w:rsidRPr="00A421DE">
              <w:rPr>
                <w:rFonts w:cs="Arial"/>
              </w:rPr>
              <w:t xml:space="preserve">okolicy Dworca Lublin. Rzecznik zwrócił się do Urzędu Miasta Lublin z prośbą o interwencję w sprawie oraz o analizę przedstawionych w zgłoszeniu problemów. W odpowiedzi przekazano wyjaśnienia Zarządu Transportu Miejskiego w Lublinie oraz Zarządu Dróg i Mostów w Lublinie, z których wynika, że drogi rowerowe oraz chodniki prowadzące do Dworca Metropolitalnego nie są i nie będą wykorzystywane do celów innych niż ich przeznaczenie, a zalegający śnieg na drodze rowerowej i chodniku w okresie intensywnych opadów był zdarzeniem jednorazowym i chwilowym. Ponadto w wyniku zgłoszenia Rzecznika Departament Kontroli i Audytu Wewnętrznego w UMWL przeprowadził kontrolę doraźną w miejscu realizacji projektu, która stwierdziła brak zalegania pokrywy śnieżnej i całkowitą przejezdność dróg. Rzecznik zalecił nadzorowanie ścieżek rowerowych oraz chodników w zakresie odśnieżania i umożliwienia korzystania z nich bez utrudnień.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018380D" w14:textId="187B12AA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24.01.2024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C2B2C80" w14:textId="34E792AE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20.02.2024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F572C5A" w14:textId="38ADBEC6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4D4A4A" w14:textId="37189537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627F1AB" w14:textId="4EE9A206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Działanie 05.06 RPO WL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556EFF77" w14:textId="1E2E386E" w:rsidR="00297C91" w:rsidRPr="00A95691" w:rsidRDefault="00297C91" w:rsidP="00B42016">
            <w:pPr>
              <w:ind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udzielono informacji/wydano zalecenia instytucji</w:t>
            </w:r>
          </w:p>
        </w:tc>
      </w:tr>
      <w:tr w:rsidR="00297C91" w:rsidRPr="00A95691" w14:paraId="4D24B1B9" w14:textId="77777777" w:rsidTr="00297C91">
        <w:trPr>
          <w:cantSplit/>
          <w:trHeight w:val="1948"/>
          <w:jc w:val="center"/>
        </w:trPr>
        <w:tc>
          <w:tcPr>
            <w:tcW w:w="562" w:type="dxa"/>
            <w:shd w:val="clear" w:color="auto" w:fill="auto"/>
          </w:tcPr>
          <w:p w14:paraId="4E2D44F5" w14:textId="0490ECF2" w:rsidR="00297C91" w:rsidRPr="00A95691" w:rsidRDefault="00297C91" w:rsidP="00CD7604">
            <w:pPr>
              <w:spacing w:before="480" w:after="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993" w:type="dxa"/>
            <w:shd w:val="clear" w:color="auto" w:fill="auto"/>
          </w:tcPr>
          <w:p w14:paraId="39BB3A21" w14:textId="1BC43DD0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  <w:shd w:val="clear" w:color="auto" w:fill="auto"/>
          </w:tcPr>
          <w:p w14:paraId="5EB1D6A2" w14:textId="4CE59CE3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992" w:type="dxa"/>
            <w:shd w:val="clear" w:color="auto" w:fill="auto"/>
          </w:tcPr>
          <w:p w14:paraId="6783EC1A" w14:textId="2CE038C2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  <w:shd w:val="clear" w:color="auto" w:fill="auto"/>
          </w:tcPr>
          <w:p w14:paraId="4B0586D3" w14:textId="78F4913A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  <w:shd w:val="clear" w:color="auto" w:fill="auto"/>
          </w:tcPr>
          <w:p w14:paraId="2E121D47" w14:textId="49009520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  <w:shd w:val="clear" w:color="auto" w:fill="auto"/>
          </w:tcPr>
          <w:p w14:paraId="07F9F15B" w14:textId="148BA336" w:rsidR="00297C91" w:rsidRPr="00A95691" w:rsidRDefault="00297C91" w:rsidP="00CD7604">
            <w:pPr>
              <w:spacing w:before="48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nieprawidłowości podczas realizacji projektu</w:t>
            </w:r>
          </w:p>
        </w:tc>
        <w:tc>
          <w:tcPr>
            <w:tcW w:w="4678" w:type="dxa"/>
            <w:shd w:val="clear" w:color="auto" w:fill="auto"/>
          </w:tcPr>
          <w:p w14:paraId="1AACEB41" w14:textId="0ED49DB6" w:rsidR="00297C91" w:rsidRPr="00543D1E" w:rsidRDefault="00297C91" w:rsidP="00CD7604">
            <w:pPr>
              <w:spacing w:before="480" w:after="360" w:line="240" w:lineRule="auto"/>
              <w:jc w:val="left"/>
              <w:rPr>
                <w:rFonts w:cs="Arial"/>
              </w:rPr>
            </w:pPr>
            <w:r w:rsidRPr="00543D1E">
              <w:rPr>
                <w:rFonts w:cs="Arial"/>
              </w:rPr>
              <w:t xml:space="preserve">Zgłoszenie dotyczyło wystąpienia potencjalnych nieprawidłowości podczas realizacji projektu przez Beneficjenta Działania 09.04 i zawierało zarzuty dokonania przestępstwa, podawania fikcyjnych danych i toczących się postepowań karnych. W związku  z wykraczającym poza kompetencje Rzecznika charakterem zgłoszenia, dotyczącym postepowań prokuratorskich i sądowych, przekazano sprawę do Instytucji pośredniczącej -  Wojewódzkiego Urzędu Pracy w Lublinie.   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6C9E31E" w14:textId="1968521F" w:rsidR="00297C91" w:rsidRPr="00A95691" w:rsidRDefault="00297C91" w:rsidP="00C6632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25.03.2024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A1AF32E" w14:textId="044937C1" w:rsidR="00297C91" w:rsidRPr="00A95691" w:rsidRDefault="00297C91" w:rsidP="00C6632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26.03.2024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6EFFA29" w14:textId="5D0C0B86" w:rsidR="00297C91" w:rsidRPr="00A95691" w:rsidRDefault="00297C91" w:rsidP="00A452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PRZEKAZANO DO WŁAŚCIWEJ INSTYTUCJI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F5CD78E" w14:textId="1063512F" w:rsidR="00297C91" w:rsidRPr="00A95691" w:rsidRDefault="00297C91" w:rsidP="00C6632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C62234" w14:textId="2530340A" w:rsidR="00297C91" w:rsidRPr="00A95691" w:rsidRDefault="00297C91" w:rsidP="00C6632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działanie 09.04 FEL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14:paraId="271AE089" w14:textId="28194593" w:rsidR="00297C91" w:rsidRPr="00A95691" w:rsidRDefault="00297C91" w:rsidP="00C6632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przekazano do właściwej instytucji</w:t>
            </w:r>
          </w:p>
        </w:tc>
      </w:tr>
      <w:tr w:rsidR="00297C91" w:rsidRPr="00A95691" w14:paraId="720D17D3" w14:textId="77777777" w:rsidTr="00297C91">
        <w:trPr>
          <w:cantSplit/>
          <w:trHeight w:val="1732"/>
          <w:jc w:val="center"/>
        </w:trPr>
        <w:tc>
          <w:tcPr>
            <w:tcW w:w="562" w:type="dxa"/>
          </w:tcPr>
          <w:p w14:paraId="13C2EAC4" w14:textId="348A4C1D" w:rsidR="00297C91" w:rsidRPr="00A95691" w:rsidRDefault="00297C91" w:rsidP="00CD7604">
            <w:pPr>
              <w:spacing w:before="240" w:after="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993" w:type="dxa"/>
          </w:tcPr>
          <w:p w14:paraId="37B50B8A" w14:textId="09B20A7E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 prowadząca działalność</w:t>
            </w:r>
          </w:p>
        </w:tc>
        <w:tc>
          <w:tcPr>
            <w:tcW w:w="1134" w:type="dxa"/>
          </w:tcPr>
          <w:p w14:paraId="378878A9" w14:textId="2CD8E165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uczestnik projektu</w:t>
            </w:r>
          </w:p>
        </w:tc>
        <w:tc>
          <w:tcPr>
            <w:tcW w:w="992" w:type="dxa"/>
          </w:tcPr>
          <w:p w14:paraId="0989C8D5" w14:textId="4B1CF5FD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</w:tcPr>
          <w:p w14:paraId="05EA5A44" w14:textId="5FE15A25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0A958FBD" w14:textId="4757D020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26B7FF82" w14:textId="7D687C49" w:rsidR="00297C91" w:rsidRPr="00A95691" w:rsidRDefault="00297C91" w:rsidP="00CD7604">
            <w:pPr>
              <w:spacing w:before="240" w:after="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problem dotyczący udzielonej dotacji na rozpoczęcie działalności gospodarczej</w:t>
            </w:r>
          </w:p>
        </w:tc>
        <w:tc>
          <w:tcPr>
            <w:tcW w:w="4678" w:type="dxa"/>
          </w:tcPr>
          <w:p w14:paraId="7BD1DA64" w14:textId="04E65719" w:rsidR="00297C91" w:rsidRPr="00543D1E" w:rsidRDefault="00297C91" w:rsidP="00543D1E">
            <w:pPr>
              <w:spacing w:before="240" w:after="240" w:line="276" w:lineRule="auto"/>
              <w:jc w:val="left"/>
              <w:rPr>
                <w:rFonts w:cs="Arial"/>
              </w:rPr>
            </w:pPr>
            <w:r w:rsidRPr="00543D1E">
              <w:rPr>
                <w:rFonts w:cs="Arial"/>
              </w:rPr>
              <w:t xml:space="preserve">Przedmiotem zgłoszenia była wątpliwość  uczestnika </w:t>
            </w:r>
            <w:r w:rsidRPr="00096E7E">
              <w:rPr>
                <w:rFonts w:cs="Arial"/>
              </w:rPr>
              <w:t xml:space="preserve">związana z koniecznością </w:t>
            </w:r>
            <w:r w:rsidRPr="00543D1E">
              <w:rPr>
                <w:rFonts w:cs="Arial"/>
              </w:rPr>
              <w:t>zwrotu dotacji na rozpoczęcie działalności gospodarczej w związku z otrzymaniem karty powołania, celem odbycia krótkotrwałego przeszkolenia wojskowego. W związku z powyższym Rzecznik zwrócił się do radcy prawnego UMWL, WUP w Lublinie oraz do PUP w Hrubieszowie o wydanie opinii w przedmiotowej sprawie. Radca prawny oraz WUP przekazali swoje stanowiska w których wskazali, iż przerwa w prowadzeniu działalności gospodarczej związana z powołaniem do przeszkolenia wojskowego nie stanowi podstaw do zwrotu przyznanej dotacji, a jedynie wydłuża termin prowadzenia działalności o okres przeszkolenia i nie powoduje zwrotu przyznanej dotacji. Informację przekazano zgłaszającemu.</w:t>
            </w:r>
          </w:p>
        </w:tc>
        <w:tc>
          <w:tcPr>
            <w:tcW w:w="709" w:type="dxa"/>
            <w:textDirection w:val="btLr"/>
          </w:tcPr>
          <w:p w14:paraId="3CB42910" w14:textId="669B1B79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22.04.2024</w:t>
            </w:r>
          </w:p>
        </w:tc>
        <w:tc>
          <w:tcPr>
            <w:tcW w:w="567" w:type="dxa"/>
            <w:textDirection w:val="btLr"/>
          </w:tcPr>
          <w:p w14:paraId="669812AB" w14:textId="3B61AB37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30.04.2024</w:t>
            </w:r>
          </w:p>
        </w:tc>
        <w:tc>
          <w:tcPr>
            <w:tcW w:w="567" w:type="dxa"/>
            <w:textDirection w:val="btLr"/>
          </w:tcPr>
          <w:p w14:paraId="73110B60" w14:textId="68AF972C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EE593C" w14:textId="0F80987E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14:paraId="25E23A46" w14:textId="208EA9C3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działanie 09.01 RPO WL</w:t>
            </w:r>
          </w:p>
        </w:tc>
        <w:tc>
          <w:tcPr>
            <w:tcW w:w="850" w:type="dxa"/>
            <w:textDirection w:val="btLr"/>
          </w:tcPr>
          <w:p w14:paraId="72E2636C" w14:textId="0FFC0498" w:rsidR="00297C91" w:rsidRPr="00A95691" w:rsidRDefault="00297C91" w:rsidP="00CD0C27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pozytywne załatwienie sprawy/wydano zalecenia instytucji</w:t>
            </w:r>
          </w:p>
        </w:tc>
      </w:tr>
      <w:tr w:rsidR="00297C91" w:rsidRPr="00A95691" w14:paraId="17F21305" w14:textId="77777777" w:rsidTr="00297C91">
        <w:trPr>
          <w:cantSplit/>
          <w:trHeight w:val="1412"/>
          <w:jc w:val="center"/>
        </w:trPr>
        <w:tc>
          <w:tcPr>
            <w:tcW w:w="562" w:type="dxa"/>
          </w:tcPr>
          <w:p w14:paraId="7B57E193" w14:textId="23096AE8" w:rsidR="00297C91" w:rsidRPr="00A95691" w:rsidRDefault="00297C91" w:rsidP="00297C91">
            <w:pPr>
              <w:spacing w:before="24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993" w:type="dxa"/>
          </w:tcPr>
          <w:p w14:paraId="7575C234" w14:textId="1456468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41A84432" w14:textId="3D958C91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uczestnik projektu</w:t>
            </w:r>
          </w:p>
        </w:tc>
        <w:tc>
          <w:tcPr>
            <w:tcW w:w="992" w:type="dxa"/>
          </w:tcPr>
          <w:p w14:paraId="6F4CFD04" w14:textId="76EAEDB3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</w:tcPr>
          <w:p w14:paraId="77936DE6" w14:textId="0C30CAF3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list </w:t>
            </w:r>
            <w:proofErr w:type="spellStart"/>
            <w:r w:rsidRPr="00A95691">
              <w:rPr>
                <w:rFonts w:cs="Arial"/>
                <w:sz w:val="20"/>
                <w:szCs w:val="20"/>
              </w:rPr>
              <w:t>trady</w:t>
            </w:r>
            <w:r w:rsidR="00B262D7">
              <w:rPr>
                <w:rFonts w:cs="Arial"/>
                <w:sz w:val="20"/>
                <w:szCs w:val="20"/>
              </w:rPr>
              <w:t>-</w:t>
            </w:r>
            <w:r w:rsidRPr="00A95691">
              <w:rPr>
                <w:rFonts w:cs="Arial"/>
                <w:sz w:val="20"/>
                <w:szCs w:val="20"/>
              </w:rPr>
              <w:t>cyjny</w:t>
            </w:r>
            <w:proofErr w:type="spellEnd"/>
          </w:p>
        </w:tc>
        <w:tc>
          <w:tcPr>
            <w:tcW w:w="1276" w:type="dxa"/>
          </w:tcPr>
          <w:p w14:paraId="6DEBFCAC" w14:textId="365A7CDD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114956E3" w14:textId="58907DC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problem dotyczący zakupu i montażu instalacji fotowoltaicznej</w:t>
            </w:r>
          </w:p>
        </w:tc>
        <w:tc>
          <w:tcPr>
            <w:tcW w:w="4678" w:type="dxa"/>
          </w:tcPr>
          <w:p w14:paraId="4596F471" w14:textId="699EC616" w:rsidR="00297C91" w:rsidRPr="00CF081D" w:rsidRDefault="00297C91" w:rsidP="00096E7E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CF081D">
              <w:rPr>
                <w:rFonts w:cs="Arial"/>
              </w:rPr>
              <w:t>Przedmiotem zgłoszenia była nieprawidłowość, która wystąpiła podczas montażu instalacji fotowoltaicznej</w:t>
            </w:r>
            <w:r w:rsidRPr="00096E7E">
              <w:rPr>
                <w:rFonts w:cs="Arial"/>
              </w:rPr>
              <w:t xml:space="preserve">, </w:t>
            </w:r>
            <w:r w:rsidR="007F0881" w:rsidRPr="00096E7E">
              <w:rPr>
                <w:rFonts w:cs="Arial"/>
              </w:rPr>
              <w:t>z powodu</w:t>
            </w:r>
            <w:r w:rsidR="006A4FC2" w:rsidRPr="00096E7E">
              <w:rPr>
                <w:rFonts w:cs="Arial"/>
              </w:rPr>
              <w:t xml:space="preserve"> której</w:t>
            </w:r>
            <w:r w:rsidR="007F0881" w:rsidRPr="00096E7E">
              <w:rPr>
                <w:rFonts w:cs="Arial"/>
              </w:rPr>
              <w:t xml:space="preserve"> </w:t>
            </w:r>
            <w:r w:rsidRPr="00096E7E">
              <w:rPr>
                <w:rFonts w:cs="Arial"/>
              </w:rPr>
              <w:t>zgłaszający nie podpisał prot</w:t>
            </w:r>
            <w:r w:rsidRPr="00CF081D">
              <w:rPr>
                <w:rFonts w:cs="Arial"/>
              </w:rPr>
              <w:t xml:space="preserve">okołu odbioru.  W wyniku kolejnych działań zamontowana instalacja fotowoltaiczna nadal nie została uruchomiona, co w konsekwencji spowodowało konieczność naliczenia korekty finansowej dla Beneficjenta. Rzecznik zwrócił się do Gminy Drelów z prośbą o przekazanie wyjaśnień w sprawie oraz do Departamentu Wdrażania EFRR z prośbą o analizę sprawy i podjęcie działań, w tym kontrolnych. Następnie Departament Kontroli i Audytu Wewnętrznego stwierdził, </w:t>
            </w:r>
            <w:r w:rsidRPr="00096E7E">
              <w:rPr>
                <w:rFonts w:cs="Arial"/>
              </w:rPr>
              <w:t xml:space="preserve">iż </w:t>
            </w:r>
            <w:r w:rsidR="00E45A68" w:rsidRPr="00096E7E">
              <w:rPr>
                <w:rFonts w:cs="Arial"/>
              </w:rPr>
              <w:t xml:space="preserve">w </w:t>
            </w:r>
            <w:r w:rsidRPr="00096E7E">
              <w:rPr>
                <w:rFonts w:cs="Arial"/>
              </w:rPr>
              <w:t>wyniku  kontroli oraz na podstawie analizy zgormadzonej dokumentacji, należy uznać za  niekwalifikowalne wydatki na zakup i montaż instalacji fotowoltaicznej. Rzecznik podjęła mediacje pomiędzy zaangażowanymi stronami</w:t>
            </w:r>
            <w:r w:rsidR="0035355E" w:rsidRPr="00096E7E">
              <w:rPr>
                <w:rFonts w:cs="Arial"/>
              </w:rPr>
              <w:t>.</w:t>
            </w:r>
            <w:r w:rsidRPr="00096E7E">
              <w:rPr>
                <w:rFonts w:cs="Arial"/>
              </w:rPr>
              <w:t xml:space="preserve"> w wyniku których zgłoszona instalacja została uruchomiona </w:t>
            </w:r>
            <w:r w:rsidR="007B200A" w:rsidRPr="00096E7E">
              <w:rPr>
                <w:rFonts w:cs="Arial"/>
              </w:rPr>
              <w:t>co wpłynęło na znaczne zmniejszenie korekty dla Gminy</w:t>
            </w:r>
            <w:r w:rsidRPr="00096E7E">
              <w:rPr>
                <w:rFonts w:cs="Arial"/>
              </w:rPr>
              <w:t xml:space="preserve">.  </w:t>
            </w:r>
          </w:p>
        </w:tc>
        <w:tc>
          <w:tcPr>
            <w:tcW w:w="709" w:type="dxa"/>
            <w:textDirection w:val="btLr"/>
          </w:tcPr>
          <w:p w14:paraId="4B2C72CF" w14:textId="4BABDE03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13.05.2024</w:t>
            </w:r>
          </w:p>
        </w:tc>
        <w:tc>
          <w:tcPr>
            <w:tcW w:w="567" w:type="dxa"/>
            <w:textDirection w:val="btLr"/>
          </w:tcPr>
          <w:p w14:paraId="033D4E4A" w14:textId="1BA92D5F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09.08.2024</w:t>
            </w:r>
          </w:p>
        </w:tc>
        <w:tc>
          <w:tcPr>
            <w:tcW w:w="567" w:type="dxa"/>
            <w:textDirection w:val="btLr"/>
          </w:tcPr>
          <w:p w14:paraId="61F10D40" w14:textId="11582E2E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77963C12" w14:textId="3C8BAA65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88</w:t>
            </w:r>
          </w:p>
        </w:tc>
        <w:tc>
          <w:tcPr>
            <w:tcW w:w="567" w:type="dxa"/>
            <w:textDirection w:val="btLr"/>
          </w:tcPr>
          <w:p w14:paraId="598B7DFE" w14:textId="1C6E9CC5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działanie 04.01 RPO WL</w:t>
            </w:r>
          </w:p>
        </w:tc>
        <w:tc>
          <w:tcPr>
            <w:tcW w:w="850" w:type="dxa"/>
            <w:textDirection w:val="btLr"/>
          </w:tcPr>
          <w:p w14:paraId="576D5210" w14:textId="24135C03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Sprawa rozpatrzona pozytywnie</w:t>
            </w:r>
          </w:p>
        </w:tc>
      </w:tr>
      <w:tr w:rsidR="00297C91" w:rsidRPr="00A95691" w14:paraId="031ED15E" w14:textId="77777777" w:rsidTr="00297C91">
        <w:trPr>
          <w:cantSplit/>
          <w:trHeight w:val="1134"/>
          <w:jc w:val="center"/>
        </w:trPr>
        <w:tc>
          <w:tcPr>
            <w:tcW w:w="562" w:type="dxa"/>
          </w:tcPr>
          <w:p w14:paraId="3CD06D2D" w14:textId="70094E01" w:rsidR="00297C91" w:rsidRPr="00A95691" w:rsidRDefault="00297C91" w:rsidP="00297C91">
            <w:pPr>
              <w:spacing w:before="24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993" w:type="dxa"/>
          </w:tcPr>
          <w:p w14:paraId="22F92054" w14:textId="675DFBDB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4A5A0D35" w14:textId="76F9DBE2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potencjalny wnioskodawca</w:t>
            </w:r>
          </w:p>
        </w:tc>
        <w:tc>
          <w:tcPr>
            <w:tcW w:w="992" w:type="dxa"/>
          </w:tcPr>
          <w:p w14:paraId="7BB98A29" w14:textId="7371BED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DW EFS</w:t>
            </w:r>
          </w:p>
        </w:tc>
        <w:tc>
          <w:tcPr>
            <w:tcW w:w="850" w:type="dxa"/>
          </w:tcPr>
          <w:p w14:paraId="17F633EB" w14:textId="75527275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5B327CEF" w14:textId="60624B03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3AEFD05D" w14:textId="4065BAC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problem dotyczący opóźnień w udzielaniu odpowiedzi</w:t>
            </w:r>
          </w:p>
        </w:tc>
        <w:tc>
          <w:tcPr>
            <w:tcW w:w="4678" w:type="dxa"/>
          </w:tcPr>
          <w:p w14:paraId="1D195D13" w14:textId="5E6D36E1" w:rsidR="00297C91" w:rsidRPr="00CF081D" w:rsidRDefault="00297C91" w:rsidP="00FF453D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CF081D">
              <w:rPr>
                <w:rFonts w:cs="Arial"/>
              </w:rPr>
              <w:t xml:space="preserve">Zgłoszenie dotyczyło opóźnień w udzielaniu odpowiedzi na pytania kierowane do punktu kontaktowego Departamentu Wdrażania EFS, który powinien udzielić odpowiedzi w ciągu 7 dni. DW EFS wskazuje, iż dokłada wszelkich starań aby prawidłowo i terminowo świadczyć usługi informacyjne w ramach Punktu Kontaktowego na rzecz beneficjentów, zamieszczając wszelkie informacje na stronie internetowej. Często jednak </w:t>
            </w:r>
            <w:r w:rsidR="00F209AB" w:rsidRPr="00CF081D">
              <w:rPr>
                <w:rFonts w:cs="Arial"/>
              </w:rPr>
              <w:t>zdarza</w:t>
            </w:r>
            <w:r w:rsidRPr="00CF081D">
              <w:rPr>
                <w:rFonts w:cs="Arial"/>
              </w:rPr>
              <w:t xml:space="preserve"> się, iż termin udzielenia odpowiedzi uzależniony jest od stopnia złożoności zadanego pytania.  Odpowiedź na pytanie zadane przez zgłaszającego wymagała dogłębnej analizy i dlatego wystąpiło </w:t>
            </w:r>
            <w:r w:rsidRPr="00096E7E">
              <w:rPr>
                <w:rFonts w:cs="Arial"/>
              </w:rPr>
              <w:t xml:space="preserve">opóźnienie w jej udzieleniu. Rzecznik wydał rekomendację do </w:t>
            </w:r>
            <w:r w:rsidR="0013547D" w:rsidRPr="00096E7E">
              <w:rPr>
                <w:rFonts w:cs="Arial"/>
              </w:rPr>
              <w:t xml:space="preserve">wszystkich </w:t>
            </w:r>
            <w:r w:rsidRPr="00CF081D">
              <w:rPr>
                <w:rFonts w:cs="Arial"/>
              </w:rPr>
              <w:t>Instytucji realizujących zadania w ramach FEL 2021-2027, aby w przypadkach gdy termin na udzielenie odpowiedzi przekroczy 7 dni od dnia otrzymania pytania, należy każdorazowo poinformować o tym fakcie zainteresowanego i wskazać planowany termin  przekazania odpowiedzi.</w:t>
            </w:r>
          </w:p>
        </w:tc>
        <w:tc>
          <w:tcPr>
            <w:tcW w:w="709" w:type="dxa"/>
            <w:textDirection w:val="btLr"/>
          </w:tcPr>
          <w:p w14:paraId="71145AD8" w14:textId="5ECA83AF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11.06.2024</w:t>
            </w:r>
          </w:p>
        </w:tc>
        <w:tc>
          <w:tcPr>
            <w:tcW w:w="567" w:type="dxa"/>
            <w:textDirection w:val="btLr"/>
          </w:tcPr>
          <w:p w14:paraId="34EE1278" w14:textId="58176575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18.06.2024</w:t>
            </w:r>
          </w:p>
        </w:tc>
        <w:tc>
          <w:tcPr>
            <w:tcW w:w="567" w:type="dxa"/>
            <w:textDirection w:val="btLr"/>
          </w:tcPr>
          <w:p w14:paraId="2C476521" w14:textId="7DD26494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49FF6D2B" w14:textId="2B871BD7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14:paraId="670BDDB7" w14:textId="3284559C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n/d FEL </w:t>
            </w:r>
          </w:p>
        </w:tc>
        <w:tc>
          <w:tcPr>
            <w:tcW w:w="850" w:type="dxa"/>
            <w:textDirection w:val="btLr"/>
          </w:tcPr>
          <w:p w14:paraId="4D45A02E" w14:textId="3D539D40" w:rsidR="00297C91" w:rsidRPr="00A95691" w:rsidRDefault="00297C91" w:rsidP="0040006C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Udzielono informacji/wydano rekomendację</w:t>
            </w:r>
          </w:p>
        </w:tc>
      </w:tr>
      <w:tr w:rsidR="00297C91" w:rsidRPr="00A95691" w14:paraId="1E7A8837" w14:textId="77777777" w:rsidTr="00297C91">
        <w:trPr>
          <w:cantSplit/>
          <w:trHeight w:val="2030"/>
          <w:jc w:val="center"/>
        </w:trPr>
        <w:tc>
          <w:tcPr>
            <w:tcW w:w="562" w:type="dxa"/>
          </w:tcPr>
          <w:p w14:paraId="5052AFA8" w14:textId="20695962" w:rsidR="00297C91" w:rsidRPr="00A95691" w:rsidRDefault="00297C91" w:rsidP="00297C91">
            <w:pPr>
              <w:spacing w:before="240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993" w:type="dxa"/>
          </w:tcPr>
          <w:p w14:paraId="0F2995D4" w14:textId="35C901A6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wnioskodawca</w:t>
            </w:r>
          </w:p>
        </w:tc>
        <w:tc>
          <w:tcPr>
            <w:tcW w:w="1134" w:type="dxa"/>
          </w:tcPr>
          <w:p w14:paraId="4965AFAB" w14:textId="2D5B10C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wnioskodawca</w:t>
            </w:r>
          </w:p>
        </w:tc>
        <w:tc>
          <w:tcPr>
            <w:tcW w:w="992" w:type="dxa"/>
          </w:tcPr>
          <w:p w14:paraId="5D11222A" w14:textId="687F972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IP – WUP </w:t>
            </w:r>
          </w:p>
        </w:tc>
        <w:tc>
          <w:tcPr>
            <w:tcW w:w="850" w:type="dxa"/>
          </w:tcPr>
          <w:p w14:paraId="75588670" w14:textId="03330B19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602A6714" w14:textId="40EE0168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55C155C9" w14:textId="590E2FB2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możliwość uzyskania dofinansowania po procedurze odwoławczej</w:t>
            </w:r>
          </w:p>
        </w:tc>
        <w:tc>
          <w:tcPr>
            <w:tcW w:w="4678" w:type="dxa"/>
          </w:tcPr>
          <w:p w14:paraId="7504F2F5" w14:textId="1E76B037" w:rsidR="00297C91" w:rsidRPr="00CF081D" w:rsidRDefault="00297C91" w:rsidP="00FF453D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CF081D">
              <w:rPr>
                <w:rFonts w:cs="Arial"/>
              </w:rPr>
              <w:t xml:space="preserve">Zgłoszenie dotyczyło projektów  w ramach naboru FELU.08.01-IP.02-001/23. Wnioskodawcy zgłaszali problemy dotyczące  braku informacji, złej organizacji i niejasnych procedur  w odniesieniu do procedury odwoławczej. Wnioskodawcom nie przyznano dofinansowania pomimo uzyskania po procedurze odwoławczej większej ilości punktów. Rzecznik zwrócił się do WUP w Lublinie z prośbą o udzielenie wyjaśnień i zajęcie stanowiska w sprawie trzech  projektów ze zgłoszenia. WUP wskazał, że w związku z licznymi protestami dot. oceny projektów utworzona została rezerwa finansowa oraz  zaktualizowano listę projektów wybranych do dofinansowania. Ponadto załączono wyjaśnienia, z których wynika, iż procedura odwoławcza nie nosi znamion procedury wadliwej. Rzecznik podjęła mediacje pomiędzy stronami. W wyniku spotkań </w:t>
            </w:r>
            <w:r w:rsidRPr="00096E7E">
              <w:rPr>
                <w:rFonts w:cs="Arial"/>
              </w:rPr>
              <w:t xml:space="preserve">zgłaszający otrzymali dofinansowanie na dwa spośród trzech </w:t>
            </w:r>
            <w:proofErr w:type="spellStart"/>
            <w:r w:rsidRPr="00096E7E">
              <w:rPr>
                <w:rFonts w:cs="Arial"/>
              </w:rPr>
              <w:t>poprotestowych</w:t>
            </w:r>
            <w:proofErr w:type="spellEnd"/>
            <w:r w:rsidRPr="00096E7E">
              <w:rPr>
                <w:rFonts w:cs="Arial"/>
              </w:rPr>
              <w:t xml:space="preserve"> projektów</w:t>
            </w:r>
            <w:r w:rsidR="009431CA" w:rsidRPr="00096E7E">
              <w:rPr>
                <w:rFonts w:cs="Arial"/>
              </w:rPr>
              <w:t xml:space="preserve"> w</w:t>
            </w:r>
            <w:r w:rsidR="009C4538" w:rsidRPr="00096E7E">
              <w:rPr>
                <w:rFonts w:cs="Arial"/>
              </w:rPr>
              <w:t>y</w:t>
            </w:r>
            <w:r w:rsidR="009431CA" w:rsidRPr="00096E7E">
              <w:rPr>
                <w:rFonts w:cs="Arial"/>
              </w:rPr>
              <w:t>mienionych w zgłoszeni</w:t>
            </w:r>
            <w:r w:rsidR="009C4538" w:rsidRPr="00096E7E">
              <w:rPr>
                <w:rFonts w:cs="Arial"/>
              </w:rPr>
              <w:t>ach</w:t>
            </w:r>
            <w:r w:rsidRPr="00096E7E">
              <w:rPr>
                <w:rFonts w:cs="Arial"/>
              </w:rPr>
              <w:t>. Po przeanalizowaniu  dokumentacji wydano rekomendację dotyczącą doprecyzowania zapisów Instrukcji wypełniania wniosków o dofinansowanie w kolejnych naborach</w:t>
            </w:r>
            <w:r w:rsidR="00F070EA" w:rsidRPr="00096E7E">
              <w:rPr>
                <w:rFonts w:cs="Arial"/>
              </w:rPr>
              <w:t>, która została przyjęta przez WUP</w:t>
            </w:r>
            <w:r w:rsidRPr="00096E7E">
              <w:rPr>
                <w:rFonts w:cs="Arial"/>
              </w:rPr>
              <w:t>.</w:t>
            </w:r>
          </w:p>
        </w:tc>
        <w:tc>
          <w:tcPr>
            <w:tcW w:w="709" w:type="dxa"/>
            <w:textDirection w:val="btLr"/>
          </w:tcPr>
          <w:p w14:paraId="59E99345" w14:textId="16E0F724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26.07.2024</w:t>
            </w:r>
          </w:p>
        </w:tc>
        <w:tc>
          <w:tcPr>
            <w:tcW w:w="567" w:type="dxa"/>
            <w:textDirection w:val="btLr"/>
          </w:tcPr>
          <w:p w14:paraId="70C3980D" w14:textId="11AD0B9D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05.08.2024</w:t>
            </w:r>
          </w:p>
        </w:tc>
        <w:tc>
          <w:tcPr>
            <w:tcW w:w="567" w:type="dxa"/>
            <w:textDirection w:val="btLr"/>
          </w:tcPr>
          <w:p w14:paraId="1AAD30B2" w14:textId="31468286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0131EDD1" w14:textId="62FCBD4A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14:paraId="737D1389" w14:textId="19D514EB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działanie 08.01 FEL </w:t>
            </w:r>
          </w:p>
        </w:tc>
        <w:tc>
          <w:tcPr>
            <w:tcW w:w="850" w:type="dxa"/>
            <w:textDirection w:val="btLr"/>
          </w:tcPr>
          <w:p w14:paraId="206359D8" w14:textId="31F8A126" w:rsidR="00297C91" w:rsidRPr="00A95691" w:rsidRDefault="00297C91" w:rsidP="0041539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pozytywne załatwienie sprawy/wydano rekomendację</w:t>
            </w:r>
          </w:p>
        </w:tc>
      </w:tr>
      <w:tr w:rsidR="00297C91" w:rsidRPr="00A95691" w14:paraId="330D1B67" w14:textId="77777777" w:rsidTr="00297C91">
        <w:trPr>
          <w:cantSplit/>
          <w:trHeight w:val="1436"/>
          <w:jc w:val="center"/>
        </w:trPr>
        <w:tc>
          <w:tcPr>
            <w:tcW w:w="562" w:type="dxa"/>
          </w:tcPr>
          <w:p w14:paraId="5DC86A2A" w14:textId="74EC2869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993" w:type="dxa"/>
          </w:tcPr>
          <w:p w14:paraId="6C9DB255" w14:textId="35E78D5B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78CF685A" w14:textId="0074C75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potencjalny wnioskodawca</w:t>
            </w:r>
          </w:p>
        </w:tc>
        <w:tc>
          <w:tcPr>
            <w:tcW w:w="992" w:type="dxa"/>
          </w:tcPr>
          <w:p w14:paraId="47E3401A" w14:textId="07FABEDF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LAWP</w:t>
            </w:r>
          </w:p>
        </w:tc>
        <w:tc>
          <w:tcPr>
            <w:tcW w:w="850" w:type="dxa"/>
          </w:tcPr>
          <w:p w14:paraId="741F0593" w14:textId="46856048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6525DA53" w14:textId="1C89196A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7835A127" w14:textId="5D6FFBB4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Problem dotyczący kwalifikowalnych podpisów pod skompresowanymi załącznikami</w:t>
            </w:r>
          </w:p>
        </w:tc>
        <w:tc>
          <w:tcPr>
            <w:tcW w:w="4678" w:type="dxa"/>
          </w:tcPr>
          <w:p w14:paraId="3C7450CD" w14:textId="11EE2C4D" w:rsidR="00297C91" w:rsidRPr="005F1E26" w:rsidRDefault="00297C91" w:rsidP="005F1E26">
            <w:pPr>
              <w:spacing w:before="240" w:after="360" w:line="240" w:lineRule="auto"/>
              <w:jc w:val="left"/>
              <w:rPr>
                <w:rFonts w:cs="Arial"/>
              </w:rPr>
            </w:pPr>
            <w:r w:rsidRPr="005F1E26">
              <w:rPr>
                <w:rFonts w:cs="Arial"/>
              </w:rPr>
              <w:t xml:space="preserve">Zgłoszenie dotyczyło kwalifikowalnych podpisów pod skompresowanymi wymaganymi załącznikami do wniosków o dofinansowanie projektu. Pani Rzecznik zwróciła się do LAWP oraz Radcy Prawnego UMWL w celu ustosunkowania się do przedmiotowej kwestii. W wyniku przeprowadzonych mediacji Pani Rzecznik zarekomendowała  dopuszczenie w Regulaminie wyboru projektów składania przez wnioskodawców dokumentu elektronicznego w formacie poddającym dane kompresji i opatrzenie piku jednym kwalifikowalnych podpisem elektronicznym. LAWP wprowadzi zaproponowane rozwiązanie w kolejnych naborach. </w:t>
            </w:r>
            <w:r w:rsidR="009E56A6">
              <w:rPr>
                <w:rFonts w:cs="Arial"/>
              </w:rPr>
              <w:t>I</w:t>
            </w:r>
            <w:r w:rsidRPr="005F1E26">
              <w:rPr>
                <w:rFonts w:cs="Arial"/>
              </w:rPr>
              <w:t>nformacj</w:t>
            </w:r>
            <w:r w:rsidR="009E56A6">
              <w:rPr>
                <w:rFonts w:cs="Arial"/>
              </w:rPr>
              <w:t>ę p</w:t>
            </w:r>
            <w:r w:rsidR="009E56A6" w:rsidRPr="005F1E26">
              <w:rPr>
                <w:rFonts w:cs="Arial"/>
              </w:rPr>
              <w:t xml:space="preserve">rzekazano </w:t>
            </w:r>
            <w:r w:rsidR="009E56A6">
              <w:rPr>
                <w:rFonts w:cs="Arial"/>
              </w:rPr>
              <w:t>Z</w:t>
            </w:r>
            <w:r w:rsidRPr="005F1E26">
              <w:rPr>
                <w:rFonts w:cs="Arial"/>
              </w:rPr>
              <w:t>głaszającemu.</w:t>
            </w:r>
          </w:p>
        </w:tc>
        <w:tc>
          <w:tcPr>
            <w:tcW w:w="709" w:type="dxa"/>
            <w:textDirection w:val="btLr"/>
          </w:tcPr>
          <w:p w14:paraId="554C9739" w14:textId="7D1DE0C4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05.08.2024</w:t>
            </w:r>
          </w:p>
        </w:tc>
        <w:tc>
          <w:tcPr>
            <w:tcW w:w="567" w:type="dxa"/>
            <w:textDirection w:val="btLr"/>
          </w:tcPr>
          <w:p w14:paraId="76523BDF" w14:textId="273D2271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02.09.2024</w:t>
            </w:r>
          </w:p>
        </w:tc>
        <w:tc>
          <w:tcPr>
            <w:tcW w:w="567" w:type="dxa"/>
            <w:textDirection w:val="btLr"/>
          </w:tcPr>
          <w:p w14:paraId="4BCFD5DE" w14:textId="221286B3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7F4C8939" w14:textId="7EE2279A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extDirection w:val="btLr"/>
          </w:tcPr>
          <w:p w14:paraId="36395F45" w14:textId="73F998AB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działanie 01.03 FEL </w:t>
            </w:r>
          </w:p>
        </w:tc>
        <w:tc>
          <w:tcPr>
            <w:tcW w:w="850" w:type="dxa"/>
            <w:textDirection w:val="btLr"/>
          </w:tcPr>
          <w:p w14:paraId="5208B4CE" w14:textId="6D42E12D" w:rsidR="00297C91" w:rsidRPr="00A95691" w:rsidRDefault="00297C91" w:rsidP="008E4BC8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Pozytywne załatwienie sprawy/wydano rekomendację</w:t>
            </w:r>
          </w:p>
        </w:tc>
      </w:tr>
      <w:tr w:rsidR="00297C91" w:rsidRPr="00A95691" w14:paraId="3F8681DE" w14:textId="77777777" w:rsidTr="00297C91">
        <w:trPr>
          <w:cantSplit/>
          <w:trHeight w:val="1550"/>
          <w:jc w:val="center"/>
        </w:trPr>
        <w:tc>
          <w:tcPr>
            <w:tcW w:w="562" w:type="dxa"/>
          </w:tcPr>
          <w:p w14:paraId="18E10CB9" w14:textId="01331D2B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993" w:type="dxa"/>
          </w:tcPr>
          <w:p w14:paraId="0CB1C191" w14:textId="768B7F7D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wnioskodawca</w:t>
            </w:r>
          </w:p>
        </w:tc>
        <w:tc>
          <w:tcPr>
            <w:tcW w:w="1134" w:type="dxa"/>
          </w:tcPr>
          <w:p w14:paraId="1A5B9F89" w14:textId="77185071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wnioskodawca</w:t>
            </w:r>
          </w:p>
        </w:tc>
        <w:tc>
          <w:tcPr>
            <w:tcW w:w="992" w:type="dxa"/>
          </w:tcPr>
          <w:p w14:paraId="480405AA" w14:textId="31109E46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LRFR</w:t>
            </w:r>
          </w:p>
        </w:tc>
        <w:tc>
          <w:tcPr>
            <w:tcW w:w="850" w:type="dxa"/>
          </w:tcPr>
          <w:p w14:paraId="5D5A1BC1" w14:textId="6B1804D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64E7A283" w14:textId="4FB712B4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pytanie</w:t>
            </w:r>
          </w:p>
        </w:tc>
        <w:tc>
          <w:tcPr>
            <w:tcW w:w="1701" w:type="dxa"/>
          </w:tcPr>
          <w:p w14:paraId="25526EE8" w14:textId="632302F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możliwość uzyskania kredytu</w:t>
            </w:r>
          </w:p>
        </w:tc>
        <w:tc>
          <w:tcPr>
            <w:tcW w:w="4678" w:type="dxa"/>
          </w:tcPr>
          <w:p w14:paraId="667582A9" w14:textId="6E9C34E6" w:rsidR="00297C91" w:rsidRPr="005F1E26" w:rsidRDefault="00297C91" w:rsidP="00FF453D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5F1E26">
              <w:rPr>
                <w:rFonts w:cs="Arial"/>
              </w:rPr>
              <w:t>Zgłoszenie dotyczyło dwukrotnego odrzucenia wniosków o udzielenie kredytu preferencyjnego udzielanego przez Lubelski Regionalny Fundusz Rozwoju Sp. z o.o. Zgłaszający wskazuje, iż był kilkukrotnie wzywany do złożenia dodatkowych dokumentów, finalnie nie otrzymał pożyczki a o wyniku sprawy został poinformowany nieprawidłowo. Sprawę przekazano do rozpatrzenia właściwej instytucji LRFR.</w:t>
            </w:r>
          </w:p>
        </w:tc>
        <w:tc>
          <w:tcPr>
            <w:tcW w:w="709" w:type="dxa"/>
            <w:textDirection w:val="btLr"/>
          </w:tcPr>
          <w:p w14:paraId="45227911" w14:textId="62126B1C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06.08.2024</w:t>
            </w:r>
          </w:p>
        </w:tc>
        <w:tc>
          <w:tcPr>
            <w:tcW w:w="567" w:type="dxa"/>
            <w:textDirection w:val="btLr"/>
          </w:tcPr>
          <w:p w14:paraId="568B5BB0" w14:textId="45FB6731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09.08.2024</w:t>
            </w:r>
          </w:p>
        </w:tc>
        <w:tc>
          <w:tcPr>
            <w:tcW w:w="567" w:type="dxa"/>
            <w:textDirection w:val="btLr"/>
          </w:tcPr>
          <w:p w14:paraId="3B4958F6" w14:textId="670A8F83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PRZEKAZANO DO WŁAŚCIWEJ INSTYTUCJI</w:t>
            </w:r>
          </w:p>
        </w:tc>
        <w:tc>
          <w:tcPr>
            <w:tcW w:w="567" w:type="dxa"/>
            <w:textDirection w:val="btLr"/>
          </w:tcPr>
          <w:p w14:paraId="07E6B009" w14:textId="2CC7B974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extDirection w:val="btLr"/>
          </w:tcPr>
          <w:p w14:paraId="37FBF481" w14:textId="1C810CA7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n/d </w:t>
            </w:r>
          </w:p>
        </w:tc>
        <w:tc>
          <w:tcPr>
            <w:tcW w:w="850" w:type="dxa"/>
            <w:textDirection w:val="btLr"/>
          </w:tcPr>
          <w:p w14:paraId="57DFCB49" w14:textId="391DF5EB" w:rsidR="00297C91" w:rsidRPr="00A95691" w:rsidRDefault="00297C91" w:rsidP="006630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przekazano do właściwej instytucji</w:t>
            </w:r>
          </w:p>
        </w:tc>
      </w:tr>
      <w:tr w:rsidR="00297C91" w:rsidRPr="00A95691" w14:paraId="7317C7B9" w14:textId="77777777" w:rsidTr="00297C91">
        <w:trPr>
          <w:cantSplit/>
          <w:trHeight w:val="2060"/>
          <w:jc w:val="center"/>
        </w:trPr>
        <w:tc>
          <w:tcPr>
            <w:tcW w:w="562" w:type="dxa"/>
          </w:tcPr>
          <w:p w14:paraId="2630ED07" w14:textId="2E87D77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993" w:type="dxa"/>
          </w:tcPr>
          <w:p w14:paraId="3E01F50B" w14:textId="741DE4C0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6C22761E" w14:textId="5234BC41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</w:t>
            </w:r>
          </w:p>
        </w:tc>
        <w:tc>
          <w:tcPr>
            <w:tcW w:w="992" w:type="dxa"/>
          </w:tcPr>
          <w:p w14:paraId="011A55E9" w14:textId="6D3E5588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Gmina </w:t>
            </w:r>
            <w:r w:rsidRPr="00A95691">
              <w:rPr>
                <w:rFonts w:cs="Arial"/>
                <w:sz w:val="20"/>
                <w:szCs w:val="20"/>
              </w:rPr>
              <w:br/>
              <w:t>Głusk</w:t>
            </w:r>
          </w:p>
        </w:tc>
        <w:tc>
          <w:tcPr>
            <w:tcW w:w="850" w:type="dxa"/>
          </w:tcPr>
          <w:p w14:paraId="6A5E8C9B" w14:textId="23A18F03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484502A8" w14:textId="45EFFC6F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1A83BF00" w14:textId="17969729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awaria instalacji fotowoltaicznej</w:t>
            </w:r>
          </w:p>
        </w:tc>
        <w:tc>
          <w:tcPr>
            <w:tcW w:w="4678" w:type="dxa"/>
          </w:tcPr>
          <w:p w14:paraId="4B431FEB" w14:textId="7E179FB9" w:rsidR="00297C91" w:rsidRPr="007F42DB" w:rsidRDefault="00297C91" w:rsidP="007F42DB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7F42DB">
              <w:rPr>
                <w:rFonts w:cs="Arial"/>
              </w:rPr>
              <w:t xml:space="preserve">Przedmiotem zgłoszenia była prośba Beneficjenta do Rzecznika o interwencję w </w:t>
            </w:r>
            <w:r w:rsidRPr="00096E7E">
              <w:rPr>
                <w:rFonts w:cs="Arial"/>
              </w:rPr>
              <w:t>sprawie naprawy instalacji fotowoltaicznej zrealizowanej w ramach projektu</w:t>
            </w:r>
            <w:r w:rsidR="00A76461" w:rsidRPr="00096E7E">
              <w:rPr>
                <w:rFonts w:cs="Arial"/>
              </w:rPr>
              <w:t xml:space="preserve"> </w:t>
            </w:r>
            <w:proofErr w:type="spellStart"/>
            <w:r w:rsidR="00A76461" w:rsidRPr="00096E7E">
              <w:rPr>
                <w:rFonts w:cs="Arial"/>
              </w:rPr>
              <w:t>dofinansowaneo</w:t>
            </w:r>
            <w:proofErr w:type="spellEnd"/>
            <w:r w:rsidR="00A76461" w:rsidRPr="00096E7E">
              <w:rPr>
                <w:rFonts w:cs="Arial"/>
              </w:rPr>
              <w:t xml:space="preserve"> z </w:t>
            </w:r>
            <w:r w:rsidR="00B85902" w:rsidRPr="00096E7E">
              <w:rPr>
                <w:rFonts w:cs="Arial"/>
              </w:rPr>
              <w:t>Działania 04.01</w:t>
            </w:r>
            <w:r w:rsidRPr="00096E7E">
              <w:rPr>
                <w:rFonts w:cs="Arial"/>
              </w:rPr>
              <w:t xml:space="preserve">. Rzecznik zwróciła się do Gminy Głusk z prośbą o wyjaśnienie sprawy. W wyniku interwencji  </w:t>
            </w:r>
            <w:r w:rsidRPr="007F42DB">
              <w:rPr>
                <w:rFonts w:cs="Arial"/>
              </w:rPr>
              <w:t>została wykonana niegwarancyjna wymiana urządzenia i sprawa została zakończona.</w:t>
            </w:r>
          </w:p>
        </w:tc>
        <w:tc>
          <w:tcPr>
            <w:tcW w:w="709" w:type="dxa"/>
            <w:textDirection w:val="btLr"/>
          </w:tcPr>
          <w:p w14:paraId="692C47B2" w14:textId="4D59824B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04.09.2024</w:t>
            </w:r>
          </w:p>
        </w:tc>
        <w:tc>
          <w:tcPr>
            <w:tcW w:w="567" w:type="dxa"/>
            <w:textDirection w:val="btLr"/>
          </w:tcPr>
          <w:p w14:paraId="62C762E2" w14:textId="69D5C757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12.09.2024</w:t>
            </w:r>
          </w:p>
        </w:tc>
        <w:tc>
          <w:tcPr>
            <w:tcW w:w="567" w:type="dxa"/>
            <w:textDirection w:val="btLr"/>
          </w:tcPr>
          <w:p w14:paraId="16297589" w14:textId="0D04BF31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4F8EBECB" w14:textId="33E6FB76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14:paraId="323A4A2A" w14:textId="198198E4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działanie 04.01 RPO WL</w:t>
            </w:r>
          </w:p>
        </w:tc>
        <w:tc>
          <w:tcPr>
            <w:tcW w:w="850" w:type="dxa"/>
            <w:textDirection w:val="btLr"/>
          </w:tcPr>
          <w:p w14:paraId="013BEDA0" w14:textId="54843983" w:rsidR="00297C91" w:rsidRPr="00A95691" w:rsidRDefault="00297C91" w:rsidP="003321C0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pozytywny</w:t>
            </w:r>
          </w:p>
        </w:tc>
      </w:tr>
      <w:tr w:rsidR="00297C91" w:rsidRPr="00A95691" w14:paraId="4B5328DA" w14:textId="77777777" w:rsidTr="00297C91">
        <w:trPr>
          <w:cantSplit/>
          <w:trHeight w:val="1412"/>
          <w:jc w:val="center"/>
        </w:trPr>
        <w:tc>
          <w:tcPr>
            <w:tcW w:w="562" w:type="dxa"/>
          </w:tcPr>
          <w:p w14:paraId="4B0E8163" w14:textId="7777777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10.</w:t>
            </w:r>
          </w:p>
          <w:p w14:paraId="719CAA93" w14:textId="77777777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</w:p>
          <w:p w14:paraId="7255F1AD" w14:textId="6B13B35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256DC2" w14:textId="41F20EDF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44F0ABAE" w14:textId="73C368D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992" w:type="dxa"/>
          </w:tcPr>
          <w:p w14:paraId="5FF703E2" w14:textId="5D30649F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Wojewódzka Biblioteka Publiczna im. H. Łopacińskiego w Lublinie</w:t>
            </w:r>
          </w:p>
        </w:tc>
        <w:tc>
          <w:tcPr>
            <w:tcW w:w="850" w:type="dxa"/>
          </w:tcPr>
          <w:p w14:paraId="225CCE7E" w14:textId="596602E2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5D6A85FF" w14:textId="5738CE0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5AA379C0" w14:textId="53AE2932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przeprowadzenie kontroli</w:t>
            </w:r>
          </w:p>
        </w:tc>
        <w:tc>
          <w:tcPr>
            <w:tcW w:w="4678" w:type="dxa"/>
          </w:tcPr>
          <w:p w14:paraId="4C82AD17" w14:textId="7C787EC3" w:rsidR="00297C91" w:rsidRPr="007F42DB" w:rsidRDefault="00297C91" w:rsidP="007F42DB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7F42DB">
              <w:rPr>
                <w:rFonts w:cs="Arial"/>
              </w:rPr>
              <w:t xml:space="preserve">Zgłoszenie dotyczyło wniosku o przeprowadzenie kontroli doraźnej postępowania prowadzonego przez Wojewódzką Bibliotekę Publiczną w Lublinie w ramach projektu "Kultura bez ograniczeń - digitalizacja i udostępnianie dziedzictwa kulturowego ze zbiorów Wojewódzkiej Biblioteki Publicznej im. H. Łopacińskiego w Lublinie". W przedmiotowej sprawie Rzecznik zwróciła się do Radców Prawnych UMWL oraz do Departamentu Wdrażania Europejskiego Funduszu Rozwoju Regionalnego. Następnie Rzecznik zwróciła się do Dyrektora WBP z prośbą o wyjaśnienie sprawy.  Dyrektor WBP złożył obszerne wyjaśnienia w sprawie przeprowadzonych zamówień, które zostały przyjęte przez Rzecznika. </w:t>
            </w:r>
            <w:proofErr w:type="spellStart"/>
            <w:r w:rsidRPr="007F42DB">
              <w:rPr>
                <w:rFonts w:cs="Arial"/>
              </w:rPr>
              <w:t>DKiAW</w:t>
            </w:r>
            <w:proofErr w:type="spellEnd"/>
            <w:r w:rsidRPr="007F42DB">
              <w:rPr>
                <w:rFonts w:cs="Arial"/>
              </w:rPr>
              <w:t xml:space="preserve"> poinformował BRFE o wszczęciu kontroli doraźnej. Na tym zakończono rozpatrywanie przedmiotowego zgłoszenia.</w:t>
            </w:r>
          </w:p>
        </w:tc>
        <w:tc>
          <w:tcPr>
            <w:tcW w:w="709" w:type="dxa"/>
            <w:textDirection w:val="btLr"/>
          </w:tcPr>
          <w:p w14:paraId="4C372C3D" w14:textId="7435C14E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08.10.2024</w:t>
            </w:r>
          </w:p>
        </w:tc>
        <w:tc>
          <w:tcPr>
            <w:tcW w:w="567" w:type="dxa"/>
            <w:textDirection w:val="btLr"/>
          </w:tcPr>
          <w:p w14:paraId="7BA8F4AD" w14:textId="7F0D0608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03.12.2024</w:t>
            </w:r>
          </w:p>
        </w:tc>
        <w:tc>
          <w:tcPr>
            <w:tcW w:w="567" w:type="dxa"/>
            <w:textDirection w:val="btLr"/>
          </w:tcPr>
          <w:p w14:paraId="1BBF8CDB" w14:textId="71459838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1E8B78B7" w14:textId="540B3A0F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567" w:type="dxa"/>
            <w:textDirection w:val="btLr"/>
          </w:tcPr>
          <w:p w14:paraId="67A2BF13" w14:textId="1BD30FCA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 xml:space="preserve">działanie 02.014 FEL </w:t>
            </w:r>
          </w:p>
        </w:tc>
        <w:tc>
          <w:tcPr>
            <w:tcW w:w="850" w:type="dxa"/>
            <w:textDirection w:val="btLr"/>
          </w:tcPr>
          <w:p w14:paraId="69891763" w14:textId="6A4BCA0A" w:rsidR="00297C91" w:rsidRPr="00A95691" w:rsidRDefault="00297C91" w:rsidP="00E80274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pozytywny</w:t>
            </w:r>
          </w:p>
        </w:tc>
      </w:tr>
      <w:tr w:rsidR="00297C91" w:rsidRPr="00A95691" w14:paraId="27168287" w14:textId="77777777" w:rsidTr="00297C91">
        <w:trPr>
          <w:cantSplit/>
          <w:trHeight w:val="1404"/>
          <w:jc w:val="center"/>
        </w:trPr>
        <w:tc>
          <w:tcPr>
            <w:tcW w:w="562" w:type="dxa"/>
          </w:tcPr>
          <w:p w14:paraId="5052FEA6" w14:textId="628DBC5C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11.</w:t>
            </w:r>
          </w:p>
        </w:tc>
        <w:tc>
          <w:tcPr>
            <w:tcW w:w="993" w:type="dxa"/>
          </w:tcPr>
          <w:p w14:paraId="1AFFFCC6" w14:textId="344969A3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699102EE" w14:textId="4CB9C3F2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potencjalny wnioskodawca</w:t>
            </w:r>
          </w:p>
        </w:tc>
        <w:tc>
          <w:tcPr>
            <w:tcW w:w="992" w:type="dxa"/>
          </w:tcPr>
          <w:p w14:paraId="7B2A5DD7" w14:textId="32CF41F0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</w:tcPr>
          <w:p w14:paraId="235F0B33" w14:textId="697D555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spotkanie</w:t>
            </w:r>
          </w:p>
        </w:tc>
        <w:tc>
          <w:tcPr>
            <w:tcW w:w="1276" w:type="dxa"/>
          </w:tcPr>
          <w:p w14:paraId="103D7461" w14:textId="08C4F886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20A66057" w14:textId="3A8EB416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dostępność – generator deklaracji dostępności</w:t>
            </w:r>
          </w:p>
        </w:tc>
        <w:tc>
          <w:tcPr>
            <w:tcW w:w="4678" w:type="dxa"/>
          </w:tcPr>
          <w:p w14:paraId="29CABECD" w14:textId="3A8D3873" w:rsidR="00297C91" w:rsidRPr="00A95691" w:rsidRDefault="00297C91" w:rsidP="00FF45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  <w:lang w:eastAsia="pl-PL"/>
              </w:rPr>
            </w:pPr>
            <w:r w:rsidRPr="007F42DB">
              <w:rPr>
                <w:rFonts w:cs="Arial"/>
              </w:rPr>
              <w:t xml:space="preserve">Zgłoszenie dotyczyło szeroko rozumianej dostępności. Rzecznik zwróciła się do Koordynatora ds. Karty Praw Podstawowych Unii Europejskiej przy Departamencie Zarządzającym Programami Regionalnymi z prośbą o wskazanie obowiązujących w programie FEL 2021-2027 "Mechanizmów zapewnienia standardów dostępności". Ponadto w przedmiotowej sprawie odbyło się spotkanie w BRFE z pracownikami Departamentu Zarządzania Programami Regionalnymi, członkami Komitetu monitorującego FEL oraz Członkami Zespołu UMWL ds. dostępności w zakresie dostępności architektonicznej. Doprecyzowano temat zgłoszenia do Rzecznika FEL - zamieszczenie na stronie funduszy generatora deklaracji dostępności, z którego mogłyby korzystać organizacje pozarządowe aplikujące o dofinansowanie swoich działań w ramach środków unijnych. Rzecznik zwróciła się w formie rekomendacji do Departamentu Zarządzania Programami </w:t>
            </w:r>
            <w:r w:rsidRPr="006D06EB">
              <w:rPr>
                <w:rFonts w:cs="Arial"/>
              </w:rPr>
              <w:t xml:space="preserve">Regionalnymi z prośbą o zamieszczenie </w:t>
            </w:r>
            <w:r w:rsidRPr="007F42DB">
              <w:rPr>
                <w:rFonts w:cs="Arial"/>
              </w:rPr>
              <w:t>na stronie funduszeue.lubelskie.pl Generatora Deklaracji Dostępności. Generator został zamieszczony na stronie internetowej.</w:t>
            </w:r>
          </w:p>
        </w:tc>
        <w:tc>
          <w:tcPr>
            <w:tcW w:w="709" w:type="dxa"/>
            <w:textDirection w:val="btLr"/>
          </w:tcPr>
          <w:p w14:paraId="6206861A" w14:textId="6A3FBAA4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08.10.2024</w:t>
            </w:r>
          </w:p>
        </w:tc>
        <w:tc>
          <w:tcPr>
            <w:tcW w:w="567" w:type="dxa"/>
            <w:textDirection w:val="btLr"/>
          </w:tcPr>
          <w:p w14:paraId="2F538629" w14:textId="47A6043A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12.11.2024</w:t>
            </w:r>
          </w:p>
        </w:tc>
        <w:tc>
          <w:tcPr>
            <w:tcW w:w="567" w:type="dxa"/>
            <w:textDirection w:val="btLr"/>
          </w:tcPr>
          <w:p w14:paraId="324EB042" w14:textId="05377445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0FCC93E5" w14:textId="5643B8E3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extDirection w:val="btLr"/>
          </w:tcPr>
          <w:p w14:paraId="36526958" w14:textId="41276F35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n/d FEL</w:t>
            </w:r>
          </w:p>
        </w:tc>
        <w:tc>
          <w:tcPr>
            <w:tcW w:w="850" w:type="dxa"/>
            <w:textDirection w:val="btLr"/>
          </w:tcPr>
          <w:p w14:paraId="12A034CE" w14:textId="30C9684A" w:rsidR="00297C91" w:rsidRPr="00A95691" w:rsidRDefault="00297C91" w:rsidP="000019AF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Pozytywny/wydano rekomendację</w:t>
            </w:r>
          </w:p>
        </w:tc>
      </w:tr>
      <w:tr w:rsidR="00297C91" w:rsidRPr="00A95691" w14:paraId="7A352815" w14:textId="77777777" w:rsidTr="00297C91">
        <w:trPr>
          <w:cantSplit/>
          <w:trHeight w:val="1134"/>
          <w:jc w:val="center"/>
        </w:trPr>
        <w:tc>
          <w:tcPr>
            <w:tcW w:w="562" w:type="dxa"/>
          </w:tcPr>
          <w:p w14:paraId="259A37A8" w14:textId="0FFCE799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993" w:type="dxa"/>
          </w:tcPr>
          <w:p w14:paraId="2855EDDE" w14:textId="1154DCF6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osoba fizyczna</w:t>
            </w:r>
          </w:p>
        </w:tc>
        <w:tc>
          <w:tcPr>
            <w:tcW w:w="1134" w:type="dxa"/>
          </w:tcPr>
          <w:p w14:paraId="03931C38" w14:textId="57BAB7B0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uczestnik projektu</w:t>
            </w:r>
          </w:p>
        </w:tc>
        <w:tc>
          <w:tcPr>
            <w:tcW w:w="992" w:type="dxa"/>
          </w:tcPr>
          <w:p w14:paraId="3DAE3728" w14:textId="74752E6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beneficjenta</w:t>
            </w:r>
          </w:p>
        </w:tc>
        <w:tc>
          <w:tcPr>
            <w:tcW w:w="850" w:type="dxa"/>
          </w:tcPr>
          <w:p w14:paraId="5F86D6D1" w14:textId="3B50580E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1276" w:type="dxa"/>
          </w:tcPr>
          <w:p w14:paraId="52EBEF3C" w14:textId="39E10A3B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prośba o interwencję</w:t>
            </w:r>
          </w:p>
        </w:tc>
        <w:tc>
          <w:tcPr>
            <w:tcW w:w="1701" w:type="dxa"/>
          </w:tcPr>
          <w:p w14:paraId="4045AC6F" w14:textId="794047D0" w:rsidR="00297C91" w:rsidRPr="00A95691" w:rsidRDefault="00297C91" w:rsidP="00297C91">
            <w:pPr>
              <w:spacing w:before="240"/>
              <w:jc w:val="left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problem dotyczący nie otrzymania w terminie stypendium szkoleniowego</w:t>
            </w:r>
          </w:p>
        </w:tc>
        <w:tc>
          <w:tcPr>
            <w:tcW w:w="4678" w:type="dxa"/>
          </w:tcPr>
          <w:p w14:paraId="4BF4FDC8" w14:textId="2135C5D0" w:rsidR="00297C91" w:rsidRPr="00FA3DAE" w:rsidRDefault="00297C91" w:rsidP="00FA3DAE">
            <w:pPr>
              <w:spacing w:before="240" w:after="240" w:line="240" w:lineRule="auto"/>
              <w:jc w:val="left"/>
              <w:rPr>
                <w:rFonts w:cs="Arial"/>
              </w:rPr>
            </w:pPr>
            <w:r w:rsidRPr="00FA3DAE">
              <w:rPr>
                <w:rFonts w:cs="Arial"/>
              </w:rPr>
              <w:t>Przedmiotowe zgłoszenie dotyczyło nie otrzymania w terminie stypendium szkoleniowego przez uczestników projektu. W przedmiotowej sprawie Rzecznik zwróciła się do Wojewódzkiego Urzędu Pracy w Lublinie oraz do Fundacji POSTSCRIPTUM celem wyjaśnienia zgłoszenia. W wyjaśnieniach złożonych przez WUP wskazano, że Beneficjent złożył wniosek o płatność wymagający poprawy, który był w trakcie procedowania. Pani Rzecznik przeprowadziła mediacje w wyniku których Beneficjent przeznaczył pulę własnych środków na pokrycie wypłaty należnych stypendiów, by dotrzymać zapisów regulaminu konkursu w tym zakresie. WUP poinformował, że  wypłata transzy dla Beneficjenta nastąpi w dniu 20.12.2024 r. Informację przekazano zgłaszającemu.</w:t>
            </w:r>
          </w:p>
        </w:tc>
        <w:tc>
          <w:tcPr>
            <w:tcW w:w="709" w:type="dxa"/>
            <w:textDirection w:val="btLr"/>
          </w:tcPr>
          <w:p w14:paraId="10B8CB3C" w14:textId="5E15DEBA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04.12.2024</w:t>
            </w:r>
          </w:p>
        </w:tc>
        <w:tc>
          <w:tcPr>
            <w:tcW w:w="567" w:type="dxa"/>
            <w:textDirection w:val="btLr"/>
          </w:tcPr>
          <w:p w14:paraId="1C596DA7" w14:textId="58173013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11.12.2024</w:t>
            </w:r>
          </w:p>
        </w:tc>
        <w:tc>
          <w:tcPr>
            <w:tcW w:w="567" w:type="dxa"/>
            <w:textDirection w:val="btLr"/>
          </w:tcPr>
          <w:p w14:paraId="2DD063A1" w14:textId="648C58EA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ZAKOŃCZONA</w:t>
            </w:r>
          </w:p>
        </w:tc>
        <w:tc>
          <w:tcPr>
            <w:tcW w:w="567" w:type="dxa"/>
            <w:textDirection w:val="btLr"/>
          </w:tcPr>
          <w:p w14:paraId="2E8AE7AA" w14:textId="1FCF255F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extDirection w:val="btLr"/>
          </w:tcPr>
          <w:p w14:paraId="21E625DF" w14:textId="14A7B2E1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działanie 08.01 FEL</w:t>
            </w:r>
          </w:p>
        </w:tc>
        <w:tc>
          <w:tcPr>
            <w:tcW w:w="850" w:type="dxa"/>
            <w:textDirection w:val="btLr"/>
          </w:tcPr>
          <w:p w14:paraId="1547AFEF" w14:textId="18E5EAA9" w:rsidR="00297C91" w:rsidRPr="00A95691" w:rsidRDefault="00297C91" w:rsidP="007E3E69">
            <w:pPr>
              <w:ind w:left="113" w:right="113"/>
              <w:jc w:val="center"/>
              <w:rPr>
                <w:rFonts w:cs="Arial"/>
                <w:sz w:val="20"/>
                <w:szCs w:val="20"/>
              </w:rPr>
            </w:pPr>
            <w:r w:rsidRPr="00A95691">
              <w:rPr>
                <w:rFonts w:cs="Arial"/>
                <w:sz w:val="20"/>
                <w:szCs w:val="20"/>
              </w:rPr>
              <w:t>pozytywny</w:t>
            </w:r>
          </w:p>
        </w:tc>
      </w:tr>
      <w:bookmarkEnd w:id="49"/>
    </w:tbl>
    <w:p w14:paraId="6A9FDD12" w14:textId="77777777" w:rsidR="00D612D0" w:rsidRPr="00A95691" w:rsidRDefault="00D612D0" w:rsidP="00A97134">
      <w:pPr>
        <w:spacing w:after="0" w:line="276" w:lineRule="auto"/>
        <w:rPr>
          <w:rFonts w:cs="Arial"/>
          <w:sz w:val="20"/>
          <w:szCs w:val="20"/>
        </w:rPr>
      </w:pPr>
    </w:p>
    <w:sectPr w:rsidR="00D612D0" w:rsidRPr="00A95691" w:rsidSect="006D491C">
      <w:footerReference w:type="first" r:id="rId24"/>
      <w:pgSz w:w="16838" w:h="11906" w:orient="landscape" w:code="9"/>
      <w:pgMar w:top="1701" w:right="720" w:bottom="720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2A03" w14:textId="77777777" w:rsidR="008C0523" w:rsidRDefault="008C0523" w:rsidP="00801A75">
      <w:pPr>
        <w:spacing w:after="0" w:line="240" w:lineRule="auto"/>
      </w:pPr>
      <w:r>
        <w:separator/>
      </w:r>
    </w:p>
  </w:endnote>
  <w:endnote w:type="continuationSeparator" w:id="0">
    <w:p w14:paraId="51033FB6" w14:textId="77777777" w:rsidR="008C0523" w:rsidRDefault="008C0523" w:rsidP="0080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C62DF" w14:textId="77777777" w:rsidR="00DC2E46" w:rsidRPr="00BA1F06" w:rsidRDefault="00DC2E46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BA1F06">
      <w:rPr>
        <w:color w:val="323E4F"/>
        <w:sz w:val="24"/>
        <w:szCs w:val="24"/>
      </w:rPr>
      <w:fldChar w:fldCharType="begin"/>
    </w:r>
    <w:r w:rsidRPr="00BA1F06">
      <w:rPr>
        <w:color w:val="323E4F"/>
        <w:sz w:val="24"/>
        <w:szCs w:val="24"/>
      </w:rPr>
      <w:instrText>PAGE   \* MERGEFORMAT</w:instrText>
    </w:r>
    <w:r w:rsidRPr="00BA1F06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13</w:t>
    </w:r>
    <w:r w:rsidRPr="00BA1F06">
      <w:rPr>
        <w:color w:val="323E4F"/>
        <w:sz w:val="24"/>
        <w:szCs w:val="24"/>
      </w:rPr>
      <w:fldChar w:fldCharType="end"/>
    </w:r>
    <w:r w:rsidRPr="00BA1F06">
      <w:rPr>
        <w:color w:val="323E4F"/>
        <w:sz w:val="24"/>
        <w:szCs w:val="24"/>
      </w:rPr>
      <w:t xml:space="preserve"> </w:t>
    </w:r>
    <w:r>
      <w:rPr>
        <w:color w:val="323E4F"/>
        <w:sz w:val="24"/>
        <w:szCs w:val="24"/>
      </w:rPr>
      <w:t>/</w:t>
    </w:r>
    <w:r w:rsidRPr="00BA1F06">
      <w:rPr>
        <w:color w:val="323E4F"/>
        <w:sz w:val="24"/>
        <w:szCs w:val="24"/>
      </w:rPr>
      <w:t xml:space="preserve"> </w:t>
    </w:r>
    <w:r w:rsidRPr="00BA1F06">
      <w:rPr>
        <w:color w:val="323E4F"/>
        <w:sz w:val="24"/>
        <w:szCs w:val="24"/>
      </w:rPr>
      <w:fldChar w:fldCharType="begin"/>
    </w:r>
    <w:r w:rsidRPr="00BA1F06">
      <w:rPr>
        <w:color w:val="323E4F"/>
        <w:sz w:val="24"/>
        <w:szCs w:val="24"/>
      </w:rPr>
      <w:instrText>NUMPAGES  \* Arabic  \* MERGEFORMAT</w:instrText>
    </w:r>
    <w:r w:rsidRPr="00BA1F06">
      <w:rPr>
        <w:color w:val="323E4F"/>
        <w:sz w:val="24"/>
        <w:szCs w:val="24"/>
      </w:rPr>
      <w:fldChar w:fldCharType="separate"/>
    </w:r>
    <w:r>
      <w:rPr>
        <w:noProof/>
        <w:color w:val="323E4F"/>
        <w:sz w:val="24"/>
        <w:szCs w:val="24"/>
      </w:rPr>
      <w:t>14</w:t>
    </w:r>
    <w:r w:rsidRPr="00BA1F06">
      <w:rPr>
        <w:color w:val="323E4F"/>
        <w:sz w:val="24"/>
        <w:szCs w:val="24"/>
      </w:rPr>
      <w:fldChar w:fldCharType="end"/>
    </w:r>
  </w:p>
  <w:p w14:paraId="3D59DBB4" w14:textId="77777777" w:rsidR="00DC2E46" w:rsidRDefault="00DC2E46" w:rsidP="00017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418A1" w14:textId="3E180DC6" w:rsidR="00DC2E46" w:rsidRPr="00D32A86" w:rsidRDefault="008F489A" w:rsidP="00BD0107">
    <w:pPr>
      <w:pStyle w:val="Stopka"/>
      <w:jc w:val="center"/>
    </w:pPr>
    <w:r>
      <w:rPr>
        <w:noProof/>
      </w:rPr>
      <w:drawing>
        <wp:inline distT="0" distB="0" distL="0" distR="0" wp14:anchorId="3BD52D03" wp14:editId="24E30D9E">
          <wp:extent cx="5761355" cy="607927"/>
          <wp:effectExtent l="0" t="0" r="0" b="1905"/>
          <wp:docPr id="1090512986" name="Obraz 10905129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79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9F2E" w14:textId="77777777" w:rsidR="00DC2E46" w:rsidRPr="00BA1F06" w:rsidRDefault="00DC2E46" w:rsidP="00E76D10">
    <w:pPr>
      <w:tabs>
        <w:tab w:val="center" w:pos="4550"/>
        <w:tab w:val="left" w:pos="5818"/>
      </w:tabs>
      <w:ind w:right="260"/>
      <w:jc w:val="right"/>
      <w:rPr>
        <w:color w:val="222A35"/>
        <w:sz w:val="24"/>
        <w:szCs w:val="24"/>
      </w:rPr>
    </w:pPr>
    <w:r w:rsidRPr="00BA1F06">
      <w:rPr>
        <w:color w:val="323E4F"/>
        <w:sz w:val="24"/>
        <w:szCs w:val="24"/>
      </w:rPr>
      <w:fldChar w:fldCharType="begin"/>
    </w:r>
    <w:r w:rsidRPr="00BA1F06">
      <w:rPr>
        <w:color w:val="323E4F"/>
        <w:sz w:val="24"/>
        <w:szCs w:val="24"/>
      </w:rPr>
      <w:instrText>PAGE   \* MERGEFORMAT</w:instrText>
    </w:r>
    <w:r w:rsidRPr="00BA1F06">
      <w:rPr>
        <w:color w:val="323E4F"/>
        <w:sz w:val="24"/>
        <w:szCs w:val="24"/>
      </w:rPr>
      <w:fldChar w:fldCharType="separate"/>
    </w:r>
    <w:r>
      <w:rPr>
        <w:color w:val="323E4F"/>
        <w:sz w:val="24"/>
        <w:szCs w:val="24"/>
      </w:rPr>
      <w:t>28</w:t>
    </w:r>
    <w:r w:rsidRPr="00BA1F06">
      <w:rPr>
        <w:color w:val="323E4F"/>
        <w:sz w:val="24"/>
        <w:szCs w:val="24"/>
      </w:rPr>
      <w:fldChar w:fldCharType="end"/>
    </w:r>
    <w:r w:rsidRPr="00BA1F06">
      <w:rPr>
        <w:color w:val="323E4F"/>
        <w:sz w:val="24"/>
        <w:szCs w:val="24"/>
      </w:rPr>
      <w:t xml:space="preserve"> </w:t>
    </w:r>
    <w:r>
      <w:rPr>
        <w:color w:val="323E4F"/>
        <w:sz w:val="24"/>
        <w:szCs w:val="24"/>
      </w:rPr>
      <w:t>/</w:t>
    </w:r>
    <w:r w:rsidRPr="00BA1F06">
      <w:rPr>
        <w:color w:val="323E4F"/>
        <w:sz w:val="24"/>
        <w:szCs w:val="24"/>
      </w:rPr>
      <w:t xml:space="preserve"> </w:t>
    </w:r>
    <w:r w:rsidRPr="00BA1F06">
      <w:rPr>
        <w:color w:val="323E4F"/>
        <w:sz w:val="24"/>
        <w:szCs w:val="24"/>
      </w:rPr>
      <w:fldChar w:fldCharType="begin"/>
    </w:r>
    <w:r w:rsidRPr="00BA1F06">
      <w:rPr>
        <w:color w:val="323E4F"/>
        <w:sz w:val="24"/>
        <w:szCs w:val="24"/>
      </w:rPr>
      <w:instrText>NUMPAGES  \* Arabic  \* MERGEFORMAT</w:instrText>
    </w:r>
    <w:r w:rsidRPr="00BA1F06">
      <w:rPr>
        <w:color w:val="323E4F"/>
        <w:sz w:val="24"/>
        <w:szCs w:val="24"/>
      </w:rPr>
      <w:fldChar w:fldCharType="separate"/>
    </w:r>
    <w:r>
      <w:rPr>
        <w:color w:val="323E4F"/>
        <w:sz w:val="24"/>
        <w:szCs w:val="24"/>
      </w:rPr>
      <w:t>82</w:t>
    </w:r>
    <w:r w:rsidRPr="00BA1F06">
      <w:rPr>
        <w:color w:val="323E4F"/>
        <w:sz w:val="24"/>
        <w:szCs w:val="24"/>
      </w:rPr>
      <w:fldChar w:fldCharType="end"/>
    </w:r>
  </w:p>
  <w:p w14:paraId="1A9C62C2" w14:textId="77777777" w:rsidR="00DC2E46" w:rsidRPr="00D32A86" w:rsidRDefault="00DC2E46" w:rsidP="00BD010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ACF00" w14:textId="77777777" w:rsidR="008C0523" w:rsidRDefault="008C0523" w:rsidP="00801A75">
      <w:pPr>
        <w:spacing w:after="0" w:line="240" w:lineRule="auto"/>
      </w:pPr>
      <w:r>
        <w:separator/>
      </w:r>
    </w:p>
  </w:footnote>
  <w:footnote w:type="continuationSeparator" w:id="0">
    <w:p w14:paraId="7B6A2AA2" w14:textId="77777777" w:rsidR="008C0523" w:rsidRDefault="008C0523" w:rsidP="00801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singleLevel"/>
    <w:tmpl w:val="00000021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Cs w:val="24"/>
      </w:rPr>
    </w:lvl>
  </w:abstractNum>
  <w:abstractNum w:abstractNumId="1" w15:restartNumberingAfterBreak="0">
    <w:nsid w:val="02BA3EB3"/>
    <w:multiLevelType w:val="hybridMultilevel"/>
    <w:tmpl w:val="5A2E1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7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C405D1"/>
    <w:multiLevelType w:val="multilevel"/>
    <w:tmpl w:val="636A3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2160"/>
      </w:pPr>
      <w:rPr>
        <w:rFonts w:hint="default"/>
      </w:rPr>
    </w:lvl>
  </w:abstractNum>
  <w:abstractNum w:abstractNumId="4" w15:restartNumberingAfterBreak="0">
    <w:nsid w:val="0C2D474E"/>
    <w:multiLevelType w:val="hybridMultilevel"/>
    <w:tmpl w:val="3F0AD1E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034EA7"/>
    <w:multiLevelType w:val="hybridMultilevel"/>
    <w:tmpl w:val="3D9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0657A"/>
    <w:multiLevelType w:val="hybridMultilevel"/>
    <w:tmpl w:val="EA824440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131313"/>
    <w:multiLevelType w:val="hybridMultilevel"/>
    <w:tmpl w:val="6430F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803C0"/>
    <w:multiLevelType w:val="multilevel"/>
    <w:tmpl w:val="F118E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95578"/>
    <w:multiLevelType w:val="hybridMultilevel"/>
    <w:tmpl w:val="50BEF6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E0CB4"/>
    <w:multiLevelType w:val="hybridMultilevel"/>
    <w:tmpl w:val="0920630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C01346"/>
    <w:multiLevelType w:val="hybridMultilevel"/>
    <w:tmpl w:val="AC56EE7E"/>
    <w:lvl w:ilvl="0" w:tplc="0666E264">
      <w:start w:val="1"/>
      <w:numFmt w:val="decimal"/>
      <w:lvlText w:val="%1)"/>
      <w:lvlJc w:val="left"/>
      <w:pPr>
        <w:ind w:left="1429" w:hanging="360"/>
      </w:pPr>
      <w:rPr>
        <w:rFonts w:ascii="Arial" w:eastAsia="Calibr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0146AF"/>
    <w:multiLevelType w:val="hybridMultilevel"/>
    <w:tmpl w:val="FB8E03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B3AB6"/>
    <w:multiLevelType w:val="hybridMultilevel"/>
    <w:tmpl w:val="38522760"/>
    <w:lvl w:ilvl="0" w:tplc="6380A9B0">
      <w:start w:val="1"/>
      <w:numFmt w:val="decimal"/>
      <w:lvlText w:val="%1)"/>
      <w:lvlJc w:val="left"/>
      <w:pPr>
        <w:ind w:left="854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A2193D"/>
    <w:multiLevelType w:val="hybridMultilevel"/>
    <w:tmpl w:val="CB32B7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F503E"/>
    <w:multiLevelType w:val="hybridMultilevel"/>
    <w:tmpl w:val="796EE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94EBA"/>
    <w:multiLevelType w:val="multilevel"/>
    <w:tmpl w:val="5F1C1B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9BC5B3E"/>
    <w:multiLevelType w:val="hybridMultilevel"/>
    <w:tmpl w:val="A2B2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D6DC8"/>
    <w:multiLevelType w:val="hybridMultilevel"/>
    <w:tmpl w:val="9126F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34ED8"/>
    <w:multiLevelType w:val="hybridMultilevel"/>
    <w:tmpl w:val="35488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875"/>
    <w:multiLevelType w:val="hybridMultilevel"/>
    <w:tmpl w:val="8006CD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A10DB"/>
    <w:multiLevelType w:val="multilevel"/>
    <w:tmpl w:val="547A31E8"/>
    <w:styleLink w:val="StylNumerowanie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1F9577D"/>
    <w:multiLevelType w:val="hybridMultilevel"/>
    <w:tmpl w:val="181A0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3099"/>
    <w:multiLevelType w:val="hybridMultilevel"/>
    <w:tmpl w:val="6CEE4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848F4"/>
    <w:multiLevelType w:val="hybridMultilevel"/>
    <w:tmpl w:val="4A9A8254"/>
    <w:lvl w:ilvl="0" w:tplc="49E68F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14CF2"/>
    <w:multiLevelType w:val="hybridMultilevel"/>
    <w:tmpl w:val="38DCD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02A21"/>
    <w:multiLevelType w:val="hybridMultilevel"/>
    <w:tmpl w:val="CBFAC17A"/>
    <w:lvl w:ilvl="0" w:tplc="0966CED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D110D"/>
    <w:multiLevelType w:val="multilevel"/>
    <w:tmpl w:val="096CB4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6AC74A6"/>
    <w:multiLevelType w:val="hybridMultilevel"/>
    <w:tmpl w:val="3968D3B2"/>
    <w:lvl w:ilvl="0" w:tplc="EDF097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F5307"/>
    <w:multiLevelType w:val="hybridMultilevel"/>
    <w:tmpl w:val="23AA9B02"/>
    <w:lvl w:ilvl="0" w:tplc="2526735A">
      <w:start w:val="1"/>
      <w:numFmt w:val="lowerLetter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2677C01"/>
    <w:multiLevelType w:val="hybridMultilevel"/>
    <w:tmpl w:val="796EE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86628B"/>
    <w:multiLevelType w:val="hybridMultilevel"/>
    <w:tmpl w:val="50B6D1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57D5838"/>
    <w:multiLevelType w:val="multilevel"/>
    <w:tmpl w:val="6FB61392"/>
    <w:lvl w:ilvl="0">
      <w:start w:val="4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12ABC"/>
    <w:multiLevelType w:val="hybridMultilevel"/>
    <w:tmpl w:val="C7FED2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77813"/>
    <w:multiLevelType w:val="hybridMultilevel"/>
    <w:tmpl w:val="65586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17D80"/>
    <w:multiLevelType w:val="hybridMultilevel"/>
    <w:tmpl w:val="9692C7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CC2B73"/>
    <w:multiLevelType w:val="hybridMultilevel"/>
    <w:tmpl w:val="0E368C2C"/>
    <w:lvl w:ilvl="0" w:tplc="1D4411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A17F2"/>
    <w:multiLevelType w:val="hybridMultilevel"/>
    <w:tmpl w:val="DD70D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36547"/>
    <w:multiLevelType w:val="hybridMultilevel"/>
    <w:tmpl w:val="CBF4C3A0"/>
    <w:lvl w:ilvl="0" w:tplc="4C4208A0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4AE27C8"/>
    <w:multiLevelType w:val="hybridMultilevel"/>
    <w:tmpl w:val="26B07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B2365"/>
    <w:multiLevelType w:val="hybridMultilevel"/>
    <w:tmpl w:val="35BCB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62DF1"/>
    <w:multiLevelType w:val="hybridMultilevel"/>
    <w:tmpl w:val="8592C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B0EEB"/>
    <w:multiLevelType w:val="hybridMultilevel"/>
    <w:tmpl w:val="F09E5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64513"/>
    <w:multiLevelType w:val="hybridMultilevel"/>
    <w:tmpl w:val="B4B86D3A"/>
    <w:lvl w:ilvl="0" w:tplc="A4861C9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E0B74"/>
    <w:multiLevelType w:val="hybridMultilevel"/>
    <w:tmpl w:val="F60014D6"/>
    <w:lvl w:ilvl="0" w:tplc="D848D3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1336">
    <w:abstractNumId w:val="21"/>
  </w:num>
  <w:num w:numId="2" w16cid:durableId="1372726033">
    <w:abstractNumId w:val="27"/>
  </w:num>
  <w:num w:numId="3" w16cid:durableId="943658279">
    <w:abstractNumId w:val="8"/>
  </w:num>
  <w:num w:numId="4" w16cid:durableId="87167024">
    <w:abstractNumId w:val="3"/>
  </w:num>
  <w:num w:numId="5" w16cid:durableId="264310261">
    <w:abstractNumId w:val="10"/>
  </w:num>
  <w:num w:numId="6" w16cid:durableId="626666646">
    <w:abstractNumId w:val="29"/>
  </w:num>
  <w:num w:numId="7" w16cid:durableId="1270549960">
    <w:abstractNumId w:val="16"/>
  </w:num>
  <w:num w:numId="8" w16cid:durableId="1103306532">
    <w:abstractNumId w:val="4"/>
  </w:num>
  <w:num w:numId="9" w16cid:durableId="762342751">
    <w:abstractNumId w:val="31"/>
  </w:num>
  <w:num w:numId="10" w16cid:durableId="1026830294">
    <w:abstractNumId w:val="43"/>
  </w:num>
  <w:num w:numId="11" w16cid:durableId="927813057">
    <w:abstractNumId w:val="32"/>
  </w:num>
  <w:num w:numId="12" w16cid:durableId="1648784348">
    <w:abstractNumId w:val="26"/>
  </w:num>
  <w:num w:numId="13" w16cid:durableId="1895048068">
    <w:abstractNumId w:val="23"/>
  </w:num>
  <w:num w:numId="14" w16cid:durableId="36509302">
    <w:abstractNumId w:val="6"/>
  </w:num>
  <w:num w:numId="15" w16cid:durableId="2016883716">
    <w:abstractNumId w:val="38"/>
  </w:num>
  <w:num w:numId="16" w16cid:durableId="616374053">
    <w:abstractNumId w:val="36"/>
  </w:num>
  <w:num w:numId="17" w16cid:durableId="2106610992">
    <w:abstractNumId w:val="19"/>
  </w:num>
  <w:num w:numId="18" w16cid:durableId="1323584426">
    <w:abstractNumId w:val="24"/>
  </w:num>
  <w:num w:numId="19" w16cid:durableId="614487897">
    <w:abstractNumId w:val="42"/>
  </w:num>
  <w:num w:numId="20" w16cid:durableId="469245818">
    <w:abstractNumId w:val="18"/>
  </w:num>
  <w:num w:numId="21" w16cid:durableId="217861962">
    <w:abstractNumId w:val="17"/>
  </w:num>
  <w:num w:numId="22" w16cid:durableId="591209664">
    <w:abstractNumId w:val="25"/>
  </w:num>
  <w:num w:numId="23" w16cid:durableId="1381710691">
    <w:abstractNumId w:val="30"/>
  </w:num>
  <w:num w:numId="24" w16cid:durableId="667555940">
    <w:abstractNumId w:val="15"/>
  </w:num>
  <w:num w:numId="25" w16cid:durableId="699011652">
    <w:abstractNumId w:val="13"/>
  </w:num>
  <w:num w:numId="26" w16cid:durableId="1815756397">
    <w:abstractNumId w:val="44"/>
  </w:num>
  <w:num w:numId="27" w16cid:durableId="677004341">
    <w:abstractNumId w:val="9"/>
  </w:num>
  <w:num w:numId="28" w16cid:durableId="894901086">
    <w:abstractNumId w:val="14"/>
  </w:num>
  <w:num w:numId="29" w16cid:durableId="1775906635">
    <w:abstractNumId w:val="33"/>
  </w:num>
  <w:num w:numId="30" w16cid:durableId="287200961">
    <w:abstractNumId w:val="7"/>
  </w:num>
  <w:num w:numId="31" w16cid:durableId="1006329524">
    <w:abstractNumId w:val="34"/>
  </w:num>
  <w:num w:numId="32" w16cid:durableId="443503681">
    <w:abstractNumId w:val="11"/>
  </w:num>
  <w:num w:numId="33" w16cid:durableId="252780635">
    <w:abstractNumId w:val="28"/>
  </w:num>
  <w:num w:numId="34" w16cid:durableId="13795537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525044">
    <w:abstractNumId w:val="35"/>
  </w:num>
  <w:num w:numId="36" w16cid:durableId="1066143811">
    <w:abstractNumId w:val="1"/>
  </w:num>
  <w:num w:numId="37" w16cid:durableId="1994917055">
    <w:abstractNumId w:val="22"/>
  </w:num>
  <w:num w:numId="38" w16cid:durableId="1176650032">
    <w:abstractNumId w:val="5"/>
  </w:num>
  <w:num w:numId="39" w16cid:durableId="1997486694">
    <w:abstractNumId w:val="2"/>
  </w:num>
  <w:num w:numId="40" w16cid:durableId="710302191">
    <w:abstractNumId w:val="41"/>
  </w:num>
  <w:num w:numId="41" w16cid:durableId="1518546070">
    <w:abstractNumId w:val="12"/>
  </w:num>
  <w:num w:numId="42" w16cid:durableId="1347295297">
    <w:abstractNumId w:val="20"/>
  </w:num>
  <w:num w:numId="43" w16cid:durableId="13385374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43687170">
    <w:abstractNumId w:val="3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C8"/>
    <w:rsid w:val="0000024C"/>
    <w:rsid w:val="000006E5"/>
    <w:rsid w:val="00000ACA"/>
    <w:rsid w:val="00001313"/>
    <w:rsid w:val="000019AF"/>
    <w:rsid w:val="00001BCE"/>
    <w:rsid w:val="0000312A"/>
    <w:rsid w:val="0000313F"/>
    <w:rsid w:val="00003D14"/>
    <w:rsid w:val="00003DF3"/>
    <w:rsid w:val="00004249"/>
    <w:rsid w:val="00004EC3"/>
    <w:rsid w:val="00006B12"/>
    <w:rsid w:val="000070BA"/>
    <w:rsid w:val="000072E3"/>
    <w:rsid w:val="00007300"/>
    <w:rsid w:val="0000768E"/>
    <w:rsid w:val="000114A9"/>
    <w:rsid w:val="00011787"/>
    <w:rsid w:val="000129B4"/>
    <w:rsid w:val="0001493C"/>
    <w:rsid w:val="00014E0F"/>
    <w:rsid w:val="00014FDE"/>
    <w:rsid w:val="00015579"/>
    <w:rsid w:val="00015B96"/>
    <w:rsid w:val="00016772"/>
    <w:rsid w:val="00017402"/>
    <w:rsid w:val="0002087C"/>
    <w:rsid w:val="00022F21"/>
    <w:rsid w:val="00023621"/>
    <w:rsid w:val="00023CF7"/>
    <w:rsid w:val="00024B0D"/>
    <w:rsid w:val="00026439"/>
    <w:rsid w:val="0002762E"/>
    <w:rsid w:val="000301BC"/>
    <w:rsid w:val="000304C7"/>
    <w:rsid w:val="00030BC1"/>
    <w:rsid w:val="00032733"/>
    <w:rsid w:val="000334A4"/>
    <w:rsid w:val="00033726"/>
    <w:rsid w:val="000341A2"/>
    <w:rsid w:val="00034B77"/>
    <w:rsid w:val="00036071"/>
    <w:rsid w:val="00037670"/>
    <w:rsid w:val="000376BA"/>
    <w:rsid w:val="00037762"/>
    <w:rsid w:val="00037B09"/>
    <w:rsid w:val="0004061B"/>
    <w:rsid w:val="00041B46"/>
    <w:rsid w:val="0004221B"/>
    <w:rsid w:val="0004350C"/>
    <w:rsid w:val="00043DFB"/>
    <w:rsid w:val="000474B8"/>
    <w:rsid w:val="00050405"/>
    <w:rsid w:val="00050E1E"/>
    <w:rsid w:val="000518B2"/>
    <w:rsid w:val="00052ED0"/>
    <w:rsid w:val="00053F5E"/>
    <w:rsid w:val="000542C9"/>
    <w:rsid w:val="000557E6"/>
    <w:rsid w:val="0005630F"/>
    <w:rsid w:val="00056A7F"/>
    <w:rsid w:val="00057A71"/>
    <w:rsid w:val="000618FF"/>
    <w:rsid w:val="00062410"/>
    <w:rsid w:val="00062725"/>
    <w:rsid w:val="00064FB1"/>
    <w:rsid w:val="00065A7E"/>
    <w:rsid w:val="00067002"/>
    <w:rsid w:val="0006743F"/>
    <w:rsid w:val="00070FAB"/>
    <w:rsid w:val="00071C1C"/>
    <w:rsid w:val="0007269F"/>
    <w:rsid w:val="00072819"/>
    <w:rsid w:val="000737FA"/>
    <w:rsid w:val="00073E64"/>
    <w:rsid w:val="00074FFB"/>
    <w:rsid w:val="0007501B"/>
    <w:rsid w:val="00075467"/>
    <w:rsid w:val="000763AF"/>
    <w:rsid w:val="000763FC"/>
    <w:rsid w:val="00076D7E"/>
    <w:rsid w:val="00080426"/>
    <w:rsid w:val="00080E0C"/>
    <w:rsid w:val="00081F0A"/>
    <w:rsid w:val="000836B1"/>
    <w:rsid w:val="00084888"/>
    <w:rsid w:val="000849A8"/>
    <w:rsid w:val="00084F43"/>
    <w:rsid w:val="0008500B"/>
    <w:rsid w:val="0008744E"/>
    <w:rsid w:val="000878E2"/>
    <w:rsid w:val="000904B5"/>
    <w:rsid w:val="00090902"/>
    <w:rsid w:val="000912E2"/>
    <w:rsid w:val="00091A9D"/>
    <w:rsid w:val="000931FA"/>
    <w:rsid w:val="00093E94"/>
    <w:rsid w:val="000943E5"/>
    <w:rsid w:val="000951EA"/>
    <w:rsid w:val="0009612D"/>
    <w:rsid w:val="000966DA"/>
    <w:rsid w:val="00096E7E"/>
    <w:rsid w:val="00096EB2"/>
    <w:rsid w:val="000974CA"/>
    <w:rsid w:val="000979BA"/>
    <w:rsid w:val="000A172E"/>
    <w:rsid w:val="000A1C3D"/>
    <w:rsid w:val="000A2690"/>
    <w:rsid w:val="000A2D09"/>
    <w:rsid w:val="000A33D9"/>
    <w:rsid w:val="000A38B8"/>
    <w:rsid w:val="000A4887"/>
    <w:rsid w:val="000A4FE3"/>
    <w:rsid w:val="000A5F9D"/>
    <w:rsid w:val="000A60BE"/>
    <w:rsid w:val="000A6ACA"/>
    <w:rsid w:val="000A7993"/>
    <w:rsid w:val="000B006B"/>
    <w:rsid w:val="000B0D8C"/>
    <w:rsid w:val="000B18C4"/>
    <w:rsid w:val="000B2573"/>
    <w:rsid w:val="000B2E89"/>
    <w:rsid w:val="000B37E4"/>
    <w:rsid w:val="000B3830"/>
    <w:rsid w:val="000B5293"/>
    <w:rsid w:val="000B6527"/>
    <w:rsid w:val="000B6723"/>
    <w:rsid w:val="000B7DB5"/>
    <w:rsid w:val="000C0D0E"/>
    <w:rsid w:val="000C1484"/>
    <w:rsid w:val="000C1608"/>
    <w:rsid w:val="000C362D"/>
    <w:rsid w:val="000C4429"/>
    <w:rsid w:val="000C4E13"/>
    <w:rsid w:val="000C6E7A"/>
    <w:rsid w:val="000C7B5F"/>
    <w:rsid w:val="000D0383"/>
    <w:rsid w:val="000D0ACB"/>
    <w:rsid w:val="000D1975"/>
    <w:rsid w:val="000D2907"/>
    <w:rsid w:val="000D5477"/>
    <w:rsid w:val="000D5CCC"/>
    <w:rsid w:val="000D6798"/>
    <w:rsid w:val="000D7897"/>
    <w:rsid w:val="000E0627"/>
    <w:rsid w:val="000E0A64"/>
    <w:rsid w:val="000E15C3"/>
    <w:rsid w:val="000E2077"/>
    <w:rsid w:val="000E2090"/>
    <w:rsid w:val="000E25BB"/>
    <w:rsid w:val="000E2E71"/>
    <w:rsid w:val="000E48F7"/>
    <w:rsid w:val="000E5CCF"/>
    <w:rsid w:val="000E6117"/>
    <w:rsid w:val="000E6460"/>
    <w:rsid w:val="000E701E"/>
    <w:rsid w:val="000F0668"/>
    <w:rsid w:val="000F0B7F"/>
    <w:rsid w:val="000F1DAB"/>
    <w:rsid w:val="000F2B6F"/>
    <w:rsid w:val="000F491E"/>
    <w:rsid w:val="000F5D43"/>
    <w:rsid w:val="000F6C89"/>
    <w:rsid w:val="000F70FC"/>
    <w:rsid w:val="000F7504"/>
    <w:rsid w:val="000F7575"/>
    <w:rsid w:val="000F7AC4"/>
    <w:rsid w:val="00100157"/>
    <w:rsid w:val="00100E94"/>
    <w:rsid w:val="001014C5"/>
    <w:rsid w:val="001016A6"/>
    <w:rsid w:val="0010174D"/>
    <w:rsid w:val="001018C3"/>
    <w:rsid w:val="00101FB2"/>
    <w:rsid w:val="0010376C"/>
    <w:rsid w:val="001054C5"/>
    <w:rsid w:val="00107092"/>
    <w:rsid w:val="00107D88"/>
    <w:rsid w:val="0011055D"/>
    <w:rsid w:val="001107C1"/>
    <w:rsid w:val="001112DC"/>
    <w:rsid w:val="001116AB"/>
    <w:rsid w:val="00111A49"/>
    <w:rsid w:val="00112F14"/>
    <w:rsid w:val="00112F79"/>
    <w:rsid w:val="0011366C"/>
    <w:rsid w:val="00113F05"/>
    <w:rsid w:val="0011401F"/>
    <w:rsid w:val="0011420C"/>
    <w:rsid w:val="00114755"/>
    <w:rsid w:val="00115078"/>
    <w:rsid w:val="00116774"/>
    <w:rsid w:val="001170AD"/>
    <w:rsid w:val="00122725"/>
    <w:rsid w:val="001231FB"/>
    <w:rsid w:val="001237D6"/>
    <w:rsid w:val="00124D89"/>
    <w:rsid w:val="001256F5"/>
    <w:rsid w:val="00125A21"/>
    <w:rsid w:val="00125F98"/>
    <w:rsid w:val="00126239"/>
    <w:rsid w:val="001266CB"/>
    <w:rsid w:val="00126CB9"/>
    <w:rsid w:val="00126D13"/>
    <w:rsid w:val="00126FC1"/>
    <w:rsid w:val="00127B67"/>
    <w:rsid w:val="00130C46"/>
    <w:rsid w:val="00130F31"/>
    <w:rsid w:val="00131FDC"/>
    <w:rsid w:val="001339D0"/>
    <w:rsid w:val="0013547D"/>
    <w:rsid w:val="00135880"/>
    <w:rsid w:val="00135FDE"/>
    <w:rsid w:val="00136E51"/>
    <w:rsid w:val="001400B6"/>
    <w:rsid w:val="00140B2D"/>
    <w:rsid w:val="00141B33"/>
    <w:rsid w:val="00141D47"/>
    <w:rsid w:val="00142413"/>
    <w:rsid w:val="0014257F"/>
    <w:rsid w:val="00143117"/>
    <w:rsid w:val="00144425"/>
    <w:rsid w:val="00144DC3"/>
    <w:rsid w:val="0014507A"/>
    <w:rsid w:val="00145BE7"/>
    <w:rsid w:val="001469A7"/>
    <w:rsid w:val="00146E20"/>
    <w:rsid w:val="00150240"/>
    <w:rsid w:val="00150379"/>
    <w:rsid w:val="00150448"/>
    <w:rsid w:val="00150D00"/>
    <w:rsid w:val="00151B48"/>
    <w:rsid w:val="001522BD"/>
    <w:rsid w:val="00153044"/>
    <w:rsid w:val="0015330B"/>
    <w:rsid w:val="001538D4"/>
    <w:rsid w:val="00154451"/>
    <w:rsid w:val="001546A4"/>
    <w:rsid w:val="00154998"/>
    <w:rsid w:val="00156572"/>
    <w:rsid w:val="00156AB7"/>
    <w:rsid w:val="00157020"/>
    <w:rsid w:val="00160E8E"/>
    <w:rsid w:val="001610BC"/>
    <w:rsid w:val="0016320C"/>
    <w:rsid w:val="001635B1"/>
    <w:rsid w:val="001635B6"/>
    <w:rsid w:val="00163E7E"/>
    <w:rsid w:val="0016448D"/>
    <w:rsid w:val="00164C63"/>
    <w:rsid w:val="001655FA"/>
    <w:rsid w:val="00170911"/>
    <w:rsid w:val="00170A85"/>
    <w:rsid w:val="001739D8"/>
    <w:rsid w:val="001755DE"/>
    <w:rsid w:val="001772E4"/>
    <w:rsid w:val="00177335"/>
    <w:rsid w:val="00182B75"/>
    <w:rsid w:val="00182F6D"/>
    <w:rsid w:val="001830C6"/>
    <w:rsid w:val="0018314D"/>
    <w:rsid w:val="00183656"/>
    <w:rsid w:val="0018394A"/>
    <w:rsid w:val="001839A3"/>
    <w:rsid w:val="00184447"/>
    <w:rsid w:val="00184533"/>
    <w:rsid w:val="001846B1"/>
    <w:rsid w:val="00184894"/>
    <w:rsid w:val="0018580A"/>
    <w:rsid w:val="00186057"/>
    <w:rsid w:val="001861D1"/>
    <w:rsid w:val="00186267"/>
    <w:rsid w:val="00186608"/>
    <w:rsid w:val="0018776F"/>
    <w:rsid w:val="001911CF"/>
    <w:rsid w:val="00192DEA"/>
    <w:rsid w:val="001941D3"/>
    <w:rsid w:val="00197CA5"/>
    <w:rsid w:val="001A2C98"/>
    <w:rsid w:val="001A33B6"/>
    <w:rsid w:val="001A3C06"/>
    <w:rsid w:val="001A45A1"/>
    <w:rsid w:val="001A536A"/>
    <w:rsid w:val="001A5585"/>
    <w:rsid w:val="001B0441"/>
    <w:rsid w:val="001B0549"/>
    <w:rsid w:val="001B100D"/>
    <w:rsid w:val="001B10A6"/>
    <w:rsid w:val="001B1428"/>
    <w:rsid w:val="001B16D3"/>
    <w:rsid w:val="001B21C2"/>
    <w:rsid w:val="001B348A"/>
    <w:rsid w:val="001B39BB"/>
    <w:rsid w:val="001B5073"/>
    <w:rsid w:val="001B593B"/>
    <w:rsid w:val="001B67AF"/>
    <w:rsid w:val="001B70DA"/>
    <w:rsid w:val="001B75D5"/>
    <w:rsid w:val="001B78D1"/>
    <w:rsid w:val="001C01D6"/>
    <w:rsid w:val="001C0D9F"/>
    <w:rsid w:val="001C2796"/>
    <w:rsid w:val="001C2A31"/>
    <w:rsid w:val="001C39A2"/>
    <w:rsid w:val="001C4DB5"/>
    <w:rsid w:val="001C5202"/>
    <w:rsid w:val="001C53AD"/>
    <w:rsid w:val="001C58EF"/>
    <w:rsid w:val="001D0A2C"/>
    <w:rsid w:val="001D0A3F"/>
    <w:rsid w:val="001D17FB"/>
    <w:rsid w:val="001D417D"/>
    <w:rsid w:val="001D490C"/>
    <w:rsid w:val="001D5718"/>
    <w:rsid w:val="001D64E6"/>
    <w:rsid w:val="001D6992"/>
    <w:rsid w:val="001D7BAF"/>
    <w:rsid w:val="001E05DD"/>
    <w:rsid w:val="001E07D3"/>
    <w:rsid w:val="001E08D3"/>
    <w:rsid w:val="001E1608"/>
    <w:rsid w:val="001E191D"/>
    <w:rsid w:val="001E296F"/>
    <w:rsid w:val="001E2C5F"/>
    <w:rsid w:val="001E450E"/>
    <w:rsid w:val="001E4762"/>
    <w:rsid w:val="001E5DF8"/>
    <w:rsid w:val="001E66F6"/>
    <w:rsid w:val="001E6DB6"/>
    <w:rsid w:val="001E7FD3"/>
    <w:rsid w:val="001F0107"/>
    <w:rsid w:val="001F0457"/>
    <w:rsid w:val="001F1A8C"/>
    <w:rsid w:val="001F27DB"/>
    <w:rsid w:val="001F2F3F"/>
    <w:rsid w:val="001F5C3E"/>
    <w:rsid w:val="001F667F"/>
    <w:rsid w:val="001F79C7"/>
    <w:rsid w:val="00200439"/>
    <w:rsid w:val="00201E21"/>
    <w:rsid w:val="00203182"/>
    <w:rsid w:val="00205F06"/>
    <w:rsid w:val="0020693A"/>
    <w:rsid w:val="00206C02"/>
    <w:rsid w:val="00206CA2"/>
    <w:rsid w:val="00207B68"/>
    <w:rsid w:val="00207DA0"/>
    <w:rsid w:val="00211355"/>
    <w:rsid w:val="00213028"/>
    <w:rsid w:val="002130B1"/>
    <w:rsid w:val="00213230"/>
    <w:rsid w:val="00213A4D"/>
    <w:rsid w:val="00214D2C"/>
    <w:rsid w:val="00214DA8"/>
    <w:rsid w:val="002155B9"/>
    <w:rsid w:val="00215766"/>
    <w:rsid w:val="002159A0"/>
    <w:rsid w:val="002165EE"/>
    <w:rsid w:val="00216CD8"/>
    <w:rsid w:val="0021708E"/>
    <w:rsid w:val="00217272"/>
    <w:rsid w:val="002172DB"/>
    <w:rsid w:val="00220EC4"/>
    <w:rsid w:val="002215F6"/>
    <w:rsid w:val="00221AF4"/>
    <w:rsid w:val="002226C2"/>
    <w:rsid w:val="002232FB"/>
    <w:rsid w:val="0022554B"/>
    <w:rsid w:val="002256F3"/>
    <w:rsid w:val="00225840"/>
    <w:rsid w:val="00225FFF"/>
    <w:rsid w:val="00227E06"/>
    <w:rsid w:val="00231BB0"/>
    <w:rsid w:val="00231F21"/>
    <w:rsid w:val="00232B69"/>
    <w:rsid w:val="0023322D"/>
    <w:rsid w:val="002332DC"/>
    <w:rsid w:val="0023370B"/>
    <w:rsid w:val="002339F1"/>
    <w:rsid w:val="00234697"/>
    <w:rsid w:val="0023503C"/>
    <w:rsid w:val="00235C38"/>
    <w:rsid w:val="0023627B"/>
    <w:rsid w:val="0023653B"/>
    <w:rsid w:val="00237703"/>
    <w:rsid w:val="002377ED"/>
    <w:rsid w:val="00240FE7"/>
    <w:rsid w:val="002413D9"/>
    <w:rsid w:val="00241859"/>
    <w:rsid w:val="00242063"/>
    <w:rsid w:val="002423F7"/>
    <w:rsid w:val="0024378A"/>
    <w:rsid w:val="00245BFE"/>
    <w:rsid w:val="00246971"/>
    <w:rsid w:val="00247BEF"/>
    <w:rsid w:val="002500CD"/>
    <w:rsid w:val="0025146E"/>
    <w:rsid w:val="00251CDB"/>
    <w:rsid w:val="00251DEB"/>
    <w:rsid w:val="00251ECD"/>
    <w:rsid w:val="00252AA9"/>
    <w:rsid w:val="002533B2"/>
    <w:rsid w:val="002548E2"/>
    <w:rsid w:val="00254AFF"/>
    <w:rsid w:val="00255712"/>
    <w:rsid w:val="00255AB7"/>
    <w:rsid w:val="00257942"/>
    <w:rsid w:val="00257DCF"/>
    <w:rsid w:val="0026088D"/>
    <w:rsid w:val="00261560"/>
    <w:rsid w:val="00263795"/>
    <w:rsid w:val="00263DE4"/>
    <w:rsid w:val="002641AA"/>
    <w:rsid w:val="00264EF0"/>
    <w:rsid w:val="00264FA7"/>
    <w:rsid w:val="002722F9"/>
    <w:rsid w:val="002731E0"/>
    <w:rsid w:val="0027474F"/>
    <w:rsid w:val="002756FC"/>
    <w:rsid w:val="0027578F"/>
    <w:rsid w:val="00277AB4"/>
    <w:rsid w:val="002801D0"/>
    <w:rsid w:val="0028059A"/>
    <w:rsid w:val="00280DF7"/>
    <w:rsid w:val="00281A93"/>
    <w:rsid w:val="00283DB8"/>
    <w:rsid w:val="002846E4"/>
    <w:rsid w:val="00284F57"/>
    <w:rsid w:val="0028567B"/>
    <w:rsid w:val="00285E15"/>
    <w:rsid w:val="0029049F"/>
    <w:rsid w:val="00290D73"/>
    <w:rsid w:val="0029112A"/>
    <w:rsid w:val="00291CA4"/>
    <w:rsid w:val="00294783"/>
    <w:rsid w:val="0029630D"/>
    <w:rsid w:val="00297C91"/>
    <w:rsid w:val="002A05F4"/>
    <w:rsid w:val="002A06CE"/>
    <w:rsid w:val="002A0C24"/>
    <w:rsid w:val="002A132E"/>
    <w:rsid w:val="002A2D79"/>
    <w:rsid w:val="002A306E"/>
    <w:rsid w:val="002A5886"/>
    <w:rsid w:val="002A5B2C"/>
    <w:rsid w:val="002A65B7"/>
    <w:rsid w:val="002B1E59"/>
    <w:rsid w:val="002B2882"/>
    <w:rsid w:val="002B29C9"/>
    <w:rsid w:val="002B2B9E"/>
    <w:rsid w:val="002B2EB1"/>
    <w:rsid w:val="002B327A"/>
    <w:rsid w:val="002B3AD9"/>
    <w:rsid w:val="002B55A2"/>
    <w:rsid w:val="002B57CB"/>
    <w:rsid w:val="002B632D"/>
    <w:rsid w:val="002B6925"/>
    <w:rsid w:val="002B6B06"/>
    <w:rsid w:val="002B780A"/>
    <w:rsid w:val="002C1208"/>
    <w:rsid w:val="002C1EDC"/>
    <w:rsid w:val="002C1EF7"/>
    <w:rsid w:val="002C2347"/>
    <w:rsid w:val="002C31AB"/>
    <w:rsid w:val="002C3EC6"/>
    <w:rsid w:val="002C4012"/>
    <w:rsid w:val="002C531B"/>
    <w:rsid w:val="002C54C7"/>
    <w:rsid w:val="002C62B1"/>
    <w:rsid w:val="002C696A"/>
    <w:rsid w:val="002C7CB2"/>
    <w:rsid w:val="002D0DA8"/>
    <w:rsid w:val="002D2FC0"/>
    <w:rsid w:val="002D38CE"/>
    <w:rsid w:val="002D40C2"/>
    <w:rsid w:val="002D428B"/>
    <w:rsid w:val="002D5217"/>
    <w:rsid w:val="002D5443"/>
    <w:rsid w:val="002D7C64"/>
    <w:rsid w:val="002E0C8C"/>
    <w:rsid w:val="002E126D"/>
    <w:rsid w:val="002E13B0"/>
    <w:rsid w:val="002E1C9E"/>
    <w:rsid w:val="002E1CB3"/>
    <w:rsid w:val="002E2090"/>
    <w:rsid w:val="002E21F7"/>
    <w:rsid w:val="002E2579"/>
    <w:rsid w:val="002E33BB"/>
    <w:rsid w:val="002E412E"/>
    <w:rsid w:val="002E4864"/>
    <w:rsid w:val="002E5085"/>
    <w:rsid w:val="002E55FD"/>
    <w:rsid w:val="002E653E"/>
    <w:rsid w:val="002E6672"/>
    <w:rsid w:val="002E7086"/>
    <w:rsid w:val="002E71A2"/>
    <w:rsid w:val="002E720A"/>
    <w:rsid w:val="002E7A23"/>
    <w:rsid w:val="002E7B52"/>
    <w:rsid w:val="002F0AC1"/>
    <w:rsid w:val="002F0D60"/>
    <w:rsid w:val="002F1007"/>
    <w:rsid w:val="002F1013"/>
    <w:rsid w:val="002F2098"/>
    <w:rsid w:val="002F2410"/>
    <w:rsid w:val="002F3463"/>
    <w:rsid w:val="002F44B7"/>
    <w:rsid w:val="002F47C8"/>
    <w:rsid w:val="002F4DBC"/>
    <w:rsid w:val="002F5A8F"/>
    <w:rsid w:val="002F65B3"/>
    <w:rsid w:val="002F6C1F"/>
    <w:rsid w:val="00301184"/>
    <w:rsid w:val="00303564"/>
    <w:rsid w:val="00304330"/>
    <w:rsid w:val="00304A1E"/>
    <w:rsid w:val="0030723B"/>
    <w:rsid w:val="003072B3"/>
    <w:rsid w:val="003100DD"/>
    <w:rsid w:val="00312114"/>
    <w:rsid w:val="00312B2F"/>
    <w:rsid w:val="0031305D"/>
    <w:rsid w:val="003148D0"/>
    <w:rsid w:val="00314B30"/>
    <w:rsid w:val="0031621A"/>
    <w:rsid w:val="003178AC"/>
    <w:rsid w:val="00317AF8"/>
    <w:rsid w:val="00321236"/>
    <w:rsid w:val="0032146B"/>
    <w:rsid w:val="0032343B"/>
    <w:rsid w:val="003238CF"/>
    <w:rsid w:val="00323F86"/>
    <w:rsid w:val="00324E80"/>
    <w:rsid w:val="0032524B"/>
    <w:rsid w:val="00325F8B"/>
    <w:rsid w:val="00326742"/>
    <w:rsid w:val="00327785"/>
    <w:rsid w:val="003305C1"/>
    <w:rsid w:val="00330ADF"/>
    <w:rsid w:val="00330CB7"/>
    <w:rsid w:val="00330EC2"/>
    <w:rsid w:val="003313B5"/>
    <w:rsid w:val="003321C0"/>
    <w:rsid w:val="00332277"/>
    <w:rsid w:val="0033234C"/>
    <w:rsid w:val="00333254"/>
    <w:rsid w:val="003332A2"/>
    <w:rsid w:val="00334493"/>
    <w:rsid w:val="00334838"/>
    <w:rsid w:val="003353DF"/>
    <w:rsid w:val="00335689"/>
    <w:rsid w:val="00335E2B"/>
    <w:rsid w:val="003367FB"/>
    <w:rsid w:val="00337260"/>
    <w:rsid w:val="00337C6D"/>
    <w:rsid w:val="00340E7D"/>
    <w:rsid w:val="00341615"/>
    <w:rsid w:val="0034325A"/>
    <w:rsid w:val="003437FF"/>
    <w:rsid w:val="00344C14"/>
    <w:rsid w:val="003452D9"/>
    <w:rsid w:val="003457CF"/>
    <w:rsid w:val="003462E4"/>
    <w:rsid w:val="00347041"/>
    <w:rsid w:val="00351446"/>
    <w:rsid w:val="00352BEF"/>
    <w:rsid w:val="0035355E"/>
    <w:rsid w:val="00354377"/>
    <w:rsid w:val="00355781"/>
    <w:rsid w:val="00356419"/>
    <w:rsid w:val="00361C64"/>
    <w:rsid w:val="00361D4F"/>
    <w:rsid w:val="0036285E"/>
    <w:rsid w:val="003638AF"/>
    <w:rsid w:val="003643B5"/>
    <w:rsid w:val="00364554"/>
    <w:rsid w:val="00364A8C"/>
    <w:rsid w:val="00366754"/>
    <w:rsid w:val="00366D1A"/>
    <w:rsid w:val="00367C41"/>
    <w:rsid w:val="003703E9"/>
    <w:rsid w:val="0037133A"/>
    <w:rsid w:val="00372F20"/>
    <w:rsid w:val="00376AD9"/>
    <w:rsid w:val="00376B13"/>
    <w:rsid w:val="00376CFB"/>
    <w:rsid w:val="00376F3F"/>
    <w:rsid w:val="003802EE"/>
    <w:rsid w:val="0038181A"/>
    <w:rsid w:val="00382581"/>
    <w:rsid w:val="003840C5"/>
    <w:rsid w:val="0038610A"/>
    <w:rsid w:val="00386294"/>
    <w:rsid w:val="0038688F"/>
    <w:rsid w:val="00386DFF"/>
    <w:rsid w:val="00387B3A"/>
    <w:rsid w:val="003905DC"/>
    <w:rsid w:val="00391798"/>
    <w:rsid w:val="00391825"/>
    <w:rsid w:val="00391D73"/>
    <w:rsid w:val="00391F7E"/>
    <w:rsid w:val="003925F1"/>
    <w:rsid w:val="00393342"/>
    <w:rsid w:val="003941B5"/>
    <w:rsid w:val="00394453"/>
    <w:rsid w:val="00395479"/>
    <w:rsid w:val="003954C3"/>
    <w:rsid w:val="00396034"/>
    <w:rsid w:val="0039718A"/>
    <w:rsid w:val="003974CA"/>
    <w:rsid w:val="00397B62"/>
    <w:rsid w:val="003A0F40"/>
    <w:rsid w:val="003A1BD8"/>
    <w:rsid w:val="003A43E9"/>
    <w:rsid w:val="003A5124"/>
    <w:rsid w:val="003A5D47"/>
    <w:rsid w:val="003A6398"/>
    <w:rsid w:val="003A7AEB"/>
    <w:rsid w:val="003B1CFC"/>
    <w:rsid w:val="003B1CFE"/>
    <w:rsid w:val="003B245F"/>
    <w:rsid w:val="003B2601"/>
    <w:rsid w:val="003B3AC0"/>
    <w:rsid w:val="003B4C06"/>
    <w:rsid w:val="003B56F8"/>
    <w:rsid w:val="003B6277"/>
    <w:rsid w:val="003B6BDC"/>
    <w:rsid w:val="003B7230"/>
    <w:rsid w:val="003B7E49"/>
    <w:rsid w:val="003C1694"/>
    <w:rsid w:val="003C1777"/>
    <w:rsid w:val="003C265F"/>
    <w:rsid w:val="003C2952"/>
    <w:rsid w:val="003C455C"/>
    <w:rsid w:val="003C4C38"/>
    <w:rsid w:val="003C5A8C"/>
    <w:rsid w:val="003C6372"/>
    <w:rsid w:val="003C712D"/>
    <w:rsid w:val="003C726D"/>
    <w:rsid w:val="003C7408"/>
    <w:rsid w:val="003C76CD"/>
    <w:rsid w:val="003C7708"/>
    <w:rsid w:val="003C7820"/>
    <w:rsid w:val="003C7A22"/>
    <w:rsid w:val="003C7BB8"/>
    <w:rsid w:val="003D0273"/>
    <w:rsid w:val="003D0CA0"/>
    <w:rsid w:val="003D0ED9"/>
    <w:rsid w:val="003D1166"/>
    <w:rsid w:val="003D186E"/>
    <w:rsid w:val="003D1C3B"/>
    <w:rsid w:val="003D1C76"/>
    <w:rsid w:val="003D207F"/>
    <w:rsid w:val="003D23D3"/>
    <w:rsid w:val="003D26A0"/>
    <w:rsid w:val="003D39A6"/>
    <w:rsid w:val="003D4F66"/>
    <w:rsid w:val="003E1B34"/>
    <w:rsid w:val="003E1C7D"/>
    <w:rsid w:val="003E267C"/>
    <w:rsid w:val="003E2F61"/>
    <w:rsid w:val="003E32C8"/>
    <w:rsid w:val="003E59B6"/>
    <w:rsid w:val="003E5CEC"/>
    <w:rsid w:val="003E6BDC"/>
    <w:rsid w:val="003F0523"/>
    <w:rsid w:val="003F0D96"/>
    <w:rsid w:val="003F1762"/>
    <w:rsid w:val="003F1BF7"/>
    <w:rsid w:val="003F2F5B"/>
    <w:rsid w:val="003F44D2"/>
    <w:rsid w:val="003F5DCB"/>
    <w:rsid w:val="003F6B03"/>
    <w:rsid w:val="003F6B76"/>
    <w:rsid w:val="003F6D03"/>
    <w:rsid w:val="003F75F9"/>
    <w:rsid w:val="0040006C"/>
    <w:rsid w:val="004015B7"/>
    <w:rsid w:val="00402EEC"/>
    <w:rsid w:val="00403C3D"/>
    <w:rsid w:val="0040529D"/>
    <w:rsid w:val="00405733"/>
    <w:rsid w:val="00405C54"/>
    <w:rsid w:val="00406012"/>
    <w:rsid w:val="00406A8B"/>
    <w:rsid w:val="00407317"/>
    <w:rsid w:val="004074D0"/>
    <w:rsid w:val="00407E7F"/>
    <w:rsid w:val="0041071F"/>
    <w:rsid w:val="00410A83"/>
    <w:rsid w:val="004111D0"/>
    <w:rsid w:val="0041264D"/>
    <w:rsid w:val="00413915"/>
    <w:rsid w:val="00413BD6"/>
    <w:rsid w:val="00415390"/>
    <w:rsid w:val="004153DB"/>
    <w:rsid w:val="00416DE7"/>
    <w:rsid w:val="0041732F"/>
    <w:rsid w:val="00420093"/>
    <w:rsid w:val="00421B14"/>
    <w:rsid w:val="00421CB9"/>
    <w:rsid w:val="00423295"/>
    <w:rsid w:val="00423388"/>
    <w:rsid w:val="004236F5"/>
    <w:rsid w:val="00425740"/>
    <w:rsid w:val="00425CFB"/>
    <w:rsid w:val="00426230"/>
    <w:rsid w:val="0042682A"/>
    <w:rsid w:val="00426917"/>
    <w:rsid w:val="00426FB2"/>
    <w:rsid w:val="00427533"/>
    <w:rsid w:val="00427A7A"/>
    <w:rsid w:val="004302E7"/>
    <w:rsid w:val="0043110F"/>
    <w:rsid w:val="004311C4"/>
    <w:rsid w:val="004334C1"/>
    <w:rsid w:val="00433F7C"/>
    <w:rsid w:val="00434042"/>
    <w:rsid w:val="004345EE"/>
    <w:rsid w:val="00434EBC"/>
    <w:rsid w:val="00435834"/>
    <w:rsid w:val="00436680"/>
    <w:rsid w:val="00436AA6"/>
    <w:rsid w:val="004374BD"/>
    <w:rsid w:val="004377BD"/>
    <w:rsid w:val="00440457"/>
    <w:rsid w:val="00440828"/>
    <w:rsid w:val="004408E2"/>
    <w:rsid w:val="00441E80"/>
    <w:rsid w:val="00442118"/>
    <w:rsid w:val="004423FA"/>
    <w:rsid w:val="00442957"/>
    <w:rsid w:val="0044341F"/>
    <w:rsid w:val="004446C1"/>
    <w:rsid w:val="004451AD"/>
    <w:rsid w:val="004458F6"/>
    <w:rsid w:val="00445970"/>
    <w:rsid w:val="00445DAF"/>
    <w:rsid w:val="00446AA0"/>
    <w:rsid w:val="00450FF4"/>
    <w:rsid w:val="00451D98"/>
    <w:rsid w:val="00452CA4"/>
    <w:rsid w:val="00452CBB"/>
    <w:rsid w:val="0045303C"/>
    <w:rsid w:val="00453788"/>
    <w:rsid w:val="00455973"/>
    <w:rsid w:val="00456D79"/>
    <w:rsid w:val="00457474"/>
    <w:rsid w:val="00457E4E"/>
    <w:rsid w:val="00461709"/>
    <w:rsid w:val="00461A68"/>
    <w:rsid w:val="0046295C"/>
    <w:rsid w:val="00462C8A"/>
    <w:rsid w:val="00462DF2"/>
    <w:rsid w:val="0046398B"/>
    <w:rsid w:val="004647B6"/>
    <w:rsid w:val="00464C07"/>
    <w:rsid w:val="00464DBB"/>
    <w:rsid w:val="0046503B"/>
    <w:rsid w:val="00465C62"/>
    <w:rsid w:val="00466146"/>
    <w:rsid w:val="00470B44"/>
    <w:rsid w:val="00471BFD"/>
    <w:rsid w:val="00473E5C"/>
    <w:rsid w:val="004741A2"/>
    <w:rsid w:val="0047461F"/>
    <w:rsid w:val="00475053"/>
    <w:rsid w:val="00475C63"/>
    <w:rsid w:val="00475ECB"/>
    <w:rsid w:val="004800B3"/>
    <w:rsid w:val="00480BAB"/>
    <w:rsid w:val="0048168F"/>
    <w:rsid w:val="00481D21"/>
    <w:rsid w:val="00481E66"/>
    <w:rsid w:val="00481F14"/>
    <w:rsid w:val="0048348A"/>
    <w:rsid w:val="00483719"/>
    <w:rsid w:val="004839BA"/>
    <w:rsid w:val="004849F5"/>
    <w:rsid w:val="00490192"/>
    <w:rsid w:val="00490241"/>
    <w:rsid w:val="0049028B"/>
    <w:rsid w:val="0049184A"/>
    <w:rsid w:val="00491CDA"/>
    <w:rsid w:val="00492ADD"/>
    <w:rsid w:val="0049349C"/>
    <w:rsid w:val="00493E71"/>
    <w:rsid w:val="00494050"/>
    <w:rsid w:val="00495777"/>
    <w:rsid w:val="0049628F"/>
    <w:rsid w:val="004A2D25"/>
    <w:rsid w:val="004A336F"/>
    <w:rsid w:val="004A4C91"/>
    <w:rsid w:val="004A7C7D"/>
    <w:rsid w:val="004B0515"/>
    <w:rsid w:val="004B0686"/>
    <w:rsid w:val="004B09CE"/>
    <w:rsid w:val="004B1150"/>
    <w:rsid w:val="004B128A"/>
    <w:rsid w:val="004B1344"/>
    <w:rsid w:val="004B1A9C"/>
    <w:rsid w:val="004B1C84"/>
    <w:rsid w:val="004B27B0"/>
    <w:rsid w:val="004B2D3E"/>
    <w:rsid w:val="004B314D"/>
    <w:rsid w:val="004B3679"/>
    <w:rsid w:val="004B48A4"/>
    <w:rsid w:val="004B4BFD"/>
    <w:rsid w:val="004B51A3"/>
    <w:rsid w:val="004B58DA"/>
    <w:rsid w:val="004B606F"/>
    <w:rsid w:val="004B6976"/>
    <w:rsid w:val="004B6E55"/>
    <w:rsid w:val="004B71D7"/>
    <w:rsid w:val="004B74B9"/>
    <w:rsid w:val="004B79EB"/>
    <w:rsid w:val="004B7EC5"/>
    <w:rsid w:val="004C063B"/>
    <w:rsid w:val="004C0646"/>
    <w:rsid w:val="004C141C"/>
    <w:rsid w:val="004C1C88"/>
    <w:rsid w:val="004C27EC"/>
    <w:rsid w:val="004C3DDB"/>
    <w:rsid w:val="004C3DDE"/>
    <w:rsid w:val="004C420C"/>
    <w:rsid w:val="004C4274"/>
    <w:rsid w:val="004C4576"/>
    <w:rsid w:val="004C4605"/>
    <w:rsid w:val="004C517A"/>
    <w:rsid w:val="004C56EC"/>
    <w:rsid w:val="004C5D8A"/>
    <w:rsid w:val="004C63FB"/>
    <w:rsid w:val="004C751F"/>
    <w:rsid w:val="004C7CD2"/>
    <w:rsid w:val="004D0552"/>
    <w:rsid w:val="004D0DA4"/>
    <w:rsid w:val="004D1091"/>
    <w:rsid w:val="004D1465"/>
    <w:rsid w:val="004D204D"/>
    <w:rsid w:val="004D32BD"/>
    <w:rsid w:val="004D3BD0"/>
    <w:rsid w:val="004D3C4C"/>
    <w:rsid w:val="004D457E"/>
    <w:rsid w:val="004D4A88"/>
    <w:rsid w:val="004D4BBE"/>
    <w:rsid w:val="004D58AF"/>
    <w:rsid w:val="004D7057"/>
    <w:rsid w:val="004D70B4"/>
    <w:rsid w:val="004D7690"/>
    <w:rsid w:val="004E0C82"/>
    <w:rsid w:val="004E18DE"/>
    <w:rsid w:val="004E23C0"/>
    <w:rsid w:val="004E278A"/>
    <w:rsid w:val="004E29FC"/>
    <w:rsid w:val="004E2EBE"/>
    <w:rsid w:val="004E30A1"/>
    <w:rsid w:val="004E4FC7"/>
    <w:rsid w:val="004E5A99"/>
    <w:rsid w:val="004E652E"/>
    <w:rsid w:val="004E7258"/>
    <w:rsid w:val="004F081E"/>
    <w:rsid w:val="004F0D60"/>
    <w:rsid w:val="004F0FEE"/>
    <w:rsid w:val="004F1940"/>
    <w:rsid w:val="004F1B74"/>
    <w:rsid w:val="004F6AE3"/>
    <w:rsid w:val="004F71B8"/>
    <w:rsid w:val="004F7382"/>
    <w:rsid w:val="004F7578"/>
    <w:rsid w:val="004F799B"/>
    <w:rsid w:val="004F7CDA"/>
    <w:rsid w:val="0050022E"/>
    <w:rsid w:val="00500FCC"/>
    <w:rsid w:val="00502254"/>
    <w:rsid w:val="0050246E"/>
    <w:rsid w:val="0050260D"/>
    <w:rsid w:val="005028FF"/>
    <w:rsid w:val="005038F4"/>
    <w:rsid w:val="00503BE0"/>
    <w:rsid w:val="00503C85"/>
    <w:rsid w:val="00503F25"/>
    <w:rsid w:val="00504260"/>
    <w:rsid w:val="00505426"/>
    <w:rsid w:val="0050557E"/>
    <w:rsid w:val="0050574D"/>
    <w:rsid w:val="00506F17"/>
    <w:rsid w:val="00510C11"/>
    <w:rsid w:val="00511B34"/>
    <w:rsid w:val="005120E9"/>
    <w:rsid w:val="0051243C"/>
    <w:rsid w:val="00512867"/>
    <w:rsid w:val="00512A4A"/>
    <w:rsid w:val="005138C6"/>
    <w:rsid w:val="00514BE9"/>
    <w:rsid w:val="00515CB3"/>
    <w:rsid w:val="00516C28"/>
    <w:rsid w:val="00516C37"/>
    <w:rsid w:val="00516D38"/>
    <w:rsid w:val="00517CCE"/>
    <w:rsid w:val="00520159"/>
    <w:rsid w:val="00520B68"/>
    <w:rsid w:val="00521BEF"/>
    <w:rsid w:val="005225DC"/>
    <w:rsid w:val="00523803"/>
    <w:rsid w:val="00525E61"/>
    <w:rsid w:val="00526E7F"/>
    <w:rsid w:val="005274AA"/>
    <w:rsid w:val="00530227"/>
    <w:rsid w:val="00531AB9"/>
    <w:rsid w:val="00534250"/>
    <w:rsid w:val="00540050"/>
    <w:rsid w:val="00540242"/>
    <w:rsid w:val="005407AB"/>
    <w:rsid w:val="00540AEE"/>
    <w:rsid w:val="0054174D"/>
    <w:rsid w:val="00541797"/>
    <w:rsid w:val="00541D56"/>
    <w:rsid w:val="00543B0E"/>
    <w:rsid w:val="00543D1E"/>
    <w:rsid w:val="00545541"/>
    <w:rsid w:val="00545E51"/>
    <w:rsid w:val="00545F42"/>
    <w:rsid w:val="00546CC6"/>
    <w:rsid w:val="00547622"/>
    <w:rsid w:val="00550E3C"/>
    <w:rsid w:val="00551F80"/>
    <w:rsid w:val="0055261F"/>
    <w:rsid w:val="005529DF"/>
    <w:rsid w:val="005535BD"/>
    <w:rsid w:val="00553707"/>
    <w:rsid w:val="00554C3A"/>
    <w:rsid w:val="00554D08"/>
    <w:rsid w:val="005565BE"/>
    <w:rsid w:val="005570BF"/>
    <w:rsid w:val="00557726"/>
    <w:rsid w:val="0056053C"/>
    <w:rsid w:val="00560B24"/>
    <w:rsid w:val="00561076"/>
    <w:rsid w:val="005613E1"/>
    <w:rsid w:val="00563169"/>
    <w:rsid w:val="00563222"/>
    <w:rsid w:val="00565019"/>
    <w:rsid w:val="005657D7"/>
    <w:rsid w:val="00565F48"/>
    <w:rsid w:val="00565F83"/>
    <w:rsid w:val="00567F4A"/>
    <w:rsid w:val="005705F4"/>
    <w:rsid w:val="00570E26"/>
    <w:rsid w:val="0057178A"/>
    <w:rsid w:val="00571CB4"/>
    <w:rsid w:val="0057342E"/>
    <w:rsid w:val="00573914"/>
    <w:rsid w:val="00577E06"/>
    <w:rsid w:val="005817EE"/>
    <w:rsid w:val="00582522"/>
    <w:rsid w:val="005839F2"/>
    <w:rsid w:val="00583A8B"/>
    <w:rsid w:val="00583B5A"/>
    <w:rsid w:val="005841AE"/>
    <w:rsid w:val="00584E80"/>
    <w:rsid w:val="00585033"/>
    <w:rsid w:val="00585620"/>
    <w:rsid w:val="00586C7E"/>
    <w:rsid w:val="00587AA4"/>
    <w:rsid w:val="005908C1"/>
    <w:rsid w:val="00590D2F"/>
    <w:rsid w:val="005912C8"/>
    <w:rsid w:val="00592617"/>
    <w:rsid w:val="005936D9"/>
    <w:rsid w:val="0059371E"/>
    <w:rsid w:val="005939F9"/>
    <w:rsid w:val="0059437E"/>
    <w:rsid w:val="00594C68"/>
    <w:rsid w:val="005951E7"/>
    <w:rsid w:val="00595ECB"/>
    <w:rsid w:val="00596BC5"/>
    <w:rsid w:val="005A0346"/>
    <w:rsid w:val="005A0380"/>
    <w:rsid w:val="005A05DA"/>
    <w:rsid w:val="005A1606"/>
    <w:rsid w:val="005A1C5C"/>
    <w:rsid w:val="005A2FD1"/>
    <w:rsid w:val="005A3542"/>
    <w:rsid w:val="005A7691"/>
    <w:rsid w:val="005A7BFF"/>
    <w:rsid w:val="005B08A9"/>
    <w:rsid w:val="005B0A4E"/>
    <w:rsid w:val="005B10D7"/>
    <w:rsid w:val="005B215D"/>
    <w:rsid w:val="005B3136"/>
    <w:rsid w:val="005B3F39"/>
    <w:rsid w:val="005B4E19"/>
    <w:rsid w:val="005B56BE"/>
    <w:rsid w:val="005B5774"/>
    <w:rsid w:val="005B77DA"/>
    <w:rsid w:val="005C08E4"/>
    <w:rsid w:val="005C0C8C"/>
    <w:rsid w:val="005C1B30"/>
    <w:rsid w:val="005C384D"/>
    <w:rsid w:val="005C4795"/>
    <w:rsid w:val="005C5342"/>
    <w:rsid w:val="005C66FC"/>
    <w:rsid w:val="005C69EC"/>
    <w:rsid w:val="005D0166"/>
    <w:rsid w:val="005D1833"/>
    <w:rsid w:val="005D35D2"/>
    <w:rsid w:val="005D36D0"/>
    <w:rsid w:val="005D36E7"/>
    <w:rsid w:val="005D3D57"/>
    <w:rsid w:val="005D46E5"/>
    <w:rsid w:val="005D5C87"/>
    <w:rsid w:val="005D729F"/>
    <w:rsid w:val="005D782C"/>
    <w:rsid w:val="005E06B2"/>
    <w:rsid w:val="005E0EF7"/>
    <w:rsid w:val="005E150D"/>
    <w:rsid w:val="005E1CCF"/>
    <w:rsid w:val="005E1E1C"/>
    <w:rsid w:val="005E25DE"/>
    <w:rsid w:val="005E35DD"/>
    <w:rsid w:val="005E36A8"/>
    <w:rsid w:val="005E5BC5"/>
    <w:rsid w:val="005E64A3"/>
    <w:rsid w:val="005E6FB5"/>
    <w:rsid w:val="005F1E26"/>
    <w:rsid w:val="005F2B9B"/>
    <w:rsid w:val="005F4055"/>
    <w:rsid w:val="005F4121"/>
    <w:rsid w:val="005F4B38"/>
    <w:rsid w:val="005F6299"/>
    <w:rsid w:val="005F649F"/>
    <w:rsid w:val="005F6960"/>
    <w:rsid w:val="005F6F9A"/>
    <w:rsid w:val="005F7631"/>
    <w:rsid w:val="005F7BE4"/>
    <w:rsid w:val="00601038"/>
    <w:rsid w:val="00601F85"/>
    <w:rsid w:val="0060220E"/>
    <w:rsid w:val="0060464B"/>
    <w:rsid w:val="00604C24"/>
    <w:rsid w:val="00604E71"/>
    <w:rsid w:val="00606082"/>
    <w:rsid w:val="0061044E"/>
    <w:rsid w:val="00610975"/>
    <w:rsid w:val="00611565"/>
    <w:rsid w:val="00612059"/>
    <w:rsid w:val="006130EE"/>
    <w:rsid w:val="0061342F"/>
    <w:rsid w:val="00613E5B"/>
    <w:rsid w:val="0061410C"/>
    <w:rsid w:val="00614170"/>
    <w:rsid w:val="0061584D"/>
    <w:rsid w:val="00616969"/>
    <w:rsid w:val="0062153D"/>
    <w:rsid w:val="0062248D"/>
    <w:rsid w:val="00623261"/>
    <w:rsid w:val="00623292"/>
    <w:rsid w:val="00623B27"/>
    <w:rsid w:val="00623F6C"/>
    <w:rsid w:val="006241E9"/>
    <w:rsid w:val="00624466"/>
    <w:rsid w:val="006244E0"/>
    <w:rsid w:val="006244EA"/>
    <w:rsid w:val="00625653"/>
    <w:rsid w:val="0062614E"/>
    <w:rsid w:val="0062719C"/>
    <w:rsid w:val="0062769C"/>
    <w:rsid w:val="006329AC"/>
    <w:rsid w:val="006335C5"/>
    <w:rsid w:val="00633968"/>
    <w:rsid w:val="00633B2E"/>
    <w:rsid w:val="00633FD4"/>
    <w:rsid w:val="006343B0"/>
    <w:rsid w:val="006346B0"/>
    <w:rsid w:val="00634997"/>
    <w:rsid w:val="00634DDF"/>
    <w:rsid w:val="0063527B"/>
    <w:rsid w:val="00635465"/>
    <w:rsid w:val="0063691B"/>
    <w:rsid w:val="00636A96"/>
    <w:rsid w:val="0063707C"/>
    <w:rsid w:val="00640A15"/>
    <w:rsid w:val="006420B4"/>
    <w:rsid w:val="006425B2"/>
    <w:rsid w:val="00642AB1"/>
    <w:rsid w:val="00642BC0"/>
    <w:rsid w:val="006430AE"/>
    <w:rsid w:val="00643B5F"/>
    <w:rsid w:val="00643C43"/>
    <w:rsid w:val="00643E62"/>
    <w:rsid w:val="00643FEC"/>
    <w:rsid w:val="006452EF"/>
    <w:rsid w:val="00647DC9"/>
    <w:rsid w:val="00647DCF"/>
    <w:rsid w:val="00650489"/>
    <w:rsid w:val="00650BB6"/>
    <w:rsid w:val="00651233"/>
    <w:rsid w:val="00651322"/>
    <w:rsid w:val="006517CE"/>
    <w:rsid w:val="00651D15"/>
    <w:rsid w:val="00652208"/>
    <w:rsid w:val="00652340"/>
    <w:rsid w:val="00655D58"/>
    <w:rsid w:val="00656DC4"/>
    <w:rsid w:val="00657032"/>
    <w:rsid w:val="006573C1"/>
    <w:rsid w:val="00657EAF"/>
    <w:rsid w:val="00661AF0"/>
    <w:rsid w:val="00661CEC"/>
    <w:rsid w:val="00663074"/>
    <w:rsid w:val="0066503F"/>
    <w:rsid w:val="0066720C"/>
    <w:rsid w:val="00671189"/>
    <w:rsid w:val="00672007"/>
    <w:rsid w:val="00672057"/>
    <w:rsid w:val="006720C6"/>
    <w:rsid w:val="006722E9"/>
    <w:rsid w:val="006735BC"/>
    <w:rsid w:val="006737C0"/>
    <w:rsid w:val="006747C4"/>
    <w:rsid w:val="00674BD6"/>
    <w:rsid w:val="00674E26"/>
    <w:rsid w:val="0067528E"/>
    <w:rsid w:val="0067531B"/>
    <w:rsid w:val="00675980"/>
    <w:rsid w:val="006765D8"/>
    <w:rsid w:val="006766A9"/>
    <w:rsid w:val="00676880"/>
    <w:rsid w:val="00676B69"/>
    <w:rsid w:val="0067721A"/>
    <w:rsid w:val="00677442"/>
    <w:rsid w:val="00677BBA"/>
    <w:rsid w:val="00680EDC"/>
    <w:rsid w:val="006811EF"/>
    <w:rsid w:val="00682BD2"/>
    <w:rsid w:val="0068350E"/>
    <w:rsid w:val="006836B4"/>
    <w:rsid w:val="006855F7"/>
    <w:rsid w:val="00685E62"/>
    <w:rsid w:val="006865C5"/>
    <w:rsid w:val="006905C5"/>
    <w:rsid w:val="00690D0C"/>
    <w:rsid w:val="00692B81"/>
    <w:rsid w:val="00692DBA"/>
    <w:rsid w:val="00693449"/>
    <w:rsid w:val="006939F5"/>
    <w:rsid w:val="00693B78"/>
    <w:rsid w:val="00693F70"/>
    <w:rsid w:val="00695C93"/>
    <w:rsid w:val="00696C84"/>
    <w:rsid w:val="00696FEA"/>
    <w:rsid w:val="006A1127"/>
    <w:rsid w:val="006A18C2"/>
    <w:rsid w:val="006A465D"/>
    <w:rsid w:val="006A4FC2"/>
    <w:rsid w:val="006A562A"/>
    <w:rsid w:val="006A5860"/>
    <w:rsid w:val="006A5BFF"/>
    <w:rsid w:val="006A61CA"/>
    <w:rsid w:val="006A6277"/>
    <w:rsid w:val="006A6D7F"/>
    <w:rsid w:val="006A76D7"/>
    <w:rsid w:val="006A7CF9"/>
    <w:rsid w:val="006A7D9D"/>
    <w:rsid w:val="006B02A3"/>
    <w:rsid w:val="006B1EF5"/>
    <w:rsid w:val="006B3AFE"/>
    <w:rsid w:val="006B3F24"/>
    <w:rsid w:val="006B47CE"/>
    <w:rsid w:val="006B5634"/>
    <w:rsid w:val="006B56E0"/>
    <w:rsid w:val="006B646F"/>
    <w:rsid w:val="006B6C60"/>
    <w:rsid w:val="006B700A"/>
    <w:rsid w:val="006C087B"/>
    <w:rsid w:val="006C0C6D"/>
    <w:rsid w:val="006C120B"/>
    <w:rsid w:val="006C1303"/>
    <w:rsid w:val="006C2D2C"/>
    <w:rsid w:val="006C4809"/>
    <w:rsid w:val="006C52F6"/>
    <w:rsid w:val="006C65F0"/>
    <w:rsid w:val="006C6B8D"/>
    <w:rsid w:val="006C7ADD"/>
    <w:rsid w:val="006D06EB"/>
    <w:rsid w:val="006D07AD"/>
    <w:rsid w:val="006D1697"/>
    <w:rsid w:val="006D3304"/>
    <w:rsid w:val="006D491C"/>
    <w:rsid w:val="006D4BA4"/>
    <w:rsid w:val="006D6926"/>
    <w:rsid w:val="006D7B28"/>
    <w:rsid w:val="006E1946"/>
    <w:rsid w:val="006E1E29"/>
    <w:rsid w:val="006E1FDD"/>
    <w:rsid w:val="006E2432"/>
    <w:rsid w:val="006E2960"/>
    <w:rsid w:val="006E343C"/>
    <w:rsid w:val="006E3519"/>
    <w:rsid w:val="006E3FA5"/>
    <w:rsid w:val="006E4D61"/>
    <w:rsid w:val="006E5501"/>
    <w:rsid w:val="006E598B"/>
    <w:rsid w:val="006E6569"/>
    <w:rsid w:val="006E66AF"/>
    <w:rsid w:val="006F00E6"/>
    <w:rsid w:val="006F06EC"/>
    <w:rsid w:val="006F17C4"/>
    <w:rsid w:val="006F2CB3"/>
    <w:rsid w:val="006F2DCF"/>
    <w:rsid w:val="006F302C"/>
    <w:rsid w:val="006F3A8D"/>
    <w:rsid w:val="006F4639"/>
    <w:rsid w:val="006F4FA5"/>
    <w:rsid w:val="006F515E"/>
    <w:rsid w:val="006F5606"/>
    <w:rsid w:val="006F5B42"/>
    <w:rsid w:val="00700667"/>
    <w:rsid w:val="00702067"/>
    <w:rsid w:val="00702660"/>
    <w:rsid w:val="00702AC8"/>
    <w:rsid w:val="0070334E"/>
    <w:rsid w:val="00703648"/>
    <w:rsid w:val="00703EDD"/>
    <w:rsid w:val="00704365"/>
    <w:rsid w:val="007051C4"/>
    <w:rsid w:val="00705861"/>
    <w:rsid w:val="00705E8C"/>
    <w:rsid w:val="00705E9D"/>
    <w:rsid w:val="00706D55"/>
    <w:rsid w:val="00710193"/>
    <w:rsid w:val="0071139A"/>
    <w:rsid w:val="00713401"/>
    <w:rsid w:val="00713D4C"/>
    <w:rsid w:val="00717610"/>
    <w:rsid w:val="00717925"/>
    <w:rsid w:val="00717AD9"/>
    <w:rsid w:val="007208A1"/>
    <w:rsid w:val="007210C9"/>
    <w:rsid w:val="00721CD3"/>
    <w:rsid w:val="00721FFD"/>
    <w:rsid w:val="00722E6E"/>
    <w:rsid w:val="0072352B"/>
    <w:rsid w:val="00723604"/>
    <w:rsid w:val="007236A0"/>
    <w:rsid w:val="00723F74"/>
    <w:rsid w:val="007248DB"/>
    <w:rsid w:val="00725187"/>
    <w:rsid w:val="007259C6"/>
    <w:rsid w:val="00727132"/>
    <w:rsid w:val="00727C77"/>
    <w:rsid w:val="00727F0F"/>
    <w:rsid w:val="007301C5"/>
    <w:rsid w:val="0073035D"/>
    <w:rsid w:val="0073050A"/>
    <w:rsid w:val="00730BE4"/>
    <w:rsid w:val="00731438"/>
    <w:rsid w:val="00731F07"/>
    <w:rsid w:val="0073375D"/>
    <w:rsid w:val="00734E81"/>
    <w:rsid w:val="00735A63"/>
    <w:rsid w:val="00736271"/>
    <w:rsid w:val="00736286"/>
    <w:rsid w:val="00740D02"/>
    <w:rsid w:val="007415EE"/>
    <w:rsid w:val="00742181"/>
    <w:rsid w:val="00744BF1"/>
    <w:rsid w:val="00745EE5"/>
    <w:rsid w:val="007473E6"/>
    <w:rsid w:val="00750ACD"/>
    <w:rsid w:val="00751320"/>
    <w:rsid w:val="00751389"/>
    <w:rsid w:val="00752D96"/>
    <w:rsid w:val="007536AB"/>
    <w:rsid w:val="00753DCB"/>
    <w:rsid w:val="0075461E"/>
    <w:rsid w:val="00754C7F"/>
    <w:rsid w:val="00755ACC"/>
    <w:rsid w:val="00756B1D"/>
    <w:rsid w:val="00760501"/>
    <w:rsid w:val="007608CF"/>
    <w:rsid w:val="00761053"/>
    <w:rsid w:val="007621AC"/>
    <w:rsid w:val="00762208"/>
    <w:rsid w:val="00762B28"/>
    <w:rsid w:val="00763C84"/>
    <w:rsid w:val="00764650"/>
    <w:rsid w:val="00765484"/>
    <w:rsid w:val="00766981"/>
    <w:rsid w:val="00766C2A"/>
    <w:rsid w:val="00767C9C"/>
    <w:rsid w:val="00770336"/>
    <w:rsid w:val="0077199F"/>
    <w:rsid w:val="00771FB0"/>
    <w:rsid w:val="00772776"/>
    <w:rsid w:val="00772B1E"/>
    <w:rsid w:val="00773FE4"/>
    <w:rsid w:val="0077488B"/>
    <w:rsid w:val="007754E1"/>
    <w:rsid w:val="007765A8"/>
    <w:rsid w:val="00776CA8"/>
    <w:rsid w:val="007770EC"/>
    <w:rsid w:val="007772B0"/>
    <w:rsid w:val="00777303"/>
    <w:rsid w:val="00780F87"/>
    <w:rsid w:val="007814E8"/>
    <w:rsid w:val="00782624"/>
    <w:rsid w:val="00786056"/>
    <w:rsid w:val="007870B9"/>
    <w:rsid w:val="00787FDF"/>
    <w:rsid w:val="00790024"/>
    <w:rsid w:val="00790720"/>
    <w:rsid w:val="00791D01"/>
    <w:rsid w:val="007920AA"/>
    <w:rsid w:val="00792FFB"/>
    <w:rsid w:val="00793596"/>
    <w:rsid w:val="00793EAB"/>
    <w:rsid w:val="00794147"/>
    <w:rsid w:val="00794A9C"/>
    <w:rsid w:val="00797450"/>
    <w:rsid w:val="007A1CD5"/>
    <w:rsid w:val="007A2649"/>
    <w:rsid w:val="007A2C28"/>
    <w:rsid w:val="007A38E5"/>
    <w:rsid w:val="007A3AB1"/>
    <w:rsid w:val="007A40B7"/>
    <w:rsid w:val="007A4D63"/>
    <w:rsid w:val="007A574C"/>
    <w:rsid w:val="007A5BB2"/>
    <w:rsid w:val="007A5CC8"/>
    <w:rsid w:val="007A5EDC"/>
    <w:rsid w:val="007A7893"/>
    <w:rsid w:val="007A795C"/>
    <w:rsid w:val="007A7F7E"/>
    <w:rsid w:val="007B03E7"/>
    <w:rsid w:val="007B073E"/>
    <w:rsid w:val="007B1832"/>
    <w:rsid w:val="007B1A7D"/>
    <w:rsid w:val="007B1C85"/>
    <w:rsid w:val="007B1F10"/>
    <w:rsid w:val="007B200A"/>
    <w:rsid w:val="007B289C"/>
    <w:rsid w:val="007B297E"/>
    <w:rsid w:val="007B2B23"/>
    <w:rsid w:val="007B2E66"/>
    <w:rsid w:val="007B3E90"/>
    <w:rsid w:val="007B4374"/>
    <w:rsid w:val="007B57B2"/>
    <w:rsid w:val="007B68FB"/>
    <w:rsid w:val="007B71BB"/>
    <w:rsid w:val="007C0615"/>
    <w:rsid w:val="007C1988"/>
    <w:rsid w:val="007C1DA8"/>
    <w:rsid w:val="007C281C"/>
    <w:rsid w:val="007C3ECB"/>
    <w:rsid w:val="007C4F67"/>
    <w:rsid w:val="007C60EC"/>
    <w:rsid w:val="007C64D0"/>
    <w:rsid w:val="007C77FD"/>
    <w:rsid w:val="007D0768"/>
    <w:rsid w:val="007D07AA"/>
    <w:rsid w:val="007D4D14"/>
    <w:rsid w:val="007D6F8B"/>
    <w:rsid w:val="007D6FB6"/>
    <w:rsid w:val="007D753B"/>
    <w:rsid w:val="007D7765"/>
    <w:rsid w:val="007E0546"/>
    <w:rsid w:val="007E05E6"/>
    <w:rsid w:val="007E1C02"/>
    <w:rsid w:val="007E3E69"/>
    <w:rsid w:val="007E45A4"/>
    <w:rsid w:val="007E51BF"/>
    <w:rsid w:val="007E52DB"/>
    <w:rsid w:val="007E6619"/>
    <w:rsid w:val="007E7C91"/>
    <w:rsid w:val="007F0881"/>
    <w:rsid w:val="007F1032"/>
    <w:rsid w:val="007F1189"/>
    <w:rsid w:val="007F1351"/>
    <w:rsid w:val="007F2677"/>
    <w:rsid w:val="007F327C"/>
    <w:rsid w:val="007F3836"/>
    <w:rsid w:val="007F42DB"/>
    <w:rsid w:val="007F65C1"/>
    <w:rsid w:val="00800493"/>
    <w:rsid w:val="00801A75"/>
    <w:rsid w:val="008021AA"/>
    <w:rsid w:val="008032DE"/>
    <w:rsid w:val="00804841"/>
    <w:rsid w:val="00804B52"/>
    <w:rsid w:val="00804E5E"/>
    <w:rsid w:val="00806E4B"/>
    <w:rsid w:val="00807D35"/>
    <w:rsid w:val="00807EAF"/>
    <w:rsid w:val="00811C39"/>
    <w:rsid w:val="00812E7C"/>
    <w:rsid w:val="00812EE9"/>
    <w:rsid w:val="00812F94"/>
    <w:rsid w:val="00812FE2"/>
    <w:rsid w:val="00813197"/>
    <w:rsid w:val="00813A2F"/>
    <w:rsid w:val="008152FF"/>
    <w:rsid w:val="008158BB"/>
    <w:rsid w:val="00815C3D"/>
    <w:rsid w:val="00816208"/>
    <w:rsid w:val="00817130"/>
    <w:rsid w:val="00817267"/>
    <w:rsid w:val="008173CF"/>
    <w:rsid w:val="008175E4"/>
    <w:rsid w:val="00817C9C"/>
    <w:rsid w:val="00820486"/>
    <w:rsid w:val="008209E1"/>
    <w:rsid w:val="00821719"/>
    <w:rsid w:val="00824014"/>
    <w:rsid w:val="00824C84"/>
    <w:rsid w:val="00825221"/>
    <w:rsid w:val="0082549E"/>
    <w:rsid w:val="00825A4E"/>
    <w:rsid w:val="00826F2C"/>
    <w:rsid w:val="008307AD"/>
    <w:rsid w:val="00830B74"/>
    <w:rsid w:val="00830F12"/>
    <w:rsid w:val="00831768"/>
    <w:rsid w:val="00832DF6"/>
    <w:rsid w:val="00833320"/>
    <w:rsid w:val="00833628"/>
    <w:rsid w:val="00833AFF"/>
    <w:rsid w:val="00833C8E"/>
    <w:rsid w:val="00834509"/>
    <w:rsid w:val="00834669"/>
    <w:rsid w:val="00834DFE"/>
    <w:rsid w:val="00835564"/>
    <w:rsid w:val="008360FB"/>
    <w:rsid w:val="00841F23"/>
    <w:rsid w:val="00841F6A"/>
    <w:rsid w:val="008426D6"/>
    <w:rsid w:val="00842ECC"/>
    <w:rsid w:val="008431D5"/>
    <w:rsid w:val="00843D06"/>
    <w:rsid w:val="00844712"/>
    <w:rsid w:val="00844D2B"/>
    <w:rsid w:val="008452F8"/>
    <w:rsid w:val="00846718"/>
    <w:rsid w:val="008474A2"/>
    <w:rsid w:val="00850078"/>
    <w:rsid w:val="00850EED"/>
    <w:rsid w:val="00851D72"/>
    <w:rsid w:val="00852C6D"/>
    <w:rsid w:val="00853186"/>
    <w:rsid w:val="00853744"/>
    <w:rsid w:val="0085389E"/>
    <w:rsid w:val="00853AA4"/>
    <w:rsid w:val="00853F87"/>
    <w:rsid w:val="0085444E"/>
    <w:rsid w:val="0085584F"/>
    <w:rsid w:val="0085679C"/>
    <w:rsid w:val="0085723B"/>
    <w:rsid w:val="008614D5"/>
    <w:rsid w:val="00861669"/>
    <w:rsid w:val="00861824"/>
    <w:rsid w:val="00862066"/>
    <w:rsid w:val="008630DA"/>
    <w:rsid w:val="00863236"/>
    <w:rsid w:val="0086401F"/>
    <w:rsid w:val="008644A7"/>
    <w:rsid w:val="00864DE9"/>
    <w:rsid w:val="00865601"/>
    <w:rsid w:val="0086664F"/>
    <w:rsid w:val="008667D3"/>
    <w:rsid w:val="00867AB2"/>
    <w:rsid w:val="00867D92"/>
    <w:rsid w:val="00870322"/>
    <w:rsid w:val="008704FC"/>
    <w:rsid w:val="00870AA3"/>
    <w:rsid w:val="00870B0C"/>
    <w:rsid w:val="008726C3"/>
    <w:rsid w:val="00873A07"/>
    <w:rsid w:val="00873D2F"/>
    <w:rsid w:val="00874471"/>
    <w:rsid w:val="0087554F"/>
    <w:rsid w:val="00876B6A"/>
    <w:rsid w:val="00876E65"/>
    <w:rsid w:val="00880A8C"/>
    <w:rsid w:val="008810CB"/>
    <w:rsid w:val="008812E1"/>
    <w:rsid w:val="00881311"/>
    <w:rsid w:val="008814E3"/>
    <w:rsid w:val="00881701"/>
    <w:rsid w:val="008819A9"/>
    <w:rsid w:val="00881C87"/>
    <w:rsid w:val="008829E2"/>
    <w:rsid w:val="0088425A"/>
    <w:rsid w:val="0088430A"/>
    <w:rsid w:val="00884EB1"/>
    <w:rsid w:val="00885B44"/>
    <w:rsid w:val="00886AA7"/>
    <w:rsid w:val="00886EE3"/>
    <w:rsid w:val="00887A47"/>
    <w:rsid w:val="00887ADA"/>
    <w:rsid w:val="00890D7B"/>
    <w:rsid w:val="0089137D"/>
    <w:rsid w:val="00891390"/>
    <w:rsid w:val="008918E3"/>
    <w:rsid w:val="00891BCF"/>
    <w:rsid w:val="00891D33"/>
    <w:rsid w:val="008920FC"/>
    <w:rsid w:val="00892793"/>
    <w:rsid w:val="00892B4D"/>
    <w:rsid w:val="00893A31"/>
    <w:rsid w:val="00894855"/>
    <w:rsid w:val="00896894"/>
    <w:rsid w:val="008A072C"/>
    <w:rsid w:val="008A3213"/>
    <w:rsid w:val="008A37AC"/>
    <w:rsid w:val="008A4577"/>
    <w:rsid w:val="008A45BC"/>
    <w:rsid w:val="008A4F1E"/>
    <w:rsid w:val="008A593C"/>
    <w:rsid w:val="008A5A13"/>
    <w:rsid w:val="008A66FD"/>
    <w:rsid w:val="008A7200"/>
    <w:rsid w:val="008A749E"/>
    <w:rsid w:val="008A7BE3"/>
    <w:rsid w:val="008A7C14"/>
    <w:rsid w:val="008A7E4E"/>
    <w:rsid w:val="008B1606"/>
    <w:rsid w:val="008B1AE7"/>
    <w:rsid w:val="008B1E2E"/>
    <w:rsid w:val="008B2AFB"/>
    <w:rsid w:val="008B2CEB"/>
    <w:rsid w:val="008B3449"/>
    <w:rsid w:val="008B4343"/>
    <w:rsid w:val="008B4936"/>
    <w:rsid w:val="008B5081"/>
    <w:rsid w:val="008B635D"/>
    <w:rsid w:val="008B74DF"/>
    <w:rsid w:val="008C0523"/>
    <w:rsid w:val="008C0FD7"/>
    <w:rsid w:val="008C27F4"/>
    <w:rsid w:val="008C2985"/>
    <w:rsid w:val="008C2A13"/>
    <w:rsid w:val="008C2EAE"/>
    <w:rsid w:val="008C3A89"/>
    <w:rsid w:val="008C4640"/>
    <w:rsid w:val="008C4A51"/>
    <w:rsid w:val="008C653F"/>
    <w:rsid w:val="008C6DD3"/>
    <w:rsid w:val="008C70C6"/>
    <w:rsid w:val="008D0392"/>
    <w:rsid w:val="008D07E5"/>
    <w:rsid w:val="008D0ACC"/>
    <w:rsid w:val="008D0ECC"/>
    <w:rsid w:val="008D10B7"/>
    <w:rsid w:val="008D29CB"/>
    <w:rsid w:val="008D2EBE"/>
    <w:rsid w:val="008D4965"/>
    <w:rsid w:val="008D5177"/>
    <w:rsid w:val="008D51CB"/>
    <w:rsid w:val="008D5D2B"/>
    <w:rsid w:val="008D654B"/>
    <w:rsid w:val="008D65D5"/>
    <w:rsid w:val="008D7EE1"/>
    <w:rsid w:val="008E0261"/>
    <w:rsid w:val="008E0B9C"/>
    <w:rsid w:val="008E196C"/>
    <w:rsid w:val="008E2280"/>
    <w:rsid w:val="008E2863"/>
    <w:rsid w:val="008E3646"/>
    <w:rsid w:val="008E3B21"/>
    <w:rsid w:val="008E4BC8"/>
    <w:rsid w:val="008E4DEF"/>
    <w:rsid w:val="008E7772"/>
    <w:rsid w:val="008F08D4"/>
    <w:rsid w:val="008F0D0C"/>
    <w:rsid w:val="008F1414"/>
    <w:rsid w:val="008F1BB3"/>
    <w:rsid w:val="008F24C0"/>
    <w:rsid w:val="008F47B0"/>
    <w:rsid w:val="008F489A"/>
    <w:rsid w:val="008F5655"/>
    <w:rsid w:val="008F5F24"/>
    <w:rsid w:val="008F726D"/>
    <w:rsid w:val="00900C2E"/>
    <w:rsid w:val="009011AE"/>
    <w:rsid w:val="00901685"/>
    <w:rsid w:val="00903065"/>
    <w:rsid w:val="00903C05"/>
    <w:rsid w:val="00904CE9"/>
    <w:rsid w:val="0090508B"/>
    <w:rsid w:val="009051D6"/>
    <w:rsid w:val="00905243"/>
    <w:rsid w:val="00905C89"/>
    <w:rsid w:val="009061A6"/>
    <w:rsid w:val="00906A53"/>
    <w:rsid w:val="0091062B"/>
    <w:rsid w:val="00912EBB"/>
    <w:rsid w:val="0091366C"/>
    <w:rsid w:val="009140E0"/>
    <w:rsid w:val="00914113"/>
    <w:rsid w:val="00914860"/>
    <w:rsid w:val="00914E01"/>
    <w:rsid w:val="009158AE"/>
    <w:rsid w:val="009159BB"/>
    <w:rsid w:val="009164E9"/>
    <w:rsid w:val="009165A9"/>
    <w:rsid w:val="009172A7"/>
    <w:rsid w:val="009172AA"/>
    <w:rsid w:val="00917E89"/>
    <w:rsid w:val="00921312"/>
    <w:rsid w:val="00921F74"/>
    <w:rsid w:val="00922FBD"/>
    <w:rsid w:val="00925167"/>
    <w:rsid w:val="00925B5A"/>
    <w:rsid w:val="0092687E"/>
    <w:rsid w:val="009274AF"/>
    <w:rsid w:val="00927556"/>
    <w:rsid w:val="00927C35"/>
    <w:rsid w:val="00930315"/>
    <w:rsid w:val="00931034"/>
    <w:rsid w:val="0093114E"/>
    <w:rsid w:val="00931425"/>
    <w:rsid w:val="00932E9F"/>
    <w:rsid w:val="0093311C"/>
    <w:rsid w:val="00933592"/>
    <w:rsid w:val="00934620"/>
    <w:rsid w:val="0093491D"/>
    <w:rsid w:val="00934A6B"/>
    <w:rsid w:val="00936CAC"/>
    <w:rsid w:val="00936E0B"/>
    <w:rsid w:val="009373DC"/>
    <w:rsid w:val="00940B1D"/>
    <w:rsid w:val="00940B61"/>
    <w:rsid w:val="00940C08"/>
    <w:rsid w:val="00940D81"/>
    <w:rsid w:val="00941C09"/>
    <w:rsid w:val="00942298"/>
    <w:rsid w:val="0094318B"/>
    <w:rsid w:val="009431CA"/>
    <w:rsid w:val="0094345B"/>
    <w:rsid w:val="00943BE7"/>
    <w:rsid w:val="009440C2"/>
    <w:rsid w:val="00944292"/>
    <w:rsid w:val="0094583A"/>
    <w:rsid w:val="0094584F"/>
    <w:rsid w:val="009466CE"/>
    <w:rsid w:val="0094678B"/>
    <w:rsid w:val="00947105"/>
    <w:rsid w:val="009473C6"/>
    <w:rsid w:val="009478E7"/>
    <w:rsid w:val="00950C57"/>
    <w:rsid w:val="00950CB6"/>
    <w:rsid w:val="00951C65"/>
    <w:rsid w:val="00953864"/>
    <w:rsid w:val="00953AFC"/>
    <w:rsid w:val="00955CDB"/>
    <w:rsid w:val="00955D78"/>
    <w:rsid w:val="009567E8"/>
    <w:rsid w:val="00956BDF"/>
    <w:rsid w:val="00956CF7"/>
    <w:rsid w:val="009576E0"/>
    <w:rsid w:val="00957E2E"/>
    <w:rsid w:val="0096041C"/>
    <w:rsid w:val="009611F4"/>
    <w:rsid w:val="00961365"/>
    <w:rsid w:val="00961A3C"/>
    <w:rsid w:val="00962EF6"/>
    <w:rsid w:val="00963309"/>
    <w:rsid w:val="00963488"/>
    <w:rsid w:val="00963E6C"/>
    <w:rsid w:val="00964060"/>
    <w:rsid w:val="00964829"/>
    <w:rsid w:val="00965EA1"/>
    <w:rsid w:val="009663A0"/>
    <w:rsid w:val="00970150"/>
    <w:rsid w:val="009706CE"/>
    <w:rsid w:val="009734DC"/>
    <w:rsid w:val="009738E2"/>
    <w:rsid w:val="00973B95"/>
    <w:rsid w:val="00974CC7"/>
    <w:rsid w:val="009754A0"/>
    <w:rsid w:val="00976248"/>
    <w:rsid w:val="009767BA"/>
    <w:rsid w:val="00976A59"/>
    <w:rsid w:val="00976F06"/>
    <w:rsid w:val="00977145"/>
    <w:rsid w:val="00980481"/>
    <w:rsid w:val="009811C0"/>
    <w:rsid w:val="00981A6D"/>
    <w:rsid w:val="00981D93"/>
    <w:rsid w:val="00983AC2"/>
    <w:rsid w:val="00985B76"/>
    <w:rsid w:val="0098655A"/>
    <w:rsid w:val="00986CF1"/>
    <w:rsid w:val="0098722E"/>
    <w:rsid w:val="00987BF2"/>
    <w:rsid w:val="00990262"/>
    <w:rsid w:val="00990355"/>
    <w:rsid w:val="00990C33"/>
    <w:rsid w:val="00990D65"/>
    <w:rsid w:val="009920BA"/>
    <w:rsid w:val="009940D5"/>
    <w:rsid w:val="009947D6"/>
    <w:rsid w:val="00994E1E"/>
    <w:rsid w:val="00995DA7"/>
    <w:rsid w:val="009964C7"/>
    <w:rsid w:val="00996F4A"/>
    <w:rsid w:val="00997E69"/>
    <w:rsid w:val="009A02AE"/>
    <w:rsid w:val="009A0DC4"/>
    <w:rsid w:val="009A167E"/>
    <w:rsid w:val="009A1A0C"/>
    <w:rsid w:val="009A1B0B"/>
    <w:rsid w:val="009A2039"/>
    <w:rsid w:val="009A2B10"/>
    <w:rsid w:val="009A2EFD"/>
    <w:rsid w:val="009A32EA"/>
    <w:rsid w:val="009A3752"/>
    <w:rsid w:val="009A4168"/>
    <w:rsid w:val="009A46F9"/>
    <w:rsid w:val="009A5099"/>
    <w:rsid w:val="009A5FBD"/>
    <w:rsid w:val="009A6839"/>
    <w:rsid w:val="009A6EC6"/>
    <w:rsid w:val="009A7B38"/>
    <w:rsid w:val="009A7C43"/>
    <w:rsid w:val="009B0046"/>
    <w:rsid w:val="009B019C"/>
    <w:rsid w:val="009B0494"/>
    <w:rsid w:val="009B1549"/>
    <w:rsid w:val="009B1867"/>
    <w:rsid w:val="009B275B"/>
    <w:rsid w:val="009B49FE"/>
    <w:rsid w:val="009B4E95"/>
    <w:rsid w:val="009B4FA2"/>
    <w:rsid w:val="009B5C7C"/>
    <w:rsid w:val="009B6155"/>
    <w:rsid w:val="009B6CF8"/>
    <w:rsid w:val="009B6D3A"/>
    <w:rsid w:val="009C0026"/>
    <w:rsid w:val="009C0766"/>
    <w:rsid w:val="009C0F16"/>
    <w:rsid w:val="009C1D67"/>
    <w:rsid w:val="009C207C"/>
    <w:rsid w:val="009C2FC5"/>
    <w:rsid w:val="009C3415"/>
    <w:rsid w:val="009C3785"/>
    <w:rsid w:val="009C40D9"/>
    <w:rsid w:val="009C4538"/>
    <w:rsid w:val="009C4AF7"/>
    <w:rsid w:val="009C6A50"/>
    <w:rsid w:val="009C70FB"/>
    <w:rsid w:val="009C7970"/>
    <w:rsid w:val="009D1A57"/>
    <w:rsid w:val="009D1A9E"/>
    <w:rsid w:val="009D1CA5"/>
    <w:rsid w:val="009D21AC"/>
    <w:rsid w:val="009D239C"/>
    <w:rsid w:val="009D2ED0"/>
    <w:rsid w:val="009D3CDB"/>
    <w:rsid w:val="009D463D"/>
    <w:rsid w:val="009D50CB"/>
    <w:rsid w:val="009D5597"/>
    <w:rsid w:val="009D5BA7"/>
    <w:rsid w:val="009D6412"/>
    <w:rsid w:val="009D71FE"/>
    <w:rsid w:val="009D74F7"/>
    <w:rsid w:val="009D76E1"/>
    <w:rsid w:val="009D79C7"/>
    <w:rsid w:val="009E2583"/>
    <w:rsid w:val="009E2723"/>
    <w:rsid w:val="009E3352"/>
    <w:rsid w:val="009E3C61"/>
    <w:rsid w:val="009E56A6"/>
    <w:rsid w:val="009E63EC"/>
    <w:rsid w:val="009E6EFB"/>
    <w:rsid w:val="009E6F38"/>
    <w:rsid w:val="009F0392"/>
    <w:rsid w:val="009F0E46"/>
    <w:rsid w:val="009F1605"/>
    <w:rsid w:val="009F1969"/>
    <w:rsid w:val="009F19F1"/>
    <w:rsid w:val="009F1DE7"/>
    <w:rsid w:val="009F21E8"/>
    <w:rsid w:val="009F29CD"/>
    <w:rsid w:val="009F2E65"/>
    <w:rsid w:val="009F30AF"/>
    <w:rsid w:val="009F43B6"/>
    <w:rsid w:val="009F5080"/>
    <w:rsid w:val="009F5FEE"/>
    <w:rsid w:val="009F6825"/>
    <w:rsid w:val="009F6832"/>
    <w:rsid w:val="009F7C5D"/>
    <w:rsid w:val="00A00028"/>
    <w:rsid w:val="00A00839"/>
    <w:rsid w:val="00A0173F"/>
    <w:rsid w:val="00A01BE1"/>
    <w:rsid w:val="00A02440"/>
    <w:rsid w:val="00A0374E"/>
    <w:rsid w:val="00A04036"/>
    <w:rsid w:val="00A04189"/>
    <w:rsid w:val="00A04300"/>
    <w:rsid w:val="00A04FAE"/>
    <w:rsid w:val="00A05BEC"/>
    <w:rsid w:val="00A07BED"/>
    <w:rsid w:val="00A07D39"/>
    <w:rsid w:val="00A100DC"/>
    <w:rsid w:val="00A1085A"/>
    <w:rsid w:val="00A109AA"/>
    <w:rsid w:val="00A1134D"/>
    <w:rsid w:val="00A11763"/>
    <w:rsid w:val="00A11F6F"/>
    <w:rsid w:val="00A12684"/>
    <w:rsid w:val="00A12770"/>
    <w:rsid w:val="00A12A6E"/>
    <w:rsid w:val="00A1334B"/>
    <w:rsid w:val="00A139AF"/>
    <w:rsid w:val="00A151D9"/>
    <w:rsid w:val="00A16F4C"/>
    <w:rsid w:val="00A17E54"/>
    <w:rsid w:val="00A2011C"/>
    <w:rsid w:val="00A204BC"/>
    <w:rsid w:val="00A205CE"/>
    <w:rsid w:val="00A2290E"/>
    <w:rsid w:val="00A22E66"/>
    <w:rsid w:val="00A23685"/>
    <w:rsid w:val="00A23A76"/>
    <w:rsid w:val="00A25BB9"/>
    <w:rsid w:val="00A25FA0"/>
    <w:rsid w:val="00A26716"/>
    <w:rsid w:val="00A26BA7"/>
    <w:rsid w:val="00A26D89"/>
    <w:rsid w:val="00A27F00"/>
    <w:rsid w:val="00A3094C"/>
    <w:rsid w:val="00A3237E"/>
    <w:rsid w:val="00A32824"/>
    <w:rsid w:val="00A34AD1"/>
    <w:rsid w:val="00A350F5"/>
    <w:rsid w:val="00A35CFB"/>
    <w:rsid w:val="00A3711C"/>
    <w:rsid w:val="00A404EB"/>
    <w:rsid w:val="00A406A8"/>
    <w:rsid w:val="00A41474"/>
    <w:rsid w:val="00A416C3"/>
    <w:rsid w:val="00A419C2"/>
    <w:rsid w:val="00A419F0"/>
    <w:rsid w:val="00A41C58"/>
    <w:rsid w:val="00A421DE"/>
    <w:rsid w:val="00A42CB8"/>
    <w:rsid w:val="00A43806"/>
    <w:rsid w:val="00A4383F"/>
    <w:rsid w:val="00A43A2E"/>
    <w:rsid w:val="00A43BAE"/>
    <w:rsid w:val="00A442E4"/>
    <w:rsid w:val="00A445D7"/>
    <w:rsid w:val="00A445DB"/>
    <w:rsid w:val="00A452C0"/>
    <w:rsid w:val="00A455DE"/>
    <w:rsid w:val="00A463F8"/>
    <w:rsid w:val="00A47C43"/>
    <w:rsid w:val="00A50F3D"/>
    <w:rsid w:val="00A51605"/>
    <w:rsid w:val="00A52333"/>
    <w:rsid w:val="00A529E0"/>
    <w:rsid w:val="00A52E39"/>
    <w:rsid w:val="00A52F83"/>
    <w:rsid w:val="00A5311E"/>
    <w:rsid w:val="00A53575"/>
    <w:rsid w:val="00A53BD1"/>
    <w:rsid w:val="00A53D58"/>
    <w:rsid w:val="00A55898"/>
    <w:rsid w:val="00A55C26"/>
    <w:rsid w:val="00A5640B"/>
    <w:rsid w:val="00A56410"/>
    <w:rsid w:val="00A56EDF"/>
    <w:rsid w:val="00A57285"/>
    <w:rsid w:val="00A602E4"/>
    <w:rsid w:val="00A604D6"/>
    <w:rsid w:val="00A605FE"/>
    <w:rsid w:val="00A60C6D"/>
    <w:rsid w:val="00A6206B"/>
    <w:rsid w:val="00A64B4B"/>
    <w:rsid w:val="00A64F71"/>
    <w:rsid w:val="00A666D0"/>
    <w:rsid w:val="00A67DE3"/>
    <w:rsid w:val="00A67F9A"/>
    <w:rsid w:val="00A70A03"/>
    <w:rsid w:val="00A70CCB"/>
    <w:rsid w:val="00A7196B"/>
    <w:rsid w:val="00A720FE"/>
    <w:rsid w:val="00A7215A"/>
    <w:rsid w:val="00A72D9D"/>
    <w:rsid w:val="00A730F8"/>
    <w:rsid w:val="00A73E09"/>
    <w:rsid w:val="00A740F9"/>
    <w:rsid w:val="00A74130"/>
    <w:rsid w:val="00A74251"/>
    <w:rsid w:val="00A74F54"/>
    <w:rsid w:val="00A75597"/>
    <w:rsid w:val="00A7581B"/>
    <w:rsid w:val="00A75ABD"/>
    <w:rsid w:val="00A76461"/>
    <w:rsid w:val="00A815D7"/>
    <w:rsid w:val="00A8300D"/>
    <w:rsid w:val="00A84512"/>
    <w:rsid w:val="00A84611"/>
    <w:rsid w:val="00A85B08"/>
    <w:rsid w:val="00A85E2C"/>
    <w:rsid w:val="00A86B38"/>
    <w:rsid w:val="00A86EB0"/>
    <w:rsid w:val="00A87887"/>
    <w:rsid w:val="00A87B9E"/>
    <w:rsid w:val="00A87C9D"/>
    <w:rsid w:val="00A90D49"/>
    <w:rsid w:val="00A90E13"/>
    <w:rsid w:val="00A92BE3"/>
    <w:rsid w:val="00A95691"/>
    <w:rsid w:val="00A957FD"/>
    <w:rsid w:val="00A97057"/>
    <w:rsid w:val="00A97134"/>
    <w:rsid w:val="00AA0E4D"/>
    <w:rsid w:val="00AA22DF"/>
    <w:rsid w:val="00AA267D"/>
    <w:rsid w:val="00AA287E"/>
    <w:rsid w:val="00AA2A43"/>
    <w:rsid w:val="00AA3C89"/>
    <w:rsid w:val="00AA5220"/>
    <w:rsid w:val="00AA5995"/>
    <w:rsid w:val="00AA612D"/>
    <w:rsid w:val="00AA629E"/>
    <w:rsid w:val="00AA6452"/>
    <w:rsid w:val="00AA6513"/>
    <w:rsid w:val="00AA6C2D"/>
    <w:rsid w:val="00AA7BF6"/>
    <w:rsid w:val="00AB0A5F"/>
    <w:rsid w:val="00AB14AC"/>
    <w:rsid w:val="00AB22D5"/>
    <w:rsid w:val="00AB27BD"/>
    <w:rsid w:val="00AB3B04"/>
    <w:rsid w:val="00AB45C5"/>
    <w:rsid w:val="00AB48FB"/>
    <w:rsid w:val="00AB61ED"/>
    <w:rsid w:val="00AC04C5"/>
    <w:rsid w:val="00AC0C1E"/>
    <w:rsid w:val="00AC2C70"/>
    <w:rsid w:val="00AC50BC"/>
    <w:rsid w:val="00AC5745"/>
    <w:rsid w:val="00AC5913"/>
    <w:rsid w:val="00AC609F"/>
    <w:rsid w:val="00AC61A5"/>
    <w:rsid w:val="00AC6AC1"/>
    <w:rsid w:val="00AC790E"/>
    <w:rsid w:val="00AC7C3D"/>
    <w:rsid w:val="00AD02B1"/>
    <w:rsid w:val="00AD0BA0"/>
    <w:rsid w:val="00AD0BC0"/>
    <w:rsid w:val="00AD1042"/>
    <w:rsid w:val="00AD1163"/>
    <w:rsid w:val="00AD1602"/>
    <w:rsid w:val="00AD1B33"/>
    <w:rsid w:val="00AD1E68"/>
    <w:rsid w:val="00AD23BB"/>
    <w:rsid w:val="00AD328E"/>
    <w:rsid w:val="00AD38B7"/>
    <w:rsid w:val="00AD49D0"/>
    <w:rsid w:val="00AD4E5A"/>
    <w:rsid w:val="00AD6D34"/>
    <w:rsid w:val="00AD760F"/>
    <w:rsid w:val="00AE1334"/>
    <w:rsid w:val="00AE1BD4"/>
    <w:rsid w:val="00AE52BB"/>
    <w:rsid w:val="00AE6480"/>
    <w:rsid w:val="00AE6BEA"/>
    <w:rsid w:val="00AE78A4"/>
    <w:rsid w:val="00AF232F"/>
    <w:rsid w:val="00AF2DE8"/>
    <w:rsid w:val="00AF4453"/>
    <w:rsid w:val="00AF4BA8"/>
    <w:rsid w:val="00AF5D0C"/>
    <w:rsid w:val="00AF6987"/>
    <w:rsid w:val="00AF7083"/>
    <w:rsid w:val="00AF7331"/>
    <w:rsid w:val="00AF7401"/>
    <w:rsid w:val="00AF748C"/>
    <w:rsid w:val="00AF7BCA"/>
    <w:rsid w:val="00B00B3E"/>
    <w:rsid w:val="00B00B44"/>
    <w:rsid w:val="00B0161F"/>
    <w:rsid w:val="00B0299F"/>
    <w:rsid w:val="00B02CCB"/>
    <w:rsid w:val="00B04CF2"/>
    <w:rsid w:val="00B05302"/>
    <w:rsid w:val="00B06387"/>
    <w:rsid w:val="00B07425"/>
    <w:rsid w:val="00B076A2"/>
    <w:rsid w:val="00B078A7"/>
    <w:rsid w:val="00B07DEC"/>
    <w:rsid w:val="00B102EF"/>
    <w:rsid w:val="00B10D23"/>
    <w:rsid w:val="00B11C6D"/>
    <w:rsid w:val="00B132AC"/>
    <w:rsid w:val="00B13347"/>
    <w:rsid w:val="00B13C22"/>
    <w:rsid w:val="00B141CB"/>
    <w:rsid w:val="00B14724"/>
    <w:rsid w:val="00B150F5"/>
    <w:rsid w:val="00B15930"/>
    <w:rsid w:val="00B16AC2"/>
    <w:rsid w:val="00B17CD5"/>
    <w:rsid w:val="00B17D0C"/>
    <w:rsid w:val="00B17DD5"/>
    <w:rsid w:val="00B204C8"/>
    <w:rsid w:val="00B217A7"/>
    <w:rsid w:val="00B21AAF"/>
    <w:rsid w:val="00B21C6F"/>
    <w:rsid w:val="00B22011"/>
    <w:rsid w:val="00B22B60"/>
    <w:rsid w:val="00B242F9"/>
    <w:rsid w:val="00B25C75"/>
    <w:rsid w:val="00B262CA"/>
    <w:rsid w:val="00B262D7"/>
    <w:rsid w:val="00B2748E"/>
    <w:rsid w:val="00B30336"/>
    <w:rsid w:val="00B315CB"/>
    <w:rsid w:val="00B31BA9"/>
    <w:rsid w:val="00B31D85"/>
    <w:rsid w:val="00B33ABF"/>
    <w:rsid w:val="00B33BC5"/>
    <w:rsid w:val="00B35F35"/>
    <w:rsid w:val="00B369F8"/>
    <w:rsid w:val="00B36F63"/>
    <w:rsid w:val="00B41B18"/>
    <w:rsid w:val="00B41C18"/>
    <w:rsid w:val="00B42016"/>
    <w:rsid w:val="00B42530"/>
    <w:rsid w:val="00B42802"/>
    <w:rsid w:val="00B43245"/>
    <w:rsid w:val="00B43CA3"/>
    <w:rsid w:val="00B441B9"/>
    <w:rsid w:val="00B44B80"/>
    <w:rsid w:val="00B4638A"/>
    <w:rsid w:val="00B47549"/>
    <w:rsid w:val="00B47B35"/>
    <w:rsid w:val="00B503CA"/>
    <w:rsid w:val="00B50826"/>
    <w:rsid w:val="00B51925"/>
    <w:rsid w:val="00B51A34"/>
    <w:rsid w:val="00B52B1D"/>
    <w:rsid w:val="00B53A9B"/>
    <w:rsid w:val="00B53BBD"/>
    <w:rsid w:val="00B546D1"/>
    <w:rsid w:val="00B5472E"/>
    <w:rsid w:val="00B54E5D"/>
    <w:rsid w:val="00B569F7"/>
    <w:rsid w:val="00B56BE0"/>
    <w:rsid w:val="00B5768C"/>
    <w:rsid w:val="00B57696"/>
    <w:rsid w:val="00B600BD"/>
    <w:rsid w:val="00B6191C"/>
    <w:rsid w:val="00B63B96"/>
    <w:rsid w:val="00B64F78"/>
    <w:rsid w:val="00B70A44"/>
    <w:rsid w:val="00B70E3B"/>
    <w:rsid w:val="00B711B7"/>
    <w:rsid w:val="00B71FE1"/>
    <w:rsid w:val="00B72178"/>
    <w:rsid w:val="00B72497"/>
    <w:rsid w:val="00B724ED"/>
    <w:rsid w:val="00B72A6C"/>
    <w:rsid w:val="00B72AF5"/>
    <w:rsid w:val="00B72FAA"/>
    <w:rsid w:val="00B7337A"/>
    <w:rsid w:val="00B73540"/>
    <w:rsid w:val="00B74384"/>
    <w:rsid w:val="00B74AF9"/>
    <w:rsid w:val="00B75CFA"/>
    <w:rsid w:val="00B7670D"/>
    <w:rsid w:val="00B77419"/>
    <w:rsid w:val="00B8087F"/>
    <w:rsid w:val="00B810FD"/>
    <w:rsid w:val="00B8375E"/>
    <w:rsid w:val="00B837C0"/>
    <w:rsid w:val="00B83C4D"/>
    <w:rsid w:val="00B84516"/>
    <w:rsid w:val="00B85902"/>
    <w:rsid w:val="00B85E86"/>
    <w:rsid w:val="00B861B2"/>
    <w:rsid w:val="00B87FFE"/>
    <w:rsid w:val="00B900B8"/>
    <w:rsid w:val="00B90D61"/>
    <w:rsid w:val="00B9200F"/>
    <w:rsid w:val="00B93234"/>
    <w:rsid w:val="00B935CB"/>
    <w:rsid w:val="00B938E4"/>
    <w:rsid w:val="00B93A7C"/>
    <w:rsid w:val="00B944D8"/>
    <w:rsid w:val="00B9477B"/>
    <w:rsid w:val="00B947CE"/>
    <w:rsid w:val="00B94EF7"/>
    <w:rsid w:val="00B96107"/>
    <w:rsid w:val="00B968D3"/>
    <w:rsid w:val="00B96E8E"/>
    <w:rsid w:val="00BA0970"/>
    <w:rsid w:val="00BA0F35"/>
    <w:rsid w:val="00BA1F06"/>
    <w:rsid w:val="00BA21A7"/>
    <w:rsid w:val="00BA2F40"/>
    <w:rsid w:val="00BA315C"/>
    <w:rsid w:val="00BA3299"/>
    <w:rsid w:val="00BA62CC"/>
    <w:rsid w:val="00BA6898"/>
    <w:rsid w:val="00BA6D9E"/>
    <w:rsid w:val="00BB0539"/>
    <w:rsid w:val="00BB2145"/>
    <w:rsid w:val="00BB23B9"/>
    <w:rsid w:val="00BB265E"/>
    <w:rsid w:val="00BB34EB"/>
    <w:rsid w:val="00BB3604"/>
    <w:rsid w:val="00BB41B8"/>
    <w:rsid w:val="00BB5194"/>
    <w:rsid w:val="00BB5AA5"/>
    <w:rsid w:val="00BB665C"/>
    <w:rsid w:val="00BB741C"/>
    <w:rsid w:val="00BB762E"/>
    <w:rsid w:val="00BB7C07"/>
    <w:rsid w:val="00BC181E"/>
    <w:rsid w:val="00BC21F7"/>
    <w:rsid w:val="00BC2425"/>
    <w:rsid w:val="00BC2471"/>
    <w:rsid w:val="00BC3389"/>
    <w:rsid w:val="00BC35DA"/>
    <w:rsid w:val="00BC3C23"/>
    <w:rsid w:val="00BC42C3"/>
    <w:rsid w:val="00BC537C"/>
    <w:rsid w:val="00BC57BA"/>
    <w:rsid w:val="00BC5C06"/>
    <w:rsid w:val="00BC6B22"/>
    <w:rsid w:val="00BC775C"/>
    <w:rsid w:val="00BD0107"/>
    <w:rsid w:val="00BD1AA6"/>
    <w:rsid w:val="00BD258A"/>
    <w:rsid w:val="00BD2C5A"/>
    <w:rsid w:val="00BD3621"/>
    <w:rsid w:val="00BD3738"/>
    <w:rsid w:val="00BD3AA3"/>
    <w:rsid w:val="00BD466F"/>
    <w:rsid w:val="00BD53B3"/>
    <w:rsid w:val="00BD5A12"/>
    <w:rsid w:val="00BD6B9D"/>
    <w:rsid w:val="00BD6CC9"/>
    <w:rsid w:val="00BD72E8"/>
    <w:rsid w:val="00BD76BA"/>
    <w:rsid w:val="00BE0199"/>
    <w:rsid w:val="00BE07A2"/>
    <w:rsid w:val="00BE2262"/>
    <w:rsid w:val="00BE28C9"/>
    <w:rsid w:val="00BE2E05"/>
    <w:rsid w:val="00BE48A3"/>
    <w:rsid w:val="00BE4AD0"/>
    <w:rsid w:val="00BE4AF6"/>
    <w:rsid w:val="00BE59E9"/>
    <w:rsid w:val="00BE6135"/>
    <w:rsid w:val="00BE6D54"/>
    <w:rsid w:val="00BE7941"/>
    <w:rsid w:val="00BE7C14"/>
    <w:rsid w:val="00BF09CA"/>
    <w:rsid w:val="00BF0A36"/>
    <w:rsid w:val="00BF1225"/>
    <w:rsid w:val="00BF1FDA"/>
    <w:rsid w:val="00BF3397"/>
    <w:rsid w:val="00BF3845"/>
    <w:rsid w:val="00BF3F67"/>
    <w:rsid w:val="00BF4D60"/>
    <w:rsid w:val="00BF5630"/>
    <w:rsid w:val="00BF6D0A"/>
    <w:rsid w:val="00BF738D"/>
    <w:rsid w:val="00BF77B9"/>
    <w:rsid w:val="00BF7C28"/>
    <w:rsid w:val="00C0168E"/>
    <w:rsid w:val="00C01CC4"/>
    <w:rsid w:val="00C02882"/>
    <w:rsid w:val="00C02B18"/>
    <w:rsid w:val="00C02E20"/>
    <w:rsid w:val="00C033F5"/>
    <w:rsid w:val="00C0456D"/>
    <w:rsid w:val="00C04B07"/>
    <w:rsid w:val="00C05391"/>
    <w:rsid w:val="00C05446"/>
    <w:rsid w:val="00C05A12"/>
    <w:rsid w:val="00C067FB"/>
    <w:rsid w:val="00C069E6"/>
    <w:rsid w:val="00C06F5D"/>
    <w:rsid w:val="00C07D15"/>
    <w:rsid w:val="00C103D2"/>
    <w:rsid w:val="00C1165F"/>
    <w:rsid w:val="00C12806"/>
    <w:rsid w:val="00C12AEB"/>
    <w:rsid w:val="00C136B9"/>
    <w:rsid w:val="00C150D0"/>
    <w:rsid w:val="00C158FE"/>
    <w:rsid w:val="00C17EE2"/>
    <w:rsid w:val="00C21E44"/>
    <w:rsid w:val="00C22742"/>
    <w:rsid w:val="00C22A4E"/>
    <w:rsid w:val="00C22A8D"/>
    <w:rsid w:val="00C23896"/>
    <w:rsid w:val="00C2409B"/>
    <w:rsid w:val="00C2679A"/>
    <w:rsid w:val="00C2721D"/>
    <w:rsid w:val="00C30139"/>
    <w:rsid w:val="00C30406"/>
    <w:rsid w:val="00C308BF"/>
    <w:rsid w:val="00C317AB"/>
    <w:rsid w:val="00C32A8E"/>
    <w:rsid w:val="00C32B1B"/>
    <w:rsid w:val="00C331A3"/>
    <w:rsid w:val="00C33E23"/>
    <w:rsid w:val="00C34D19"/>
    <w:rsid w:val="00C36A25"/>
    <w:rsid w:val="00C4142B"/>
    <w:rsid w:val="00C426C6"/>
    <w:rsid w:val="00C42A7C"/>
    <w:rsid w:val="00C444BB"/>
    <w:rsid w:val="00C44500"/>
    <w:rsid w:val="00C44B8B"/>
    <w:rsid w:val="00C46342"/>
    <w:rsid w:val="00C4719D"/>
    <w:rsid w:val="00C47368"/>
    <w:rsid w:val="00C47CB0"/>
    <w:rsid w:val="00C50555"/>
    <w:rsid w:val="00C505D1"/>
    <w:rsid w:val="00C53356"/>
    <w:rsid w:val="00C533F3"/>
    <w:rsid w:val="00C536DE"/>
    <w:rsid w:val="00C5392B"/>
    <w:rsid w:val="00C53DB0"/>
    <w:rsid w:val="00C54E66"/>
    <w:rsid w:val="00C551DA"/>
    <w:rsid w:val="00C555A7"/>
    <w:rsid w:val="00C55F41"/>
    <w:rsid w:val="00C570F3"/>
    <w:rsid w:val="00C57632"/>
    <w:rsid w:val="00C578A6"/>
    <w:rsid w:val="00C57EDE"/>
    <w:rsid w:val="00C61F3B"/>
    <w:rsid w:val="00C626A8"/>
    <w:rsid w:val="00C6281A"/>
    <w:rsid w:val="00C62A64"/>
    <w:rsid w:val="00C62C3E"/>
    <w:rsid w:val="00C63944"/>
    <w:rsid w:val="00C64CE5"/>
    <w:rsid w:val="00C65F57"/>
    <w:rsid w:val="00C662D7"/>
    <w:rsid w:val="00C66324"/>
    <w:rsid w:val="00C66977"/>
    <w:rsid w:val="00C66E5A"/>
    <w:rsid w:val="00C67327"/>
    <w:rsid w:val="00C677B8"/>
    <w:rsid w:val="00C67BE7"/>
    <w:rsid w:val="00C67C70"/>
    <w:rsid w:val="00C7072B"/>
    <w:rsid w:val="00C70761"/>
    <w:rsid w:val="00C70BD9"/>
    <w:rsid w:val="00C70DD5"/>
    <w:rsid w:val="00C71012"/>
    <w:rsid w:val="00C713BC"/>
    <w:rsid w:val="00C71674"/>
    <w:rsid w:val="00C71F38"/>
    <w:rsid w:val="00C71F8F"/>
    <w:rsid w:val="00C72E29"/>
    <w:rsid w:val="00C73F23"/>
    <w:rsid w:val="00C74D92"/>
    <w:rsid w:val="00C74FBB"/>
    <w:rsid w:val="00C7541E"/>
    <w:rsid w:val="00C77355"/>
    <w:rsid w:val="00C77800"/>
    <w:rsid w:val="00C77DE0"/>
    <w:rsid w:val="00C81802"/>
    <w:rsid w:val="00C81D5C"/>
    <w:rsid w:val="00C81D69"/>
    <w:rsid w:val="00C81E36"/>
    <w:rsid w:val="00C82AA8"/>
    <w:rsid w:val="00C8306F"/>
    <w:rsid w:val="00C831B9"/>
    <w:rsid w:val="00C84491"/>
    <w:rsid w:val="00C844D8"/>
    <w:rsid w:val="00C84F28"/>
    <w:rsid w:val="00C86377"/>
    <w:rsid w:val="00C86DF3"/>
    <w:rsid w:val="00C86E5E"/>
    <w:rsid w:val="00C9108D"/>
    <w:rsid w:val="00C915DE"/>
    <w:rsid w:val="00C938E1"/>
    <w:rsid w:val="00C93D66"/>
    <w:rsid w:val="00C94DE1"/>
    <w:rsid w:val="00C94E3E"/>
    <w:rsid w:val="00C9536F"/>
    <w:rsid w:val="00C956A9"/>
    <w:rsid w:val="00C9580B"/>
    <w:rsid w:val="00C96044"/>
    <w:rsid w:val="00C96C84"/>
    <w:rsid w:val="00CA0786"/>
    <w:rsid w:val="00CA0DF1"/>
    <w:rsid w:val="00CA11F3"/>
    <w:rsid w:val="00CA126D"/>
    <w:rsid w:val="00CA1B06"/>
    <w:rsid w:val="00CA1CD4"/>
    <w:rsid w:val="00CB0884"/>
    <w:rsid w:val="00CB0921"/>
    <w:rsid w:val="00CB0DCA"/>
    <w:rsid w:val="00CB12ED"/>
    <w:rsid w:val="00CB134A"/>
    <w:rsid w:val="00CB135B"/>
    <w:rsid w:val="00CB14B8"/>
    <w:rsid w:val="00CB3D71"/>
    <w:rsid w:val="00CB52F5"/>
    <w:rsid w:val="00CB5538"/>
    <w:rsid w:val="00CB606F"/>
    <w:rsid w:val="00CB69CD"/>
    <w:rsid w:val="00CB7E2C"/>
    <w:rsid w:val="00CC03B0"/>
    <w:rsid w:val="00CC0679"/>
    <w:rsid w:val="00CC074C"/>
    <w:rsid w:val="00CC19E6"/>
    <w:rsid w:val="00CC1C30"/>
    <w:rsid w:val="00CC24C7"/>
    <w:rsid w:val="00CC3167"/>
    <w:rsid w:val="00CC3382"/>
    <w:rsid w:val="00CC35D3"/>
    <w:rsid w:val="00CC3F48"/>
    <w:rsid w:val="00CC4027"/>
    <w:rsid w:val="00CC4A23"/>
    <w:rsid w:val="00CC5574"/>
    <w:rsid w:val="00CC5BC9"/>
    <w:rsid w:val="00CC5E57"/>
    <w:rsid w:val="00CC5E8D"/>
    <w:rsid w:val="00CD01E9"/>
    <w:rsid w:val="00CD04F4"/>
    <w:rsid w:val="00CD0C27"/>
    <w:rsid w:val="00CD116A"/>
    <w:rsid w:val="00CD1BCA"/>
    <w:rsid w:val="00CD21DB"/>
    <w:rsid w:val="00CD2E91"/>
    <w:rsid w:val="00CD4046"/>
    <w:rsid w:val="00CD4103"/>
    <w:rsid w:val="00CD5107"/>
    <w:rsid w:val="00CD521D"/>
    <w:rsid w:val="00CD5ACD"/>
    <w:rsid w:val="00CD6937"/>
    <w:rsid w:val="00CD7604"/>
    <w:rsid w:val="00CD7F00"/>
    <w:rsid w:val="00CE2858"/>
    <w:rsid w:val="00CE3FCD"/>
    <w:rsid w:val="00CE5281"/>
    <w:rsid w:val="00CE545F"/>
    <w:rsid w:val="00CE54BD"/>
    <w:rsid w:val="00CE5542"/>
    <w:rsid w:val="00CE597A"/>
    <w:rsid w:val="00CE70EC"/>
    <w:rsid w:val="00CE7B41"/>
    <w:rsid w:val="00CF03ED"/>
    <w:rsid w:val="00CF0561"/>
    <w:rsid w:val="00CF081D"/>
    <w:rsid w:val="00CF0986"/>
    <w:rsid w:val="00CF1B94"/>
    <w:rsid w:val="00CF1E0E"/>
    <w:rsid w:val="00CF1F9E"/>
    <w:rsid w:val="00CF2A7F"/>
    <w:rsid w:val="00CF3168"/>
    <w:rsid w:val="00CF34DE"/>
    <w:rsid w:val="00CF36D1"/>
    <w:rsid w:val="00CF3EFA"/>
    <w:rsid w:val="00CF431D"/>
    <w:rsid w:val="00CF4482"/>
    <w:rsid w:val="00CF491C"/>
    <w:rsid w:val="00CF4938"/>
    <w:rsid w:val="00CF49AF"/>
    <w:rsid w:val="00CF4AB6"/>
    <w:rsid w:val="00CF5A7E"/>
    <w:rsid w:val="00CF66C3"/>
    <w:rsid w:val="00CF6EE8"/>
    <w:rsid w:val="00CF7774"/>
    <w:rsid w:val="00CF7AE0"/>
    <w:rsid w:val="00D00287"/>
    <w:rsid w:val="00D00BDE"/>
    <w:rsid w:val="00D010FC"/>
    <w:rsid w:val="00D014BD"/>
    <w:rsid w:val="00D01E9E"/>
    <w:rsid w:val="00D0368F"/>
    <w:rsid w:val="00D03EB7"/>
    <w:rsid w:val="00D04847"/>
    <w:rsid w:val="00D06164"/>
    <w:rsid w:val="00D06466"/>
    <w:rsid w:val="00D06CE4"/>
    <w:rsid w:val="00D10542"/>
    <w:rsid w:val="00D117E6"/>
    <w:rsid w:val="00D11FEA"/>
    <w:rsid w:val="00D13955"/>
    <w:rsid w:val="00D14E44"/>
    <w:rsid w:val="00D15015"/>
    <w:rsid w:val="00D15C6C"/>
    <w:rsid w:val="00D1728C"/>
    <w:rsid w:val="00D178B6"/>
    <w:rsid w:val="00D20393"/>
    <w:rsid w:val="00D20AB9"/>
    <w:rsid w:val="00D20EE9"/>
    <w:rsid w:val="00D214B9"/>
    <w:rsid w:val="00D21C79"/>
    <w:rsid w:val="00D228A4"/>
    <w:rsid w:val="00D2297B"/>
    <w:rsid w:val="00D22DEF"/>
    <w:rsid w:val="00D2396F"/>
    <w:rsid w:val="00D23A5F"/>
    <w:rsid w:val="00D23C4E"/>
    <w:rsid w:val="00D24315"/>
    <w:rsid w:val="00D2480A"/>
    <w:rsid w:val="00D249DA"/>
    <w:rsid w:val="00D268E6"/>
    <w:rsid w:val="00D26FCE"/>
    <w:rsid w:val="00D3036D"/>
    <w:rsid w:val="00D3056C"/>
    <w:rsid w:val="00D30B00"/>
    <w:rsid w:val="00D31C3E"/>
    <w:rsid w:val="00D31D8B"/>
    <w:rsid w:val="00D3232F"/>
    <w:rsid w:val="00D32A86"/>
    <w:rsid w:val="00D344E9"/>
    <w:rsid w:val="00D3452D"/>
    <w:rsid w:val="00D345AA"/>
    <w:rsid w:val="00D349C6"/>
    <w:rsid w:val="00D35DE4"/>
    <w:rsid w:val="00D3641C"/>
    <w:rsid w:val="00D37C91"/>
    <w:rsid w:val="00D40781"/>
    <w:rsid w:val="00D40E3C"/>
    <w:rsid w:val="00D4233D"/>
    <w:rsid w:val="00D4330F"/>
    <w:rsid w:val="00D435AD"/>
    <w:rsid w:val="00D43ADC"/>
    <w:rsid w:val="00D444AC"/>
    <w:rsid w:val="00D44767"/>
    <w:rsid w:val="00D4563D"/>
    <w:rsid w:val="00D46D7E"/>
    <w:rsid w:val="00D515F4"/>
    <w:rsid w:val="00D5290B"/>
    <w:rsid w:val="00D530F2"/>
    <w:rsid w:val="00D54BAB"/>
    <w:rsid w:val="00D57CA6"/>
    <w:rsid w:val="00D612D0"/>
    <w:rsid w:val="00D614D3"/>
    <w:rsid w:val="00D6167D"/>
    <w:rsid w:val="00D61F03"/>
    <w:rsid w:val="00D61F90"/>
    <w:rsid w:val="00D6265E"/>
    <w:rsid w:val="00D629D0"/>
    <w:rsid w:val="00D654A4"/>
    <w:rsid w:val="00D67D81"/>
    <w:rsid w:val="00D67DB4"/>
    <w:rsid w:val="00D72D4C"/>
    <w:rsid w:val="00D74BAF"/>
    <w:rsid w:val="00D751C6"/>
    <w:rsid w:val="00D762AA"/>
    <w:rsid w:val="00D76389"/>
    <w:rsid w:val="00D764DA"/>
    <w:rsid w:val="00D76C3D"/>
    <w:rsid w:val="00D77280"/>
    <w:rsid w:val="00D77533"/>
    <w:rsid w:val="00D816F8"/>
    <w:rsid w:val="00D818FF"/>
    <w:rsid w:val="00D82432"/>
    <w:rsid w:val="00D82F7E"/>
    <w:rsid w:val="00D834A6"/>
    <w:rsid w:val="00D84357"/>
    <w:rsid w:val="00D84D82"/>
    <w:rsid w:val="00D85702"/>
    <w:rsid w:val="00D860B7"/>
    <w:rsid w:val="00D864A6"/>
    <w:rsid w:val="00D86BEE"/>
    <w:rsid w:val="00D86D2D"/>
    <w:rsid w:val="00D8719B"/>
    <w:rsid w:val="00D872E5"/>
    <w:rsid w:val="00D8765B"/>
    <w:rsid w:val="00D9110C"/>
    <w:rsid w:val="00D9145D"/>
    <w:rsid w:val="00D91E53"/>
    <w:rsid w:val="00D921DD"/>
    <w:rsid w:val="00D9300F"/>
    <w:rsid w:val="00D93517"/>
    <w:rsid w:val="00D93C03"/>
    <w:rsid w:val="00D9401B"/>
    <w:rsid w:val="00D95433"/>
    <w:rsid w:val="00D97108"/>
    <w:rsid w:val="00DA024F"/>
    <w:rsid w:val="00DA0DCC"/>
    <w:rsid w:val="00DA1A73"/>
    <w:rsid w:val="00DA2EFB"/>
    <w:rsid w:val="00DA3029"/>
    <w:rsid w:val="00DA3178"/>
    <w:rsid w:val="00DA475B"/>
    <w:rsid w:val="00DA47E6"/>
    <w:rsid w:val="00DA4E99"/>
    <w:rsid w:val="00DA64B5"/>
    <w:rsid w:val="00DA6710"/>
    <w:rsid w:val="00DA674A"/>
    <w:rsid w:val="00DA761A"/>
    <w:rsid w:val="00DB1389"/>
    <w:rsid w:val="00DB1ABB"/>
    <w:rsid w:val="00DB27FC"/>
    <w:rsid w:val="00DB2E4B"/>
    <w:rsid w:val="00DB4054"/>
    <w:rsid w:val="00DB4E03"/>
    <w:rsid w:val="00DB5D98"/>
    <w:rsid w:val="00DB5DD0"/>
    <w:rsid w:val="00DB5F34"/>
    <w:rsid w:val="00DB631B"/>
    <w:rsid w:val="00DB63D3"/>
    <w:rsid w:val="00DB6FCB"/>
    <w:rsid w:val="00DC0206"/>
    <w:rsid w:val="00DC0B0C"/>
    <w:rsid w:val="00DC0F71"/>
    <w:rsid w:val="00DC131D"/>
    <w:rsid w:val="00DC21BB"/>
    <w:rsid w:val="00DC2E46"/>
    <w:rsid w:val="00DC371A"/>
    <w:rsid w:val="00DC37A3"/>
    <w:rsid w:val="00DC3973"/>
    <w:rsid w:val="00DC44F9"/>
    <w:rsid w:val="00DC5164"/>
    <w:rsid w:val="00DC5266"/>
    <w:rsid w:val="00DC6068"/>
    <w:rsid w:val="00DC67F2"/>
    <w:rsid w:val="00DC6D80"/>
    <w:rsid w:val="00DC7BCC"/>
    <w:rsid w:val="00DD0778"/>
    <w:rsid w:val="00DD1FA3"/>
    <w:rsid w:val="00DD2408"/>
    <w:rsid w:val="00DD30E6"/>
    <w:rsid w:val="00DD31DF"/>
    <w:rsid w:val="00DD434F"/>
    <w:rsid w:val="00DD48A1"/>
    <w:rsid w:val="00DD48AD"/>
    <w:rsid w:val="00DD4948"/>
    <w:rsid w:val="00DD4AC7"/>
    <w:rsid w:val="00DD4CB9"/>
    <w:rsid w:val="00DD555F"/>
    <w:rsid w:val="00DD6444"/>
    <w:rsid w:val="00DE01FA"/>
    <w:rsid w:val="00DE0370"/>
    <w:rsid w:val="00DE1836"/>
    <w:rsid w:val="00DE197C"/>
    <w:rsid w:val="00DE1BDE"/>
    <w:rsid w:val="00DE47D5"/>
    <w:rsid w:val="00DE4AD7"/>
    <w:rsid w:val="00DE63CF"/>
    <w:rsid w:val="00DE63E0"/>
    <w:rsid w:val="00DE7223"/>
    <w:rsid w:val="00DE77B3"/>
    <w:rsid w:val="00DE7FC3"/>
    <w:rsid w:val="00DF0B11"/>
    <w:rsid w:val="00DF144B"/>
    <w:rsid w:val="00DF23D9"/>
    <w:rsid w:val="00DF433F"/>
    <w:rsid w:val="00DF55FF"/>
    <w:rsid w:val="00DF5A82"/>
    <w:rsid w:val="00DF6361"/>
    <w:rsid w:val="00DF691F"/>
    <w:rsid w:val="00E008E8"/>
    <w:rsid w:val="00E009F8"/>
    <w:rsid w:val="00E01035"/>
    <w:rsid w:val="00E011F9"/>
    <w:rsid w:val="00E0274B"/>
    <w:rsid w:val="00E029A5"/>
    <w:rsid w:val="00E04952"/>
    <w:rsid w:val="00E04BBC"/>
    <w:rsid w:val="00E04CEA"/>
    <w:rsid w:val="00E05703"/>
    <w:rsid w:val="00E058CA"/>
    <w:rsid w:val="00E0593F"/>
    <w:rsid w:val="00E06B86"/>
    <w:rsid w:val="00E06BA1"/>
    <w:rsid w:val="00E06DB5"/>
    <w:rsid w:val="00E07126"/>
    <w:rsid w:val="00E134AB"/>
    <w:rsid w:val="00E13750"/>
    <w:rsid w:val="00E13ACF"/>
    <w:rsid w:val="00E13FC8"/>
    <w:rsid w:val="00E14230"/>
    <w:rsid w:val="00E146E5"/>
    <w:rsid w:val="00E148CE"/>
    <w:rsid w:val="00E15069"/>
    <w:rsid w:val="00E1526A"/>
    <w:rsid w:val="00E165C3"/>
    <w:rsid w:val="00E16D58"/>
    <w:rsid w:val="00E1717E"/>
    <w:rsid w:val="00E1791A"/>
    <w:rsid w:val="00E20813"/>
    <w:rsid w:val="00E2152B"/>
    <w:rsid w:val="00E21623"/>
    <w:rsid w:val="00E230D1"/>
    <w:rsid w:val="00E23D7B"/>
    <w:rsid w:val="00E25756"/>
    <w:rsid w:val="00E266C8"/>
    <w:rsid w:val="00E2682B"/>
    <w:rsid w:val="00E26DB6"/>
    <w:rsid w:val="00E26E15"/>
    <w:rsid w:val="00E26F42"/>
    <w:rsid w:val="00E273F4"/>
    <w:rsid w:val="00E300B4"/>
    <w:rsid w:val="00E30400"/>
    <w:rsid w:val="00E31669"/>
    <w:rsid w:val="00E31B0C"/>
    <w:rsid w:val="00E31E31"/>
    <w:rsid w:val="00E334D2"/>
    <w:rsid w:val="00E33800"/>
    <w:rsid w:val="00E34AED"/>
    <w:rsid w:val="00E411AD"/>
    <w:rsid w:val="00E415D0"/>
    <w:rsid w:val="00E4480A"/>
    <w:rsid w:val="00E44A03"/>
    <w:rsid w:val="00E44E2F"/>
    <w:rsid w:val="00E458DF"/>
    <w:rsid w:val="00E45A1D"/>
    <w:rsid w:val="00E45A68"/>
    <w:rsid w:val="00E45E66"/>
    <w:rsid w:val="00E46075"/>
    <w:rsid w:val="00E468A5"/>
    <w:rsid w:val="00E51DAB"/>
    <w:rsid w:val="00E51FEC"/>
    <w:rsid w:val="00E551CD"/>
    <w:rsid w:val="00E5597D"/>
    <w:rsid w:val="00E55EDE"/>
    <w:rsid w:val="00E563D2"/>
    <w:rsid w:val="00E567CC"/>
    <w:rsid w:val="00E567DA"/>
    <w:rsid w:val="00E56920"/>
    <w:rsid w:val="00E577AD"/>
    <w:rsid w:val="00E57E5B"/>
    <w:rsid w:val="00E57F58"/>
    <w:rsid w:val="00E57F5C"/>
    <w:rsid w:val="00E64F64"/>
    <w:rsid w:val="00E64FAA"/>
    <w:rsid w:val="00E65283"/>
    <w:rsid w:val="00E65FC8"/>
    <w:rsid w:val="00E66785"/>
    <w:rsid w:val="00E67CAC"/>
    <w:rsid w:val="00E7008B"/>
    <w:rsid w:val="00E701C2"/>
    <w:rsid w:val="00E706D9"/>
    <w:rsid w:val="00E70E8F"/>
    <w:rsid w:val="00E720EE"/>
    <w:rsid w:val="00E72D2A"/>
    <w:rsid w:val="00E73333"/>
    <w:rsid w:val="00E74FC5"/>
    <w:rsid w:val="00E751DB"/>
    <w:rsid w:val="00E761D0"/>
    <w:rsid w:val="00E76D10"/>
    <w:rsid w:val="00E76FFF"/>
    <w:rsid w:val="00E77B66"/>
    <w:rsid w:val="00E77C73"/>
    <w:rsid w:val="00E8009C"/>
    <w:rsid w:val="00E80274"/>
    <w:rsid w:val="00E80606"/>
    <w:rsid w:val="00E81056"/>
    <w:rsid w:val="00E82316"/>
    <w:rsid w:val="00E826EE"/>
    <w:rsid w:val="00E828F2"/>
    <w:rsid w:val="00E82B6D"/>
    <w:rsid w:val="00E83662"/>
    <w:rsid w:val="00E848B3"/>
    <w:rsid w:val="00E857E3"/>
    <w:rsid w:val="00E87341"/>
    <w:rsid w:val="00E87AE3"/>
    <w:rsid w:val="00E92519"/>
    <w:rsid w:val="00E92D5B"/>
    <w:rsid w:val="00E9303D"/>
    <w:rsid w:val="00E932BC"/>
    <w:rsid w:val="00E937CC"/>
    <w:rsid w:val="00E93A08"/>
    <w:rsid w:val="00E95364"/>
    <w:rsid w:val="00E95660"/>
    <w:rsid w:val="00EA0080"/>
    <w:rsid w:val="00EA0B48"/>
    <w:rsid w:val="00EA0B91"/>
    <w:rsid w:val="00EA0C19"/>
    <w:rsid w:val="00EA1A0F"/>
    <w:rsid w:val="00EA1A33"/>
    <w:rsid w:val="00EA30FB"/>
    <w:rsid w:val="00EA362D"/>
    <w:rsid w:val="00EA49BB"/>
    <w:rsid w:val="00EA6DCD"/>
    <w:rsid w:val="00EA6F61"/>
    <w:rsid w:val="00EA6F9C"/>
    <w:rsid w:val="00EA78FE"/>
    <w:rsid w:val="00EB018B"/>
    <w:rsid w:val="00EB01EC"/>
    <w:rsid w:val="00EB0674"/>
    <w:rsid w:val="00EB20B1"/>
    <w:rsid w:val="00EB2260"/>
    <w:rsid w:val="00EB2E79"/>
    <w:rsid w:val="00EB36EF"/>
    <w:rsid w:val="00EB3DB4"/>
    <w:rsid w:val="00EB44F0"/>
    <w:rsid w:val="00EB54CA"/>
    <w:rsid w:val="00EB6D73"/>
    <w:rsid w:val="00EB7EE6"/>
    <w:rsid w:val="00EC00EC"/>
    <w:rsid w:val="00EC1DD5"/>
    <w:rsid w:val="00EC212D"/>
    <w:rsid w:val="00EC22EB"/>
    <w:rsid w:val="00EC3437"/>
    <w:rsid w:val="00EC40A5"/>
    <w:rsid w:val="00EC4598"/>
    <w:rsid w:val="00EC45DC"/>
    <w:rsid w:val="00EC4A73"/>
    <w:rsid w:val="00EC4CE6"/>
    <w:rsid w:val="00EC502D"/>
    <w:rsid w:val="00EC615E"/>
    <w:rsid w:val="00EC73C1"/>
    <w:rsid w:val="00EC79E7"/>
    <w:rsid w:val="00ED056E"/>
    <w:rsid w:val="00ED11A7"/>
    <w:rsid w:val="00ED141E"/>
    <w:rsid w:val="00ED1721"/>
    <w:rsid w:val="00ED2FAE"/>
    <w:rsid w:val="00ED3BE0"/>
    <w:rsid w:val="00ED4044"/>
    <w:rsid w:val="00ED4338"/>
    <w:rsid w:val="00ED5E02"/>
    <w:rsid w:val="00ED5F91"/>
    <w:rsid w:val="00ED6067"/>
    <w:rsid w:val="00ED65D6"/>
    <w:rsid w:val="00ED66E7"/>
    <w:rsid w:val="00ED6D33"/>
    <w:rsid w:val="00ED71B3"/>
    <w:rsid w:val="00ED7D03"/>
    <w:rsid w:val="00EE0A52"/>
    <w:rsid w:val="00EE0CE7"/>
    <w:rsid w:val="00EE20CD"/>
    <w:rsid w:val="00EE2B52"/>
    <w:rsid w:val="00EE393E"/>
    <w:rsid w:val="00EE3BB5"/>
    <w:rsid w:val="00EE408C"/>
    <w:rsid w:val="00EE4C71"/>
    <w:rsid w:val="00EE5170"/>
    <w:rsid w:val="00EE5776"/>
    <w:rsid w:val="00EE702E"/>
    <w:rsid w:val="00EE731E"/>
    <w:rsid w:val="00EE7803"/>
    <w:rsid w:val="00EF06FC"/>
    <w:rsid w:val="00EF2094"/>
    <w:rsid w:val="00EF2419"/>
    <w:rsid w:val="00EF2B07"/>
    <w:rsid w:val="00EF3946"/>
    <w:rsid w:val="00EF5408"/>
    <w:rsid w:val="00F0043D"/>
    <w:rsid w:val="00F00663"/>
    <w:rsid w:val="00F008A4"/>
    <w:rsid w:val="00F00C4E"/>
    <w:rsid w:val="00F01136"/>
    <w:rsid w:val="00F0153C"/>
    <w:rsid w:val="00F0179F"/>
    <w:rsid w:val="00F01CBC"/>
    <w:rsid w:val="00F023A8"/>
    <w:rsid w:val="00F027E3"/>
    <w:rsid w:val="00F0396A"/>
    <w:rsid w:val="00F03C12"/>
    <w:rsid w:val="00F03DB6"/>
    <w:rsid w:val="00F04333"/>
    <w:rsid w:val="00F04831"/>
    <w:rsid w:val="00F0707F"/>
    <w:rsid w:val="00F070EA"/>
    <w:rsid w:val="00F07296"/>
    <w:rsid w:val="00F07721"/>
    <w:rsid w:val="00F07E45"/>
    <w:rsid w:val="00F105CB"/>
    <w:rsid w:val="00F11359"/>
    <w:rsid w:val="00F11378"/>
    <w:rsid w:val="00F13756"/>
    <w:rsid w:val="00F14452"/>
    <w:rsid w:val="00F146C8"/>
    <w:rsid w:val="00F1625F"/>
    <w:rsid w:val="00F162C8"/>
    <w:rsid w:val="00F16DD0"/>
    <w:rsid w:val="00F1759B"/>
    <w:rsid w:val="00F17FDF"/>
    <w:rsid w:val="00F209AB"/>
    <w:rsid w:val="00F20C52"/>
    <w:rsid w:val="00F216E2"/>
    <w:rsid w:val="00F21D3F"/>
    <w:rsid w:val="00F230EF"/>
    <w:rsid w:val="00F231D4"/>
    <w:rsid w:val="00F23FD0"/>
    <w:rsid w:val="00F24846"/>
    <w:rsid w:val="00F2496E"/>
    <w:rsid w:val="00F251CF"/>
    <w:rsid w:val="00F25430"/>
    <w:rsid w:val="00F25919"/>
    <w:rsid w:val="00F26C9C"/>
    <w:rsid w:val="00F27289"/>
    <w:rsid w:val="00F27943"/>
    <w:rsid w:val="00F27CB8"/>
    <w:rsid w:val="00F300B0"/>
    <w:rsid w:val="00F30103"/>
    <w:rsid w:val="00F34058"/>
    <w:rsid w:val="00F347D3"/>
    <w:rsid w:val="00F35213"/>
    <w:rsid w:val="00F359DB"/>
    <w:rsid w:val="00F3768D"/>
    <w:rsid w:val="00F4105E"/>
    <w:rsid w:val="00F415BB"/>
    <w:rsid w:val="00F41E61"/>
    <w:rsid w:val="00F42E62"/>
    <w:rsid w:val="00F42E87"/>
    <w:rsid w:val="00F42F05"/>
    <w:rsid w:val="00F4339F"/>
    <w:rsid w:val="00F43D3E"/>
    <w:rsid w:val="00F45599"/>
    <w:rsid w:val="00F466C1"/>
    <w:rsid w:val="00F4754B"/>
    <w:rsid w:val="00F47CC0"/>
    <w:rsid w:val="00F51EE3"/>
    <w:rsid w:val="00F5459E"/>
    <w:rsid w:val="00F54723"/>
    <w:rsid w:val="00F55447"/>
    <w:rsid w:val="00F55D03"/>
    <w:rsid w:val="00F55F37"/>
    <w:rsid w:val="00F56375"/>
    <w:rsid w:val="00F56392"/>
    <w:rsid w:val="00F565AE"/>
    <w:rsid w:val="00F56C51"/>
    <w:rsid w:val="00F57CB8"/>
    <w:rsid w:val="00F616EC"/>
    <w:rsid w:val="00F61741"/>
    <w:rsid w:val="00F6180D"/>
    <w:rsid w:val="00F61C49"/>
    <w:rsid w:val="00F630CF"/>
    <w:rsid w:val="00F63DCE"/>
    <w:rsid w:val="00F63FD8"/>
    <w:rsid w:val="00F66178"/>
    <w:rsid w:val="00F67045"/>
    <w:rsid w:val="00F67048"/>
    <w:rsid w:val="00F712D8"/>
    <w:rsid w:val="00F7147B"/>
    <w:rsid w:val="00F72962"/>
    <w:rsid w:val="00F72ED7"/>
    <w:rsid w:val="00F73603"/>
    <w:rsid w:val="00F754E4"/>
    <w:rsid w:val="00F775B7"/>
    <w:rsid w:val="00F826CE"/>
    <w:rsid w:val="00F82F85"/>
    <w:rsid w:val="00F8366E"/>
    <w:rsid w:val="00F84E46"/>
    <w:rsid w:val="00F856A7"/>
    <w:rsid w:val="00F86676"/>
    <w:rsid w:val="00F86F92"/>
    <w:rsid w:val="00F87084"/>
    <w:rsid w:val="00F87093"/>
    <w:rsid w:val="00F918F5"/>
    <w:rsid w:val="00F9435B"/>
    <w:rsid w:val="00F94A83"/>
    <w:rsid w:val="00F9531E"/>
    <w:rsid w:val="00F95921"/>
    <w:rsid w:val="00F9621A"/>
    <w:rsid w:val="00F97551"/>
    <w:rsid w:val="00FA06B5"/>
    <w:rsid w:val="00FA0B9A"/>
    <w:rsid w:val="00FA188E"/>
    <w:rsid w:val="00FA3353"/>
    <w:rsid w:val="00FA3795"/>
    <w:rsid w:val="00FA3DAE"/>
    <w:rsid w:val="00FA54A9"/>
    <w:rsid w:val="00FA62BC"/>
    <w:rsid w:val="00FA6475"/>
    <w:rsid w:val="00FA6D73"/>
    <w:rsid w:val="00FA7DA9"/>
    <w:rsid w:val="00FB0CC5"/>
    <w:rsid w:val="00FB1663"/>
    <w:rsid w:val="00FB30BF"/>
    <w:rsid w:val="00FB3349"/>
    <w:rsid w:val="00FB392B"/>
    <w:rsid w:val="00FB525E"/>
    <w:rsid w:val="00FB55FB"/>
    <w:rsid w:val="00FB6409"/>
    <w:rsid w:val="00FB6E68"/>
    <w:rsid w:val="00FB6FD7"/>
    <w:rsid w:val="00FC0261"/>
    <w:rsid w:val="00FC0EE6"/>
    <w:rsid w:val="00FC1760"/>
    <w:rsid w:val="00FC1A6A"/>
    <w:rsid w:val="00FC2391"/>
    <w:rsid w:val="00FC3F3F"/>
    <w:rsid w:val="00FC4172"/>
    <w:rsid w:val="00FC5A87"/>
    <w:rsid w:val="00FC639B"/>
    <w:rsid w:val="00FC6410"/>
    <w:rsid w:val="00FC6A8A"/>
    <w:rsid w:val="00FD13EA"/>
    <w:rsid w:val="00FD2B54"/>
    <w:rsid w:val="00FD3033"/>
    <w:rsid w:val="00FD3321"/>
    <w:rsid w:val="00FD509D"/>
    <w:rsid w:val="00FD50AC"/>
    <w:rsid w:val="00FD54AE"/>
    <w:rsid w:val="00FD578C"/>
    <w:rsid w:val="00FD5D4E"/>
    <w:rsid w:val="00FD6293"/>
    <w:rsid w:val="00FD676C"/>
    <w:rsid w:val="00FE1896"/>
    <w:rsid w:val="00FE2314"/>
    <w:rsid w:val="00FE2384"/>
    <w:rsid w:val="00FE2C3C"/>
    <w:rsid w:val="00FE300E"/>
    <w:rsid w:val="00FE3208"/>
    <w:rsid w:val="00FE3B03"/>
    <w:rsid w:val="00FE3BF2"/>
    <w:rsid w:val="00FE4580"/>
    <w:rsid w:val="00FE50BF"/>
    <w:rsid w:val="00FE670F"/>
    <w:rsid w:val="00FE7A04"/>
    <w:rsid w:val="00FE7E36"/>
    <w:rsid w:val="00FF1DA5"/>
    <w:rsid w:val="00FF3B75"/>
    <w:rsid w:val="00FF4008"/>
    <w:rsid w:val="00FF453D"/>
    <w:rsid w:val="00FF4959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2725"/>
  <w15:chartTrackingRefBased/>
  <w15:docId w15:val="{356F5597-6061-41BD-9CF9-017913B7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D61"/>
    <w:pPr>
      <w:spacing w:after="16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D491C"/>
    <w:pPr>
      <w:keepNext/>
      <w:spacing w:before="1800" w:after="4320" w:line="240" w:lineRule="auto"/>
      <w:ind w:left="714"/>
      <w:jc w:val="center"/>
      <w:outlineLvl w:val="0"/>
    </w:pPr>
    <w:rPr>
      <w:rFonts w:eastAsia="Times New Roman" w:cs="Arial"/>
      <w:b/>
      <w:bCs/>
      <w:i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D6926"/>
    <w:pPr>
      <w:keepNext/>
      <w:spacing w:after="0" w:line="276" w:lineRule="auto"/>
      <w:ind w:left="142"/>
      <w:jc w:val="center"/>
      <w:outlineLvl w:val="1"/>
    </w:pPr>
    <w:rPr>
      <w:rFonts w:eastAsia="Times New Roman"/>
      <w:b/>
      <w:bCs/>
      <w:iCs/>
      <w:sz w:val="24"/>
      <w:szCs w:val="24"/>
      <w:lang w:val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E545F"/>
    <w:pPr>
      <w:keepNext/>
      <w:spacing w:before="600" w:after="240" w:line="360" w:lineRule="auto"/>
      <w:outlineLvl w:val="2"/>
    </w:pPr>
    <w:rPr>
      <w:rFonts w:eastAsia="Times New Roman" w:cs="Arial"/>
      <w:b/>
      <w:bCs/>
      <w:iCs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BC181E"/>
    <w:pPr>
      <w:keepNext/>
      <w:spacing w:before="240" w:after="60" w:line="276" w:lineRule="auto"/>
      <w:outlineLvl w:val="3"/>
    </w:pPr>
    <w:rPr>
      <w:rFonts w:eastAsia="Times New Roman" w:cs="Arial"/>
      <w:b/>
      <w:bCs/>
      <w:i/>
      <w:u w:val="single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114A9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4A9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4A9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4A9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4A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Numerowanie,Kolorowa lista — akcent 11,Akapit z listą BS"/>
    <w:basedOn w:val="Normalny"/>
    <w:link w:val="AkapitzlistZnak"/>
    <w:uiPriority w:val="34"/>
    <w:qFormat/>
    <w:rsid w:val="00F162C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nhideWhenUsed/>
    <w:rsid w:val="00801A75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agwekZnak">
    <w:name w:val="Nagłówek Znak"/>
    <w:link w:val="Nagwek"/>
    <w:rsid w:val="00801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01A75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StopkaZnak">
    <w:name w:val="Stopka Znak"/>
    <w:link w:val="Stopka"/>
    <w:uiPriority w:val="99"/>
    <w:rsid w:val="00801A7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37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837C0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99"/>
    <w:rsid w:val="00E1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07EA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4F08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81E"/>
    <w:rPr>
      <w:rFonts w:ascii="Calibri" w:hAnsi="Calibri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F08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8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081E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6D491C"/>
    <w:rPr>
      <w:rFonts w:ascii="Arial" w:eastAsia="Times New Roman" w:hAnsi="Arial" w:cs="Arial"/>
      <w:b/>
      <w:bCs/>
      <w:i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uiPriority w:val="9"/>
    <w:rsid w:val="006D6926"/>
    <w:rPr>
      <w:rFonts w:ascii="Arial" w:eastAsia="Times New Roman" w:hAnsi="Arial"/>
      <w:b/>
      <w:bCs/>
      <w:iCs/>
      <w:sz w:val="24"/>
      <w:szCs w:val="24"/>
      <w:lang w:val="x-none" w:eastAsia="en-US"/>
    </w:rPr>
  </w:style>
  <w:style w:type="numbering" w:customStyle="1" w:styleId="StylNumerowanie1">
    <w:name w:val="Styl Numerowanie1"/>
    <w:basedOn w:val="Bezlisty"/>
    <w:rsid w:val="00EA0B48"/>
  </w:style>
  <w:style w:type="paragraph" w:styleId="Nagwekspisutreci">
    <w:name w:val="TOC Heading"/>
    <w:basedOn w:val="Nagwek1"/>
    <w:next w:val="Normalny"/>
    <w:uiPriority w:val="39"/>
    <w:unhideWhenUsed/>
    <w:qFormat/>
    <w:rsid w:val="00970150"/>
    <w:pPr>
      <w:keepLines/>
      <w:spacing w:after="0"/>
      <w:ind w:left="0"/>
      <w:outlineLvl w:val="9"/>
    </w:pPr>
    <w:rPr>
      <w:rFonts w:ascii="Calibri Light" w:hAnsi="Calibri Light" w:cs="Times New Roman"/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70150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73540"/>
    <w:pPr>
      <w:tabs>
        <w:tab w:val="right" w:leader="dot" w:pos="9063"/>
      </w:tabs>
      <w:spacing w:after="0" w:line="360" w:lineRule="auto"/>
      <w:ind w:left="220"/>
      <w:jc w:val="left"/>
    </w:pPr>
    <w:rPr>
      <w:rFonts w:ascii="Calibri" w:hAnsi="Calibri" w:cs="Calibri"/>
      <w:smallCaps/>
      <w:noProof/>
      <w:sz w:val="20"/>
      <w:szCs w:val="20"/>
    </w:rPr>
  </w:style>
  <w:style w:type="paragraph" w:customStyle="1" w:styleId="rdo">
    <w:name w:val="Źródło"/>
    <w:basedOn w:val="Legenda"/>
    <w:link w:val="rdoZnak"/>
    <w:autoRedefine/>
    <w:qFormat/>
    <w:rsid w:val="00B22B60"/>
    <w:pPr>
      <w:spacing w:after="240" w:line="240" w:lineRule="auto"/>
    </w:pPr>
    <w:rPr>
      <w:rFonts w:ascii="Segoe UI" w:eastAsia="Times New Roman" w:hAnsi="Segoe UI"/>
      <w:b w:val="0"/>
      <w:noProof/>
      <w:color w:val="701C2A"/>
      <w:sz w:val="16"/>
      <w:szCs w:val="16"/>
      <w:lang w:val="x-none" w:eastAsia="x-none"/>
    </w:rPr>
  </w:style>
  <w:style w:type="character" w:customStyle="1" w:styleId="rdoZnak">
    <w:name w:val="Źródło Znak"/>
    <w:link w:val="rdo"/>
    <w:rsid w:val="00B22B60"/>
    <w:rPr>
      <w:rFonts w:ascii="Segoe UI" w:eastAsia="Times New Roman" w:hAnsi="Segoe UI" w:cs="Segoe UI"/>
      <w:bCs/>
      <w:noProof/>
      <w:color w:val="701C2A"/>
      <w:sz w:val="16"/>
      <w:szCs w:val="16"/>
    </w:rPr>
  </w:style>
  <w:style w:type="character" w:customStyle="1" w:styleId="FontStyle68">
    <w:name w:val="Font Style68"/>
    <w:uiPriority w:val="99"/>
    <w:rsid w:val="00B22B60"/>
    <w:rPr>
      <w:rFonts w:ascii="Calibri" w:hAnsi="Calibri" w:cs="Calibri"/>
      <w:b/>
      <w:b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B22B60"/>
    <w:rPr>
      <w:b/>
      <w:bCs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"/>
    <w:autoRedefine/>
    <w:uiPriority w:val="99"/>
    <w:qFormat/>
    <w:rsid w:val="006722E9"/>
    <w:pPr>
      <w:spacing w:after="60" w:line="240" w:lineRule="auto"/>
    </w:pPr>
    <w:rPr>
      <w:rFonts w:ascii="Segoe UI" w:eastAsia="Times New Roman" w:hAnsi="Segoe UI"/>
      <w:sz w:val="16"/>
      <w:szCs w:val="18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o Znak,fn Znak"/>
    <w:link w:val="Tekstprzypisudolnego"/>
    <w:uiPriority w:val="99"/>
    <w:rsid w:val="006722E9"/>
    <w:rPr>
      <w:rFonts w:ascii="Segoe UI" w:eastAsia="Times New Roman" w:hAnsi="Segoe UI" w:cs="Tahoma"/>
      <w:sz w:val="16"/>
      <w:szCs w:val="18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Reference Superscript,Footnote number,FZ,(Voetnootmarkering),Times 10 Point,Exposant 3 Poin"/>
    <w:uiPriority w:val="99"/>
    <w:rsid w:val="006722E9"/>
    <w:rPr>
      <w:vertAlign w:val="superscript"/>
    </w:rPr>
  </w:style>
  <w:style w:type="character" w:customStyle="1" w:styleId="Nagwek3Znak">
    <w:name w:val="Nagłówek 3 Znak"/>
    <w:link w:val="Nagwek3"/>
    <w:uiPriority w:val="9"/>
    <w:rsid w:val="00CE545F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customStyle="1" w:styleId="Style17">
    <w:name w:val="Style17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8" w:lineRule="exact"/>
      <w:ind w:hanging="365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197" w:lineRule="exac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26E7F"/>
    <w:pPr>
      <w:widowControl w:val="0"/>
      <w:autoSpaceDE w:val="0"/>
      <w:autoSpaceDN w:val="0"/>
      <w:adjustRightInd w:val="0"/>
      <w:spacing w:after="0" w:line="274" w:lineRule="exact"/>
      <w:ind w:hanging="202"/>
    </w:pPr>
    <w:rPr>
      <w:rFonts w:eastAsia="Times New Roman"/>
      <w:sz w:val="24"/>
      <w:szCs w:val="24"/>
      <w:lang w:eastAsia="pl-PL"/>
    </w:rPr>
  </w:style>
  <w:style w:type="character" w:customStyle="1" w:styleId="FontStyle42">
    <w:name w:val="Font Style42"/>
    <w:uiPriority w:val="99"/>
    <w:rsid w:val="00526E7F"/>
    <w:rPr>
      <w:rFonts w:ascii="Arial" w:hAnsi="Arial" w:cs="Arial"/>
      <w:color w:val="000000"/>
      <w:sz w:val="20"/>
      <w:szCs w:val="20"/>
    </w:rPr>
  </w:style>
  <w:style w:type="character" w:customStyle="1" w:styleId="FontStyle36">
    <w:name w:val="Font Style36"/>
    <w:uiPriority w:val="99"/>
    <w:rsid w:val="00526E7F"/>
    <w:rPr>
      <w:rFonts w:ascii="Arial" w:hAnsi="Arial" w:cs="Arial"/>
      <w:b/>
      <w:b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40B61"/>
    <w:pPr>
      <w:tabs>
        <w:tab w:val="left" w:pos="1100"/>
        <w:tab w:val="right" w:leader="dot" w:pos="9062"/>
      </w:tabs>
      <w:spacing w:after="0" w:line="360" w:lineRule="auto"/>
      <w:ind w:left="426" w:hanging="426"/>
      <w:jc w:val="left"/>
    </w:pPr>
    <w:rPr>
      <w:rFonts w:ascii="Calibri" w:hAnsi="Calibri" w:cs="Calibri"/>
      <w:i/>
      <w:iCs/>
      <w:sz w:val="20"/>
      <w:szCs w:val="20"/>
    </w:rPr>
  </w:style>
  <w:style w:type="character" w:customStyle="1" w:styleId="Nagwek4Znak">
    <w:name w:val="Nagłówek 4 Znak"/>
    <w:link w:val="Nagwek4"/>
    <w:uiPriority w:val="9"/>
    <w:rsid w:val="00BC181E"/>
    <w:rPr>
      <w:rFonts w:ascii="Arial" w:eastAsia="Times New Roman" w:hAnsi="Arial" w:cs="Arial"/>
      <w:b/>
      <w:bCs/>
      <w:i/>
      <w:sz w:val="22"/>
      <w:szCs w:val="22"/>
      <w:u w:val="single"/>
      <w:lang w:eastAsia="x-none"/>
    </w:rPr>
  </w:style>
  <w:style w:type="character" w:customStyle="1" w:styleId="Nagwek5Znak">
    <w:name w:val="Nagłówek 5 Znak"/>
    <w:link w:val="Nagwek5"/>
    <w:uiPriority w:val="9"/>
    <w:rsid w:val="000114A9"/>
    <w:rPr>
      <w:rFonts w:eastAsia="Times New Roman"/>
      <w:b/>
      <w:bCs/>
      <w:i/>
      <w:iCs/>
      <w:sz w:val="26"/>
      <w:szCs w:val="26"/>
      <w:lang w:val="x-none" w:eastAsia="en-US"/>
    </w:rPr>
  </w:style>
  <w:style w:type="character" w:customStyle="1" w:styleId="Nagwek6Znak">
    <w:name w:val="Nagłówek 6 Znak"/>
    <w:link w:val="Nagwek6"/>
    <w:uiPriority w:val="9"/>
    <w:semiHidden/>
    <w:rsid w:val="000114A9"/>
    <w:rPr>
      <w:rFonts w:eastAsia="Times New Roman"/>
      <w:b/>
      <w:bCs/>
      <w:sz w:val="22"/>
      <w:szCs w:val="22"/>
      <w:lang w:val="x-none" w:eastAsia="en-US"/>
    </w:rPr>
  </w:style>
  <w:style w:type="character" w:customStyle="1" w:styleId="Nagwek7Znak">
    <w:name w:val="Nagłówek 7 Znak"/>
    <w:link w:val="Nagwek7"/>
    <w:uiPriority w:val="9"/>
    <w:semiHidden/>
    <w:rsid w:val="000114A9"/>
    <w:rPr>
      <w:rFonts w:eastAsia="Times New Roman"/>
      <w:sz w:val="24"/>
      <w:szCs w:val="24"/>
      <w:lang w:val="x-none" w:eastAsia="en-US"/>
    </w:rPr>
  </w:style>
  <w:style w:type="character" w:customStyle="1" w:styleId="Nagwek8Znak">
    <w:name w:val="Nagłówek 8 Znak"/>
    <w:link w:val="Nagwek8"/>
    <w:uiPriority w:val="9"/>
    <w:semiHidden/>
    <w:rsid w:val="000114A9"/>
    <w:rPr>
      <w:rFonts w:eastAsia="Times New Roman"/>
      <w:i/>
      <w:iCs/>
      <w:sz w:val="24"/>
      <w:szCs w:val="24"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0114A9"/>
    <w:rPr>
      <w:rFonts w:ascii="Calibri Light" w:eastAsia="Times New Roman" w:hAnsi="Calibri Light"/>
      <w:sz w:val="22"/>
      <w:szCs w:val="22"/>
      <w:lang w:val="x-none" w:eastAsia="en-US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27289"/>
    <w:pPr>
      <w:spacing w:before="120" w:after="480" w:line="276" w:lineRule="auto"/>
      <w:ind w:left="714" w:hanging="357"/>
      <w:jc w:val="left"/>
      <w:outlineLvl w:val="0"/>
    </w:pPr>
    <w:rPr>
      <w:rFonts w:eastAsia="Times New Roman"/>
      <w:kern w:val="28"/>
      <w:sz w:val="24"/>
      <w:szCs w:val="24"/>
      <w:lang w:val="x-none"/>
    </w:rPr>
  </w:style>
  <w:style w:type="character" w:customStyle="1" w:styleId="TytuZnak">
    <w:name w:val="Tytuł Znak"/>
    <w:link w:val="Tytu"/>
    <w:uiPriority w:val="10"/>
    <w:rsid w:val="00F27289"/>
    <w:rPr>
      <w:rFonts w:ascii="Arial" w:eastAsia="Times New Roman" w:hAnsi="Arial"/>
      <w:kern w:val="28"/>
      <w:sz w:val="24"/>
      <w:szCs w:val="24"/>
      <w:lang w:val="x-none" w:eastAsia="en-US"/>
    </w:rPr>
  </w:style>
  <w:style w:type="paragraph" w:styleId="Bezodstpw">
    <w:name w:val="No Spacing"/>
    <w:link w:val="BezodstpwZnak"/>
    <w:uiPriority w:val="1"/>
    <w:qFormat/>
    <w:rsid w:val="00183656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183656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0073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771FB0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A040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04036"/>
    <w:rPr>
      <w:b/>
      <w:bCs/>
    </w:rPr>
  </w:style>
  <w:style w:type="character" w:customStyle="1" w:styleId="AkapitzlistZnak">
    <w:name w:val="Akapit z listą Znak"/>
    <w:aliases w:val="Paragraf Znak,Numerowanie Znak,Kolorowa lista — akcent 11 Znak,Akapit z listą BS Znak"/>
    <w:link w:val="Akapitzlist"/>
    <w:uiPriority w:val="34"/>
    <w:rsid w:val="00914113"/>
    <w:rPr>
      <w:rFonts w:ascii="Arial" w:hAnsi="Arial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68E"/>
    <w:pPr>
      <w:spacing w:after="0" w:line="240" w:lineRule="auto"/>
      <w:jc w:val="left"/>
    </w:pPr>
    <w:rPr>
      <w:rFonts w:ascii="Calibri" w:hAnsi="Calibri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0168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0168E"/>
    <w:rPr>
      <w:vertAlign w:val="superscript"/>
    </w:rPr>
  </w:style>
  <w:style w:type="character" w:styleId="Uwydatnienie">
    <w:name w:val="Emphasis"/>
    <w:uiPriority w:val="20"/>
    <w:qFormat/>
    <w:rsid w:val="00C0168E"/>
    <w:rPr>
      <w:i/>
      <w:iCs/>
    </w:rPr>
  </w:style>
  <w:style w:type="paragraph" w:customStyle="1" w:styleId="nrAkt">
    <w:name w:val="nrAkt"/>
    <w:basedOn w:val="Normalny"/>
    <w:uiPriority w:val="99"/>
    <w:rsid w:val="00B5768C"/>
    <w:pPr>
      <w:spacing w:after="200" w:line="276" w:lineRule="auto"/>
      <w:jc w:val="left"/>
    </w:pPr>
    <w:rPr>
      <w:rFonts w:ascii="Courier New" w:hAnsi="Courier New"/>
      <w:color w:val="0000FF"/>
      <w:sz w:val="20"/>
      <w:szCs w:val="24"/>
    </w:rPr>
  </w:style>
  <w:style w:type="paragraph" w:styleId="Spistreci4">
    <w:name w:val="toc 4"/>
    <w:basedOn w:val="Normalny"/>
    <w:next w:val="Normalny"/>
    <w:autoRedefine/>
    <w:uiPriority w:val="39"/>
    <w:unhideWhenUsed/>
    <w:rsid w:val="00E74FC5"/>
    <w:pPr>
      <w:tabs>
        <w:tab w:val="right" w:leader="dot" w:pos="9062"/>
      </w:tabs>
      <w:spacing w:after="0"/>
      <w:ind w:left="426"/>
      <w:jc w:val="left"/>
    </w:pPr>
    <w:rPr>
      <w:rFonts w:ascii="Calibri" w:hAnsi="Calibri" w:cs="Calibri"/>
      <w:sz w:val="18"/>
      <w:szCs w:val="18"/>
    </w:rPr>
  </w:style>
  <w:style w:type="paragraph" w:customStyle="1" w:styleId="Style11">
    <w:name w:val="Style11"/>
    <w:basedOn w:val="Normalny"/>
    <w:uiPriority w:val="99"/>
    <w:rsid w:val="00EC0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E74FC5"/>
    <w:pPr>
      <w:tabs>
        <w:tab w:val="left" w:pos="1760"/>
        <w:tab w:val="right" w:leader="dot" w:pos="9062"/>
      </w:tabs>
      <w:spacing w:after="0"/>
      <w:ind w:left="1701" w:hanging="709"/>
      <w:jc w:val="left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03065"/>
    <w:pPr>
      <w:spacing w:after="0"/>
      <w:ind w:left="1100"/>
      <w:jc w:val="left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03065"/>
    <w:pPr>
      <w:spacing w:after="0"/>
      <w:ind w:left="1320"/>
      <w:jc w:val="left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03065"/>
    <w:pPr>
      <w:spacing w:after="0"/>
      <w:ind w:left="1540"/>
      <w:jc w:val="left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03065"/>
    <w:pPr>
      <w:spacing w:after="0"/>
      <w:ind w:left="1760"/>
      <w:jc w:val="left"/>
    </w:pPr>
    <w:rPr>
      <w:rFonts w:ascii="Calibri" w:hAnsi="Calibri" w:cs="Calibri"/>
      <w:sz w:val="18"/>
      <w:szCs w:val="18"/>
    </w:rPr>
  </w:style>
  <w:style w:type="character" w:styleId="UyteHipercze">
    <w:name w:val="FollowedHyperlink"/>
    <w:uiPriority w:val="99"/>
    <w:semiHidden/>
    <w:unhideWhenUsed/>
    <w:rsid w:val="00E04BBC"/>
    <w:rPr>
      <w:color w:val="954F72"/>
      <w:u w:val="single"/>
    </w:rPr>
  </w:style>
  <w:style w:type="paragraph" w:customStyle="1" w:styleId="msonormal0">
    <w:name w:val="msonormal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0"/>
      <w:szCs w:val="20"/>
      <w:lang w:eastAsia="pl-PL"/>
    </w:rPr>
  </w:style>
  <w:style w:type="paragraph" w:customStyle="1" w:styleId="font8">
    <w:name w:val="font8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i/>
      <w:iCs/>
      <w:sz w:val="20"/>
      <w:szCs w:val="20"/>
      <w:lang w:eastAsia="pl-PL"/>
    </w:rPr>
  </w:style>
  <w:style w:type="paragraph" w:customStyle="1" w:styleId="font9">
    <w:name w:val="font9"/>
    <w:basedOn w:val="Normalny"/>
    <w:rsid w:val="00E04BB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i/>
      <w:i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04BB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75">
    <w:name w:val="xl75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76">
    <w:name w:val="xl76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77">
    <w:name w:val="xl77"/>
    <w:basedOn w:val="Normalny"/>
    <w:rsid w:val="00E04B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78">
    <w:name w:val="xl78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04BB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04B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86">
    <w:name w:val="xl86"/>
    <w:basedOn w:val="Normalny"/>
    <w:rsid w:val="00E04B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04BB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55898"/>
  </w:style>
  <w:style w:type="numbering" w:customStyle="1" w:styleId="Bezlisty11">
    <w:name w:val="Bez listy11"/>
    <w:next w:val="Bezlisty"/>
    <w:uiPriority w:val="99"/>
    <w:semiHidden/>
    <w:unhideWhenUsed/>
    <w:rsid w:val="00A55898"/>
  </w:style>
  <w:style w:type="numbering" w:customStyle="1" w:styleId="StylNumerowanie11">
    <w:name w:val="Styl Numerowanie11"/>
    <w:basedOn w:val="Bezlisty"/>
    <w:rsid w:val="00A55898"/>
    <w:pPr>
      <w:numPr>
        <w:numId w:val="1"/>
      </w:numPr>
    </w:pPr>
  </w:style>
  <w:style w:type="paragraph" w:customStyle="1" w:styleId="font10">
    <w:name w:val="font10"/>
    <w:basedOn w:val="Normalny"/>
    <w:rsid w:val="00A55898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A558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89">
    <w:name w:val="xl89"/>
    <w:basedOn w:val="Normalny"/>
    <w:rsid w:val="00A558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55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1">
    <w:name w:val="xl91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A55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95">
    <w:name w:val="xl95"/>
    <w:basedOn w:val="Normalny"/>
    <w:rsid w:val="00A55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customStyle="1" w:styleId="xl97">
    <w:name w:val="xl97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A55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A558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39321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5838">
                  <w:marLeft w:val="0"/>
                  <w:marRight w:val="0"/>
                  <w:marTop w:val="0"/>
                  <w:marBottom w:val="0"/>
                  <w:divBdr>
                    <w:top w:val="single" w:sz="6" w:space="2" w:color="FF0000"/>
                    <w:left w:val="single" w:sz="6" w:space="2" w:color="FF0000"/>
                    <w:bottom w:val="single" w:sz="6" w:space="2" w:color="FF0000"/>
                    <w:right w:val="single" w:sz="6" w:space="2" w:color="FF0000"/>
                  </w:divBdr>
                </w:div>
              </w:divsChild>
            </w:div>
          </w:divsChild>
        </w:div>
        <w:div w:id="133576451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21180">
                  <w:marLeft w:val="0"/>
                  <w:marRight w:val="0"/>
                  <w:marTop w:val="0"/>
                  <w:marBottom w:val="0"/>
                  <w:divBdr>
                    <w:top w:val="single" w:sz="6" w:space="2" w:color="FF0000"/>
                    <w:left w:val="single" w:sz="6" w:space="2" w:color="FF0000"/>
                    <w:bottom w:val="single" w:sz="6" w:space="2" w:color="FF0000"/>
                    <w:right w:val="single" w:sz="6" w:space="2" w:color="FF0000"/>
                  </w:divBdr>
                </w:div>
              </w:divsChild>
            </w:div>
          </w:divsChild>
        </w:div>
      </w:divsChild>
    </w:div>
    <w:div w:id="199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030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38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0C0C0"/>
            <w:right w:val="none" w:sz="0" w:space="0" w:color="auto"/>
          </w:divBdr>
        </w:div>
      </w:divsChild>
    </w:div>
    <w:div w:id="1042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412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56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1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2" w:color="FF0000"/>
                        <w:bottom w:val="single" w:sz="6" w:space="2" w:color="FF0000"/>
                        <w:right w:val="single" w:sz="6" w:space="2" w:color="FF0000"/>
                      </w:divBdr>
                    </w:div>
                  </w:divsChild>
                </w:div>
              </w:divsChild>
            </w:div>
            <w:div w:id="97186288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0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2" w:color="FF0000"/>
                        <w:bottom w:val="single" w:sz="6" w:space="2" w:color="FF0000"/>
                        <w:right w:val="single" w:sz="6" w:space="2" w:color="FF0000"/>
                      </w:divBdr>
                    </w:div>
                  </w:divsChild>
                </w:div>
              </w:divsChild>
            </w:div>
            <w:div w:id="117434108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0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2" w:color="FF0000"/>
                        <w:bottom w:val="single" w:sz="6" w:space="2" w:color="FF0000"/>
                        <w:right w:val="single" w:sz="6" w:space="2" w:color="FF0000"/>
                      </w:divBdr>
                    </w:div>
                  </w:divsChild>
                </w:div>
              </w:divsChild>
            </w:div>
            <w:div w:id="123104380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FF0000"/>
                        <w:left w:val="single" w:sz="6" w:space="2" w:color="FF0000"/>
                        <w:bottom w:val="single" w:sz="6" w:space="2" w:color="FF0000"/>
                        <w:right w:val="single" w:sz="6" w:space="2" w:color="FF0000"/>
                      </w:divBdr>
                    </w:div>
                  </w:divsChild>
                </w:div>
              </w:divsChild>
            </w:div>
            <w:div w:id="161778592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40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1820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9031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C0C0C0"/>
                <w:right w:val="none" w:sz="0" w:space="0" w:color="auto"/>
              </w:divBdr>
              <w:divsChild>
                <w:div w:id="6017662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57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537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po.lubelskie.pl" TargetMode="External"/><Relationship Id="rId18" Type="http://schemas.openxmlformats.org/officeDocument/2006/relationships/chart" Target="charts/chart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mailto:rzecznikfel@lubelskie.pl" TargetMode="External"/><Relationship Id="rId17" Type="http://schemas.openxmlformats.org/officeDocument/2006/relationships/chart" Target="charts/chart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unduszeUE.lubelskie.pl/kontakt/rzecznik-funduszy-europejskich/" TargetMode="External"/><Relationship Id="rId20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rpo@lubelskie.p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.lubelskie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funduszeUE.lubelskie.pl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www.rpo.lubelskie.pl" TargetMode="External"/><Relationship Id="rId14" Type="http://schemas.openxmlformats.org/officeDocument/2006/relationships/hyperlink" Target="https://rpo.lubelskie.pl/dowiedz-sie-wiecej-o-programie/rzecznik-funduszy-europejskich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Kanały wpływu zgłoszeń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9A-4AE4-8F82-6E1C7A9207C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9A-4AE4-8F82-6E1C7A9207CF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9A-4AE4-8F82-6E1C7A9207CF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39A-4AE4-8F82-6E1C7A9207CF}"/>
              </c:ext>
            </c:extLst>
          </c:dPt>
          <c:cat>
            <c:strRef>
              <c:f>Arkusz1!$A$2:$A$5</c:f>
              <c:strCache>
                <c:ptCount val="3"/>
                <c:pt idx="0">
                  <c:v>E-mail</c:v>
                </c:pt>
                <c:pt idx="1">
                  <c:v>Osobiście</c:v>
                </c:pt>
                <c:pt idx="2">
                  <c:v>Telefonicznie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39A-4AE4-8F82-6E1C7A9207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Status zgłaszającego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B0-4018-8D9B-70069051B44E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B0-4018-8D9B-70069051B44E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B0-4018-8D9B-70069051B44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B0-4018-8D9B-70069051B44E}"/>
              </c:ext>
            </c:extLst>
          </c:dPt>
          <c:cat>
            <c:strRef>
              <c:f>Arkusz1!$A$2:$A$5</c:f>
              <c:strCache>
                <c:ptCount val="3"/>
                <c:pt idx="0">
                  <c:v>Osoba fizyczna</c:v>
                </c:pt>
                <c:pt idx="1">
                  <c:v>Wnioskodawca </c:v>
                </c:pt>
                <c:pt idx="2">
                  <c:v>Osoba fizyczna prowadząca dział. gosp.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9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9B0-4018-8D9B-70069051B4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zgłoszeń według kategorii zgłaszającego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D55-4737-AD13-2A6A40D57222}"/>
              </c:ext>
            </c:extLst>
          </c:dPt>
          <c:dPt>
            <c:idx val="1"/>
            <c:bubble3D val="0"/>
            <c:explosion val="2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D55-4737-AD13-2A6A40D57222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D55-4737-AD13-2A6A40D57222}"/>
              </c:ext>
            </c:extLst>
          </c:dPt>
          <c:dPt>
            <c:idx val="3"/>
            <c:bubble3D val="0"/>
            <c:spPr>
              <a:solidFill>
                <a:srgbClr val="F874E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D55-4737-AD13-2A6A40D57222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D55-4737-AD13-2A6A40D57222}"/>
              </c:ext>
            </c:extLst>
          </c:dPt>
          <c:cat>
            <c:strRef>
              <c:f>Arkusz1!$A$2:$A$6</c:f>
              <c:strCache>
                <c:ptCount val="5"/>
                <c:pt idx="0">
                  <c:v>Uczestnik projektu</c:v>
                </c:pt>
                <c:pt idx="1">
                  <c:v>Potencjalny Wnioskodawca</c:v>
                </c:pt>
                <c:pt idx="2">
                  <c:v>Osoba fizyczna</c:v>
                </c:pt>
                <c:pt idx="3">
                  <c:v>Wnioskodawca</c:v>
                </c:pt>
                <c:pt idx="4">
                  <c:v>Beneficjent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55-4737-AD13-2A6A40D572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3736785866193617E-2"/>
          <c:y val="0.87047392447557193"/>
          <c:w val="0.91779652049422678"/>
          <c:h val="0.12952607552442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Przedmiot zgłoszenia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AC-4AB4-80B7-39EEAE3A87A3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AC-4AB4-80B7-39EEAE3A87A3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AC-4AB4-80B7-39EEAE3A87A3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AC-4AB4-80B7-39EEAE3A87A3}"/>
              </c:ext>
            </c:extLst>
          </c:dPt>
          <c:dPt>
            <c:idx val="4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AC-4AB4-80B7-39EEAE3A87A3}"/>
              </c:ext>
            </c:extLst>
          </c:dPt>
          <c:cat>
            <c:strRef>
              <c:f>Arkusz1!$A$2:$A$6</c:f>
              <c:strCache>
                <c:ptCount val="4"/>
                <c:pt idx="0">
                  <c:v>Problem uczestnik-beneficjent</c:v>
                </c:pt>
                <c:pt idx="1">
                  <c:v>Inne</c:v>
                </c:pt>
                <c:pt idx="2">
                  <c:v>Problem wnioskodawca-instytucja</c:v>
                </c:pt>
                <c:pt idx="3">
                  <c:v>Prośba o kontrolę wnioskodawcy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BAC-4AB4-80B7-39EEAE3A87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Liczba zgłoszeń w podziale na działania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54-49D8-B20F-213BEB1DE9AC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54-49D8-B20F-213BEB1DE9AC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54-49D8-B20F-213BEB1DE9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54-49D8-B20F-213BEB1DE9AC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54-49D8-B20F-213BEB1DE9AC}"/>
              </c:ext>
            </c:extLst>
          </c:dPt>
          <c:dPt>
            <c:idx val="5"/>
            <c:bubble3D val="0"/>
            <c:spPr>
              <a:solidFill>
                <a:srgbClr val="F10FF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54-49D8-B20F-213BEB1DE9A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254-49D8-B20F-213BEB1DE9AC}"/>
              </c:ext>
            </c:extLst>
          </c:dPt>
          <c:cat>
            <c:strRef>
              <c:f>Arkusz1!$A$2:$A$8</c:f>
              <c:strCache>
                <c:ptCount val="7"/>
                <c:pt idx="0">
                  <c:v>4.1 RPO</c:v>
                </c:pt>
                <c:pt idx="1">
                  <c:v>5.6 RPO</c:v>
                </c:pt>
                <c:pt idx="2">
                  <c:v>9.1 RPO</c:v>
                </c:pt>
                <c:pt idx="3">
                  <c:v>8.1 FEL</c:v>
                </c:pt>
                <c:pt idx="4">
                  <c:v>9.4 FEL</c:v>
                </c:pt>
                <c:pt idx="5">
                  <c:v>1.3 FEL</c:v>
                </c:pt>
                <c:pt idx="6">
                  <c:v>2.1 FEL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254-49D8-B20F-213BEB1DE9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74412-0007-4EB8-9E1D-4DD180C3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5777</Words>
  <Characters>34664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działalności</vt:lpstr>
    </vt:vector>
  </TitlesOfParts>
  <Company/>
  <LinksUpToDate>false</LinksUpToDate>
  <CharactersWithSpaces>40361</CharactersWithSpaces>
  <SharedDoc>false</SharedDoc>
  <HLinks>
    <vt:vector size="84" baseType="variant">
      <vt:variant>
        <vt:i4>327750</vt:i4>
      </vt:variant>
      <vt:variant>
        <vt:i4>66</vt:i4>
      </vt:variant>
      <vt:variant>
        <vt:i4>0</vt:i4>
      </vt:variant>
      <vt:variant>
        <vt:i4>5</vt:i4>
      </vt:variant>
      <vt:variant>
        <vt:lpwstr>http://www.rpo.lubelskie.pl/</vt:lpwstr>
      </vt:variant>
      <vt:variant>
        <vt:lpwstr/>
      </vt:variant>
      <vt:variant>
        <vt:i4>6750274</vt:i4>
      </vt:variant>
      <vt:variant>
        <vt:i4>63</vt:i4>
      </vt:variant>
      <vt:variant>
        <vt:i4>0</vt:i4>
      </vt:variant>
      <vt:variant>
        <vt:i4>5</vt:i4>
      </vt:variant>
      <vt:variant>
        <vt:lpwstr>mailto:rzecznikrpo@lubelskie.pl</vt:lpwstr>
      </vt:variant>
      <vt:variant>
        <vt:lpwstr/>
      </vt:variant>
      <vt:variant>
        <vt:i4>327750</vt:i4>
      </vt:variant>
      <vt:variant>
        <vt:i4>60</vt:i4>
      </vt:variant>
      <vt:variant>
        <vt:i4>0</vt:i4>
      </vt:variant>
      <vt:variant>
        <vt:i4>5</vt:i4>
      </vt:variant>
      <vt:variant>
        <vt:lpwstr>http://www.rpo.lubelskie.pl/</vt:lpwstr>
      </vt:variant>
      <vt:variant>
        <vt:lpwstr/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_Toc32927896</vt:lpwstr>
      </vt:variant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_Toc32927895</vt:lpwstr>
      </vt:variant>
      <vt:variant>
        <vt:i4>1966132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_Toc32927891</vt:lpwstr>
      </vt:variant>
      <vt:variant>
        <vt:i4>1441845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_Toc32927889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_Toc32927888</vt:lpwstr>
      </vt:variant>
      <vt:variant>
        <vt:i4>1572917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_Toc32927887</vt:lpwstr>
      </vt:variant>
      <vt:variant>
        <vt:i4>1638453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_Toc32927886</vt:lpwstr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_Toc32927884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_Toc32927883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_Toc32927882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_Toc32927881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działalności</dc:title>
  <dc:subject/>
  <dc:creator>OSR</dc:creator>
  <cp:keywords/>
  <dc:description/>
  <cp:lastModifiedBy>Katarzyna Kędzierska</cp:lastModifiedBy>
  <cp:revision>14</cp:revision>
  <cp:lastPrinted>2025-01-24T10:18:00Z</cp:lastPrinted>
  <dcterms:created xsi:type="dcterms:W3CDTF">2025-01-24T10:05:00Z</dcterms:created>
  <dcterms:modified xsi:type="dcterms:W3CDTF">2025-01-24T10:22:00Z</dcterms:modified>
</cp:coreProperties>
</file>