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0867" w14:textId="77777777" w:rsidR="0068023B" w:rsidRDefault="0068023B" w:rsidP="006E454C">
      <w:pPr>
        <w:jc w:val="center"/>
        <w:rPr>
          <w:rFonts w:ascii="Arial" w:hAnsi="Arial" w:cs="Arial"/>
          <w:b/>
          <w:i/>
        </w:rPr>
      </w:pPr>
      <w:bookmarkStart w:id="0" w:name="_GoBack"/>
      <w:bookmarkEnd w:id="0"/>
    </w:p>
    <w:p w14:paraId="0B491EE7" w14:textId="7F5918E4" w:rsidR="00AD7DD5" w:rsidRPr="00030BF5" w:rsidRDefault="00147DA7" w:rsidP="006E454C">
      <w:pPr>
        <w:jc w:val="center"/>
        <w:rPr>
          <w:rFonts w:ascii="Arial" w:hAnsi="Arial" w:cs="Arial"/>
          <w:b/>
          <w:i/>
        </w:rPr>
      </w:pPr>
      <w:r w:rsidRPr="00030BF5">
        <w:rPr>
          <w:rFonts w:ascii="Arial" w:hAnsi="Arial" w:cs="Arial"/>
          <w:b/>
          <w:i/>
        </w:rPr>
        <w:t xml:space="preserve">Wykaz zmian do </w:t>
      </w:r>
      <w:r w:rsidR="00004C96" w:rsidRPr="00030BF5">
        <w:rPr>
          <w:rFonts w:ascii="Arial" w:hAnsi="Arial" w:cs="Arial"/>
          <w:b/>
          <w:i/>
        </w:rPr>
        <w:t xml:space="preserve">Regulaminu konkursu nr </w:t>
      </w:r>
      <w:r w:rsidR="002E242A" w:rsidRPr="002E242A">
        <w:rPr>
          <w:rFonts w:ascii="Arial" w:hAnsi="Arial" w:cs="Arial"/>
          <w:b/>
          <w:i/>
        </w:rPr>
        <w:t>RPLU.</w:t>
      </w:r>
      <w:r w:rsidR="006210D9">
        <w:rPr>
          <w:rFonts w:ascii="Arial" w:hAnsi="Arial" w:cs="Arial"/>
          <w:b/>
          <w:i/>
        </w:rPr>
        <w:t>09</w:t>
      </w:r>
      <w:r w:rsidR="002E242A" w:rsidRPr="002E242A">
        <w:rPr>
          <w:rFonts w:ascii="Arial" w:hAnsi="Arial" w:cs="Arial"/>
          <w:b/>
          <w:i/>
        </w:rPr>
        <w:t>.01.00-IP.02-06-00</w:t>
      </w:r>
      <w:r w:rsidR="006210D9">
        <w:rPr>
          <w:rFonts w:ascii="Arial" w:hAnsi="Arial" w:cs="Arial"/>
          <w:b/>
          <w:i/>
        </w:rPr>
        <w:t>1</w:t>
      </w:r>
      <w:r w:rsidR="002E242A" w:rsidRPr="002E242A">
        <w:rPr>
          <w:rFonts w:ascii="Arial" w:hAnsi="Arial" w:cs="Arial"/>
          <w:b/>
          <w:i/>
        </w:rPr>
        <w:t>/1</w:t>
      </w:r>
      <w:r w:rsidR="006210D9">
        <w:rPr>
          <w:rFonts w:ascii="Arial" w:hAnsi="Arial" w:cs="Arial"/>
          <w:b/>
          <w:i/>
        </w:rPr>
        <w:t>9</w:t>
      </w:r>
    </w:p>
    <w:p w14:paraId="647882B4" w14:textId="77777777" w:rsidR="005F64AF" w:rsidRDefault="005F64AF" w:rsidP="005F64AF">
      <w:pPr>
        <w:jc w:val="center"/>
        <w:rPr>
          <w:rFonts w:ascii="Arial" w:hAnsi="Arial" w:cs="Arial"/>
          <w:b/>
          <w:i/>
          <w:iCs/>
        </w:rPr>
      </w:pPr>
    </w:p>
    <w:p w14:paraId="0BEA3A2A" w14:textId="37AC34F6" w:rsidR="005F64AF" w:rsidRPr="00BF6AA2" w:rsidRDefault="005F64AF" w:rsidP="005F64AF">
      <w:pPr>
        <w:jc w:val="center"/>
        <w:rPr>
          <w:rFonts w:ascii="Arial" w:hAnsi="Arial" w:cs="Arial"/>
          <w:b/>
          <w:i/>
        </w:rPr>
      </w:pPr>
      <w:r w:rsidRPr="00BF6AA2">
        <w:rPr>
          <w:rFonts w:ascii="Arial" w:hAnsi="Arial" w:cs="Arial"/>
          <w:b/>
          <w:i/>
          <w:iCs/>
        </w:rPr>
        <w:t xml:space="preserve">Załącznik nr </w:t>
      </w:r>
      <w:r w:rsidRPr="00BF6AA2">
        <w:rPr>
          <w:rFonts w:ascii="Arial" w:hAnsi="Arial" w:cs="Arial"/>
          <w:b/>
          <w:i/>
        </w:rPr>
        <w:t>5 do Regulaminu konkursu – Wzór umowy o dofinansowanie projektu w ramach RPO WL</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551"/>
        <w:gridCol w:w="4820"/>
        <w:gridCol w:w="4394"/>
        <w:gridCol w:w="3402"/>
      </w:tblGrid>
      <w:tr w:rsidR="005F64AF" w:rsidRPr="00BF6AA2" w14:paraId="00F4973A" w14:textId="77777777" w:rsidTr="00097733">
        <w:trPr>
          <w:trHeight w:val="57"/>
        </w:trPr>
        <w:tc>
          <w:tcPr>
            <w:tcW w:w="576" w:type="dxa"/>
            <w:shd w:val="clear" w:color="auto" w:fill="FDE9D9"/>
            <w:vAlign w:val="center"/>
          </w:tcPr>
          <w:p w14:paraId="33C61634" w14:textId="77777777" w:rsidR="005F64AF" w:rsidRPr="00BF6AA2" w:rsidRDefault="005F64AF" w:rsidP="00DE0162">
            <w:pPr>
              <w:spacing w:before="120" w:after="120"/>
              <w:ind w:left="-112"/>
              <w:jc w:val="center"/>
              <w:rPr>
                <w:rFonts w:ascii="Arial" w:hAnsi="Arial" w:cs="Arial"/>
                <w:b/>
                <w:i/>
              </w:rPr>
            </w:pPr>
            <w:r w:rsidRPr="00BF6AA2">
              <w:rPr>
                <w:rFonts w:ascii="Arial" w:hAnsi="Arial" w:cs="Arial"/>
                <w:b/>
                <w:i/>
              </w:rPr>
              <w:t>Lp.</w:t>
            </w:r>
          </w:p>
        </w:tc>
        <w:tc>
          <w:tcPr>
            <w:tcW w:w="1551" w:type="dxa"/>
            <w:shd w:val="clear" w:color="auto" w:fill="FDE9D9"/>
            <w:vAlign w:val="center"/>
          </w:tcPr>
          <w:p w14:paraId="514EA487" w14:textId="77777777" w:rsidR="005F64AF" w:rsidRPr="00BF6AA2" w:rsidRDefault="005F64AF" w:rsidP="00DE0162">
            <w:pPr>
              <w:spacing w:before="120" w:after="120"/>
              <w:ind w:left="-112"/>
              <w:jc w:val="center"/>
              <w:rPr>
                <w:rFonts w:ascii="Arial" w:hAnsi="Arial" w:cs="Arial"/>
                <w:i/>
              </w:rPr>
            </w:pPr>
            <w:r w:rsidRPr="00BF6AA2">
              <w:rPr>
                <w:rFonts w:ascii="Arial" w:hAnsi="Arial" w:cs="Arial"/>
                <w:b/>
                <w:i/>
              </w:rPr>
              <w:t>Paragraf/</w:t>
            </w:r>
            <w:r>
              <w:rPr>
                <w:rFonts w:ascii="Arial" w:hAnsi="Arial" w:cs="Arial"/>
                <w:b/>
                <w:i/>
              </w:rPr>
              <w:br/>
            </w:r>
            <w:r w:rsidRPr="00BF6AA2">
              <w:rPr>
                <w:rFonts w:ascii="Arial" w:hAnsi="Arial" w:cs="Arial"/>
                <w:b/>
                <w:i/>
              </w:rPr>
              <w:t>ustęp/punkt</w:t>
            </w:r>
          </w:p>
        </w:tc>
        <w:tc>
          <w:tcPr>
            <w:tcW w:w="4820" w:type="dxa"/>
            <w:shd w:val="clear" w:color="auto" w:fill="FDE9D9"/>
            <w:vAlign w:val="center"/>
          </w:tcPr>
          <w:p w14:paraId="510AAE80" w14:textId="77777777" w:rsidR="005F64AF" w:rsidRPr="00BF6AA2" w:rsidRDefault="005F64AF" w:rsidP="00DE0162">
            <w:pPr>
              <w:spacing w:before="120" w:after="120"/>
              <w:ind w:left="-112"/>
              <w:jc w:val="center"/>
              <w:rPr>
                <w:rFonts w:ascii="Arial" w:hAnsi="Arial" w:cs="Arial"/>
                <w:b/>
                <w:i/>
              </w:rPr>
            </w:pPr>
            <w:r w:rsidRPr="00BF6AA2">
              <w:rPr>
                <w:rFonts w:ascii="Arial" w:hAnsi="Arial" w:cs="Arial"/>
                <w:b/>
                <w:i/>
              </w:rPr>
              <w:t>Przed zmianą</w:t>
            </w:r>
          </w:p>
        </w:tc>
        <w:tc>
          <w:tcPr>
            <w:tcW w:w="4394" w:type="dxa"/>
            <w:shd w:val="clear" w:color="auto" w:fill="FDE9D9"/>
            <w:vAlign w:val="center"/>
          </w:tcPr>
          <w:p w14:paraId="21D54E13" w14:textId="77777777" w:rsidR="005F64AF" w:rsidRPr="00BF6AA2" w:rsidRDefault="005F64AF" w:rsidP="00097733">
            <w:pPr>
              <w:spacing w:before="120" w:after="120"/>
              <w:ind w:left="-112" w:firstLine="3"/>
              <w:jc w:val="center"/>
              <w:rPr>
                <w:rFonts w:ascii="Arial" w:hAnsi="Arial" w:cs="Arial"/>
                <w:b/>
                <w:i/>
              </w:rPr>
            </w:pPr>
            <w:r w:rsidRPr="00BF6AA2">
              <w:rPr>
                <w:rFonts w:ascii="Arial" w:hAnsi="Arial" w:cs="Arial"/>
                <w:b/>
                <w:i/>
              </w:rPr>
              <w:t>Po zmianie</w:t>
            </w:r>
          </w:p>
        </w:tc>
        <w:tc>
          <w:tcPr>
            <w:tcW w:w="3402" w:type="dxa"/>
            <w:shd w:val="clear" w:color="auto" w:fill="FDE9D9"/>
            <w:vAlign w:val="center"/>
          </w:tcPr>
          <w:p w14:paraId="0F21061F" w14:textId="77777777" w:rsidR="005F64AF" w:rsidRPr="00BF6AA2" w:rsidRDefault="005F64AF" w:rsidP="00DE0162">
            <w:pPr>
              <w:spacing w:before="120" w:after="120"/>
              <w:ind w:left="-112"/>
              <w:jc w:val="center"/>
              <w:rPr>
                <w:rFonts w:ascii="Arial" w:hAnsi="Arial" w:cs="Arial"/>
                <w:b/>
                <w:i/>
              </w:rPr>
            </w:pPr>
            <w:r w:rsidRPr="00BF6AA2">
              <w:rPr>
                <w:rFonts w:ascii="Arial" w:hAnsi="Arial" w:cs="Arial"/>
                <w:b/>
                <w:i/>
              </w:rPr>
              <w:t>Uzasadnienie</w:t>
            </w:r>
          </w:p>
        </w:tc>
      </w:tr>
      <w:tr w:rsidR="006F624D" w:rsidRPr="00354943" w14:paraId="71221B7E" w14:textId="77777777" w:rsidTr="00097733">
        <w:trPr>
          <w:trHeight w:val="57"/>
        </w:trPr>
        <w:tc>
          <w:tcPr>
            <w:tcW w:w="576" w:type="dxa"/>
          </w:tcPr>
          <w:p w14:paraId="550F8487" w14:textId="77777777" w:rsidR="006F624D" w:rsidRPr="00BF6AA2" w:rsidRDefault="006F624D" w:rsidP="005F64AF">
            <w:pPr>
              <w:numPr>
                <w:ilvl w:val="0"/>
                <w:numId w:val="5"/>
              </w:numPr>
              <w:spacing w:after="0"/>
              <w:contextualSpacing/>
              <w:jc w:val="both"/>
              <w:rPr>
                <w:rFonts w:ascii="Arial" w:hAnsi="Arial" w:cs="Arial"/>
                <w:b/>
              </w:rPr>
            </w:pPr>
          </w:p>
        </w:tc>
        <w:tc>
          <w:tcPr>
            <w:tcW w:w="1551" w:type="dxa"/>
            <w:shd w:val="clear" w:color="auto" w:fill="auto"/>
            <w:vAlign w:val="center"/>
          </w:tcPr>
          <w:p w14:paraId="4F5C0549" w14:textId="0601D353" w:rsidR="006F624D" w:rsidRPr="00354943" w:rsidRDefault="006F624D" w:rsidP="00097733">
            <w:pPr>
              <w:autoSpaceDE w:val="0"/>
              <w:autoSpaceDN w:val="0"/>
              <w:spacing w:before="120" w:after="120"/>
              <w:jc w:val="center"/>
              <w:rPr>
                <w:rFonts w:ascii="Arial" w:hAnsi="Arial" w:cs="Arial"/>
                <w:sz w:val="20"/>
                <w:szCs w:val="20"/>
                <w:lang w:eastAsia="pl-PL"/>
              </w:rPr>
            </w:pPr>
            <w:r w:rsidRPr="00354943">
              <w:rPr>
                <w:rFonts w:ascii="Arial" w:hAnsi="Arial" w:cs="Arial"/>
                <w:sz w:val="20"/>
                <w:szCs w:val="20"/>
                <w:lang w:eastAsia="pl-PL"/>
              </w:rPr>
              <w:t xml:space="preserve">§ </w:t>
            </w:r>
            <w:r>
              <w:rPr>
                <w:rFonts w:ascii="Arial" w:hAnsi="Arial" w:cs="Arial"/>
                <w:sz w:val="20"/>
                <w:szCs w:val="20"/>
                <w:lang w:eastAsia="pl-PL"/>
              </w:rPr>
              <w:t>20.</w:t>
            </w:r>
          </w:p>
        </w:tc>
        <w:tc>
          <w:tcPr>
            <w:tcW w:w="4820" w:type="dxa"/>
            <w:shd w:val="clear" w:color="auto" w:fill="auto"/>
            <w:vAlign w:val="center"/>
          </w:tcPr>
          <w:p w14:paraId="534FF960" w14:textId="77777777" w:rsidR="006F624D" w:rsidRPr="003F287F" w:rsidRDefault="006F624D" w:rsidP="006F624D">
            <w:pPr>
              <w:numPr>
                <w:ilvl w:val="0"/>
                <w:numId w:val="10"/>
              </w:numPr>
              <w:tabs>
                <w:tab w:val="clear" w:pos="1190"/>
                <w:tab w:val="num" w:pos="284"/>
              </w:tabs>
              <w:spacing w:after="60" w:line="240" w:lineRule="auto"/>
              <w:ind w:left="284" w:hanging="360"/>
              <w:jc w:val="both"/>
              <w:rPr>
                <w:rFonts w:ascii="Arial" w:hAnsi="Arial" w:cs="Arial"/>
                <w:sz w:val="20"/>
                <w:szCs w:val="20"/>
              </w:rPr>
            </w:pPr>
            <w:r w:rsidRPr="003F287F">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3E1EC80B" w14:textId="20A786ED" w:rsidR="006F624D" w:rsidRPr="003F287F" w:rsidRDefault="006F624D" w:rsidP="006F624D">
            <w:pPr>
              <w:numPr>
                <w:ilvl w:val="0"/>
                <w:numId w:val="10"/>
              </w:numPr>
              <w:tabs>
                <w:tab w:val="clear" w:pos="1190"/>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Beneficjent zobowiąże uczestników projektu na etapie ich rekrutacji do projektu, do dostarczenia dokumentów potwierdzających osiągnięcie</w:t>
            </w:r>
            <w:r w:rsidRPr="003F287F">
              <w:rPr>
                <w:rFonts w:ascii="Arial" w:hAnsi="Arial" w:cs="Arial"/>
                <w:i/>
                <w:sz w:val="20"/>
                <w:szCs w:val="20"/>
              </w:rPr>
              <w:t xml:space="preserve"> efektywności zatrudnieniowej </w:t>
            </w:r>
            <w:r w:rsidRPr="003F287F">
              <w:rPr>
                <w:rFonts w:ascii="Arial" w:hAnsi="Arial" w:cs="Arial"/>
                <w:sz w:val="20"/>
                <w:szCs w:val="20"/>
              </w:rPr>
              <w:t>po zakończeniu udziału w projekcie (do 3 miesięcy od zakończenia udziału)</w:t>
            </w:r>
            <w:r w:rsidR="008637DF">
              <w:rPr>
                <w:rStyle w:val="Odwoanieprzypisudolnego"/>
                <w:rFonts w:ascii="Arial" w:hAnsi="Arial" w:cs="Arial"/>
                <w:sz w:val="20"/>
                <w:szCs w:val="20"/>
              </w:rPr>
              <w:footnoteReference w:id="1"/>
            </w:r>
            <w:r w:rsidRPr="003F287F">
              <w:rPr>
                <w:rFonts w:ascii="Arial" w:hAnsi="Arial" w:cs="Arial"/>
                <w:sz w:val="20"/>
                <w:szCs w:val="20"/>
              </w:rPr>
              <w:t>.</w:t>
            </w:r>
          </w:p>
          <w:p w14:paraId="3DED249D" w14:textId="77777777" w:rsidR="006F624D" w:rsidRPr="003F287F" w:rsidRDefault="006F624D" w:rsidP="006F624D">
            <w:pPr>
              <w:numPr>
                <w:ilvl w:val="0"/>
                <w:numId w:val="10"/>
              </w:numPr>
              <w:tabs>
                <w:tab w:val="clear" w:pos="1190"/>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w:t>
            </w:r>
            <w:r w:rsidRPr="003F287F">
              <w:rPr>
                <w:rFonts w:ascii="Arial" w:hAnsi="Arial" w:cs="Arial"/>
                <w:sz w:val="20"/>
                <w:szCs w:val="20"/>
              </w:rPr>
              <w:lastRenderedPageBreak/>
              <w:t xml:space="preserve">ujęto ostateczne wydatki dotyczące zakończonego projektu.  </w:t>
            </w:r>
          </w:p>
          <w:p w14:paraId="4DA273F9" w14:textId="77777777" w:rsidR="006F624D" w:rsidRPr="003F287F" w:rsidRDefault="006F624D" w:rsidP="006F624D">
            <w:pPr>
              <w:numPr>
                <w:ilvl w:val="0"/>
                <w:numId w:val="10"/>
              </w:numPr>
              <w:tabs>
                <w:tab w:val="clear" w:pos="1190"/>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14:paraId="6C480899" w14:textId="77777777" w:rsidR="006F624D" w:rsidRPr="003F287F" w:rsidRDefault="006F624D" w:rsidP="006F624D">
            <w:pPr>
              <w:numPr>
                <w:ilvl w:val="0"/>
                <w:numId w:val="10"/>
              </w:numPr>
              <w:tabs>
                <w:tab w:val="clear" w:pos="1190"/>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14:paraId="227EBA10" w14:textId="77777777" w:rsidR="006F624D" w:rsidRPr="003F287F" w:rsidRDefault="006F624D" w:rsidP="006F624D">
            <w:pPr>
              <w:numPr>
                <w:ilvl w:val="0"/>
                <w:numId w:val="10"/>
              </w:numPr>
              <w:tabs>
                <w:tab w:val="clear" w:pos="1190"/>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14:paraId="72B4C19D" w14:textId="77777777" w:rsidR="006F624D" w:rsidRPr="003F287F" w:rsidRDefault="006F624D" w:rsidP="006F624D">
            <w:pPr>
              <w:widowControl w:val="0"/>
              <w:numPr>
                <w:ilvl w:val="0"/>
                <w:numId w:val="10"/>
              </w:numPr>
              <w:tabs>
                <w:tab w:val="left" w:pos="284"/>
              </w:tabs>
              <w:autoSpaceDE w:val="0"/>
              <w:autoSpaceDN w:val="0"/>
              <w:adjustRightInd w:val="0"/>
              <w:spacing w:after="0" w:line="240" w:lineRule="auto"/>
              <w:ind w:left="284" w:hanging="284"/>
              <w:jc w:val="both"/>
              <w:rPr>
                <w:rFonts w:ascii="Arial" w:hAnsi="Arial" w:cs="Arial"/>
                <w:sz w:val="20"/>
                <w:szCs w:val="20"/>
              </w:rPr>
            </w:pPr>
            <w:r w:rsidRPr="003F287F">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14:paraId="1B74A105" w14:textId="77777777" w:rsidR="006F624D" w:rsidRPr="003F287F" w:rsidRDefault="006F624D" w:rsidP="006F624D">
            <w:pPr>
              <w:numPr>
                <w:ilvl w:val="0"/>
                <w:numId w:val="10"/>
              </w:numPr>
              <w:tabs>
                <w:tab w:val="num" w:pos="284"/>
              </w:tabs>
              <w:spacing w:after="60" w:line="240" w:lineRule="auto"/>
              <w:ind w:left="284" w:hanging="284"/>
              <w:jc w:val="both"/>
              <w:rPr>
                <w:rFonts w:ascii="Arial" w:hAnsi="Arial" w:cs="Arial"/>
                <w:sz w:val="20"/>
                <w:szCs w:val="20"/>
              </w:rPr>
            </w:pPr>
            <w:r w:rsidRPr="003F287F">
              <w:rPr>
                <w:rFonts w:ascii="Arial" w:hAnsi="Arial" w:cs="Arial"/>
                <w:sz w:val="20"/>
                <w:szCs w:val="20"/>
              </w:rPr>
              <w:t xml:space="preserve">Dokumenty dotyczące pomocy publicznej/de minimis udzielanej przedsiębiorcom Beneficjent zobowiązuje się przechowywać przez 10 lat podatkowych, licząc od dnia jej przyznania, w </w:t>
            </w:r>
            <w:r w:rsidRPr="003F287F">
              <w:rPr>
                <w:rFonts w:ascii="Arial" w:hAnsi="Arial" w:cs="Arial"/>
                <w:sz w:val="20"/>
                <w:szCs w:val="20"/>
              </w:rPr>
              <w:lastRenderedPageBreak/>
              <w:t xml:space="preserve">sposób zapewniający poufność i bezpieczeństwo, o ile projekt dotyczy pomocy publicznej/ </w:t>
            </w:r>
            <w:r w:rsidRPr="003F287F">
              <w:rPr>
                <w:rFonts w:ascii="Arial" w:hAnsi="Arial" w:cs="Arial"/>
                <w:i/>
                <w:sz w:val="20"/>
                <w:szCs w:val="20"/>
              </w:rPr>
              <w:t>de minimis</w:t>
            </w:r>
            <w:r w:rsidRPr="003F287F">
              <w:rPr>
                <w:rFonts w:ascii="Arial" w:hAnsi="Arial" w:cs="Arial"/>
                <w:sz w:val="20"/>
                <w:szCs w:val="20"/>
              </w:rPr>
              <w:t>.</w:t>
            </w:r>
          </w:p>
          <w:p w14:paraId="6451EF64" w14:textId="77777777" w:rsidR="006F624D" w:rsidRPr="003F287F" w:rsidRDefault="006F624D" w:rsidP="006F624D">
            <w:pPr>
              <w:numPr>
                <w:ilvl w:val="0"/>
                <w:numId w:val="10"/>
              </w:numPr>
              <w:tabs>
                <w:tab w:val="left" w:pos="284"/>
              </w:tabs>
              <w:spacing w:after="60" w:line="240" w:lineRule="auto"/>
              <w:ind w:left="284" w:hanging="360"/>
              <w:jc w:val="both"/>
              <w:rPr>
                <w:rFonts w:ascii="Arial" w:hAnsi="Arial" w:cs="Arial"/>
                <w:sz w:val="20"/>
                <w:szCs w:val="20"/>
              </w:rPr>
            </w:pPr>
            <w:r w:rsidRPr="003F287F">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kwietnia 2004 r. o postępowaniu w sprawach dotyczących pomocy publicznej (Dz. U. z 20</w:t>
            </w:r>
            <w:r>
              <w:rPr>
                <w:rFonts w:ascii="Arial" w:hAnsi="Arial" w:cs="Arial"/>
                <w:sz w:val="20"/>
                <w:szCs w:val="20"/>
              </w:rPr>
              <w:t>20</w:t>
            </w:r>
            <w:r w:rsidRPr="003F287F">
              <w:rPr>
                <w:rFonts w:ascii="Arial" w:hAnsi="Arial" w:cs="Arial"/>
                <w:sz w:val="20"/>
                <w:szCs w:val="20"/>
              </w:rPr>
              <w:t xml:space="preserve"> r., poz.</w:t>
            </w:r>
            <w:r>
              <w:rPr>
                <w:rFonts w:ascii="Arial" w:hAnsi="Arial" w:cs="Arial"/>
                <w:sz w:val="20"/>
                <w:szCs w:val="20"/>
              </w:rPr>
              <w:t>708</w:t>
            </w:r>
            <w:r w:rsidRPr="003F287F">
              <w:rPr>
                <w:rFonts w:ascii="Arial" w:hAnsi="Arial" w:cs="Arial"/>
                <w:sz w:val="20"/>
                <w:szCs w:val="20"/>
              </w:rPr>
              <w:t>).</w:t>
            </w:r>
            <w:r w:rsidRPr="003F287F">
              <w:rPr>
                <w:rFonts w:ascii="Arial" w:hAnsi="Arial" w:cs="Arial"/>
                <w:b/>
                <w:sz w:val="20"/>
                <w:szCs w:val="20"/>
              </w:rPr>
              <w:t xml:space="preserve"> </w:t>
            </w:r>
          </w:p>
          <w:p w14:paraId="3659C079" w14:textId="77777777" w:rsidR="006F624D" w:rsidRPr="003F287F" w:rsidRDefault="006F624D" w:rsidP="006F624D">
            <w:pPr>
              <w:widowControl w:val="0"/>
              <w:numPr>
                <w:ilvl w:val="0"/>
                <w:numId w:val="10"/>
              </w:numPr>
              <w:tabs>
                <w:tab w:val="left" w:pos="426"/>
              </w:tabs>
              <w:autoSpaceDE w:val="0"/>
              <w:autoSpaceDN w:val="0"/>
              <w:adjustRightInd w:val="0"/>
              <w:spacing w:after="0" w:line="240" w:lineRule="auto"/>
              <w:ind w:left="360" w:hanging="360"/>
              <w:jc w:val="both"/>
              <w:rPr>
                <w:rFonts w:ascii="Arial" w:hAnsi="Arial" w:cs="Arial"/>
                <w:sz w:val="20"/>
              </w:rPr>
            </w:pPr>
            <w:r w:rsidRPr="003F287F">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w:t>
            </w:r>
            <w:r>
              <w:rPr>
                <w:rFonts w:ascii="Arial" w:hAnsi="Arial" w:cs="Arial"/>
                <w:bCs/>
                <w:sz w:val="20"/>
                <w:szCs w:val="20"/>
              </w:rPr>
              <w:t>20</w:t>
            </w:r>
            <w:r w:rsidRPr="003F287F">
              <w:rPr>
                <w:rFonts w:ascii="Arial" w:hAnsi="Arial" w:cs="Arial"/>
                <w:bCs/>
                <w:sz w:val="20"/>
                <w:szCs w:val="20"/>
              </w:rPr>
              <w:t xml:space="preserve"> r., poz. </w:t>
            </w:r>
            <w:r>
              <w:rPr>
                <w:rFonts w:ascii="Arial" w:hAnsi="Arial" w:cs="Arial"/>
                <w:bCs/>
                <w:sz w:val="20"/>
                <w:szCs w:val="20"/>
              </w:rPr>
              <w:t>106</w:t>
            </w:r>
            <w:r w:rsidRPr="003F287F">
              <w:rPr>
                <w:rFonts w:ascii="Arial" w:hAnsi="Arial" w:cs="Arial"/>
                <w:bCs/>
                <w:sz w:val="20"/>
                <w:szCs w:val="20"/>
              </w:rPr>
              <w:t xml:space="preserve"> z późn. zm.).</w:t>
            </w:r>
          </w:p>
          <w:p w14:paraId="2C39A013" w14:textId="77777777" w:rsidR="006F624D" w:rsidRPr="003F287F" w:rsidRDefault="006F624D" w:rsidP="006F624D">
            <w:pPr>
              <w:widowControl w:val="0"/>
              <w:numPr>
                <w:ilvl w:val="0"/>
                <w:numId w:val="10"/>
              </w:numPr>
              <w:tabs>
                <w:tab w:val="left" w:pos="426"/>
              </w:tabs>
              <w:autoSpaceDE w:val="0"/>
              <w:autoSpaceDN w:val="0"/>
              <w:adjustRightInd w:val="0"/>
              <w:spacing w:after="0" w:line="240" w:lineRule="auto"/>
              <w:ind w:left="360" w:hanging="360"/>
              <w:jc w:val="both"/>
              <w:rPr>
                <w:rFonts w:ascii="Arial" w:hAnsi="Arial" w:cs="Arial"/>
                <w:sz w:val="20"/>
              </w:rPr>
            </w:pPr>
            <w:r w:rsidRPr="003F287F">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14:paraId="663D9080" w14:textId="491F4CCB" w:rsidR="006F624D" w:rsidRPr="000A6E9D" w:rsidRDefault="006F624D" w:rsidP="000A6E9D">
            <w:pPr>
              <w:widowControl w:val="0"/>
              <w:numPr>
                <w:ilvl w:val="0"/>
                <w:numId w:val="10"/>
              </w:numPr>
              <w:tabs>
                <w:tab w:val="left" w:pos="426"/>
              </w:tabs>
              <w:autoSpaceDE w:val="0"/>
              <w:autoSpaceDN w:val="0"/>
              <w:adjustRightInd w:val="0"/>
              <w:spacing w:after="60" w:line="240" w:lineRule="auto"/>
              <w:ind w:left="360" w:hanging="360"/>
              <w:jc w:val="both"/>
              <w:rPr>
                <w:rFonts w:ascii="Arial" w:hAnsi="Arial" w:cs="Arial"/>
                <w:sz w:val="20"/>
                <w:szCs w:val="20"/>
              </w:rPr>
            </w:pPr>
            <w:r w:rsidRPr="003F287F">
              <w:rPr>
                <w:rFonts w:ascii="Arial" w:hAnsi="Arial" w:cs="Arial"/>
                <w:sz w:val="20"/>
                <w:szCs w:val="20"/>
              </w:rPr>
              <w:lastRenderedPageBreak/>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14:paraId="62DD5B8F" w14:textId="77777777" w:rsidR="006F624D" w:rsidRPr="003F287F" w:rsidRDefault="006F624D" w:rsidP="006F624D">
            <w:pPr>
              <w:widowControl w:val="0"/>
              <w:numPr>
                <w:ilvl w:val="0"/>
                <w:numId w:val="10"/>
              </w:numPr>
              <w:tabs>
                <w:tab w:val="left" w:pos="426"/>
              </w:tabs>
              <w:autoSpaceDE w:val="0"/>
              <w:autoSpaceDN w:val="0"/>
              <w:adjustRightInd w:val="0"/>
              <w:spacing w:after="0" w:line="240" w:lineRule="auto"/>
              <w:ind w:left="360" w:hanging="360"/>
              <w:jc w:val="both"/>
              <w:rPr>
                <w:rFonts w:ascii="Arial" w:hAnsi="Arial" w:cs="Arial"/>
                <w:sz w:val="20"/>
                <w:szCs w:val="20"/>
              </w:rPr>
            </w:pPr>
            <w:r w:rsidRPr="003F287F">
              <w:rPr>
                <w:rFonts w:ascii="Arial" w:hAnsi="Arial" w:cs="Arial"/>
                <w:sz w:val="20"/>
                <w:szCs w:val="20"/>
              </w:rPr>
              <w:t>W przypadku projektów partnerskich ust. 1, 2, 3, 5, 7 mają zastosowanie również do Partnerów.</w:t>
            </w:r>
          </w:p>
          <w:p w14:paraId="18439DFC" w14:textId="77777777" w:rsidR="006F624D" w:rsidRPr="00097733" w:rsidRDefault="006F624D" w:rsidP="00097733">
            <w:pPr>
              <w:spacing w:before="60" w:after="60"/>
              <w:jc w:val="both"/>
              <w:rPr>
                <w:rFonts w:ascii="Arial" w:hAnsi="Arial" w:cs="Arial"/>
                <w:sz w:val="20"/>
                <w:szCs w:val="20"/>
                <w:lang w:val="x-none"/>
              </w:rPr>
            </w:pPr>
          </w:p>
        </w:tc>
        <w:tc>
          <w:tcPr>
            <w:tcW w:w="4394" w:type="dxa"/>
            <w:shd w:val="clear" w:color="auto" w:fill="auto"/>
            <w:vAlign w:val="center"/>
          </w:tcPr>
          <w:p w14:paraId="127353A0" w14:textId="4D4CCB8A" w:rsidR="00EB0E44" w:rsidRPr="00EB0E44" w:rsidRDefault="00CD1A68" w:rsidP="00EB0E44">
            <w:pPr>
              <w:spacing w:before="60" w:after="60"/>
              <w:jc w:val="both"/>
              <w:rPr>
                <w:rFonts w:ascii="Arial" w:hAnsi="Arial" w:cs="Arial"/>
                <w:bCs/>
                <w:sz w:val="20"/>
                <w:szCs w:val="20"/>
              </w:rPr>
            </w:pPr>
            <w:r>
              <w:rPr>
                <w:rFonts w:ascii="Arial" w:hAnsi="Arial" w:cs="Arial"/>
                <w:bCs/>
                <w:sz w:val="20"/>
                <w:szCs w:val="20"/>
              </w:rPr>
              <w:lastRenderedPageBreak/>
              <w:t xml:space="preserve">1. </w:t>
            </w:r>
            <w:r w:rsidR="00EB0E44" w:rsidRPr="00EB0E44">
              <w:rPr>
                <w:rFonts w:ascii="Arial" w:hAnsi="Arial" w:cs="Arial"/>
                <w:bCs/>
                <w:sz w:val="20"/>
                <w:szCs w:val="20"/>
              </w:rPr>
              <w:t xml:space="preserve">Beneficjent zobowiąże uczestników projektu będących osobami bezrobotnymi i biernymi zawodowo na etapie ich rekrutacji do projektu, do dostarczenia zaświadczeń z Zakładu Ubezpieczeń Społecznych potwierdzających ich status na rynku pracy, bezpośrednio przed </w:t>
            </w:r>
            <w:r w:rsidR="00A14482">
              <w:rPr>
                <w:rFonts w:ascii="Arial" w:hAnsi="Arial" w:cs="Arial"/>
                <w:bCs/>
                <w:sz w:val="20"/>
                <w:szCs w:val="20"/>
              </w:rPr>
              <w:t>przystąpieniem do</w:t>
            </w:r>
            <w:r w:rsidR="00EB0E44" w:rsidRPr="00EB0E44">
              <w:rPr>
                <w:rFonts w:ascii="Arial" w:hAnsi="Arial" w:cs="Arial"/>
                <w:bCs/>
                <w:sz w:val="20"/>
                <w:szCs w:val="20"/>
              </w:rPr>
              <w:t xml:space="preserve"> pierwszej formy wsparcia</w:t>
            </w:r>
            <w:r w:rsidR="00E86F32">
              <w:rPr>
                <w:rFonts w:ascii="Arial" w:hAnsi="Arial" w:cs="Arial"/>
                <w:bCs/>
                <w:sz w:val="20"/>
                <w:szCs w:val="20"/>
              </w:rPr>
              <w:t xml:space="preserve"> w projekcie</w:t>
            </w:r>
            <w:r w:rsidR="00EB0E44" w:rsidRPr="00EB0E44">
              <w:rPr>
                <w:rFonts w:ascii="Arial" w:hAnsi="Arial" w:cs="Arial"/>
                <w:bCs/>
                <w:sz w:val="20"/>
                <w:szCs w:val="20"/>
                <w:vertAlign w:val="superscript"/>
              </w:rPr>
              <w:footnoteReference w:id="2"/>
            </w:r>
            <w:r w:rsidR="00EB0E44" w:rsidRPr="00EB0E44">
              <w:rPr>
                <w:rFonts w:ascii="Arial" w:hAnsi="Arial" w:cs="Arial"/>
                <w:bCs/>
                <w:sz w:val="20"/>
                <w:szCs w:val="20"/>
              </w:rPr>
              <w:t>.</w:t>
            </w:r>
          </w:p>
          <w:p w14:paraId="41657ADA" w14:textId="58035226" w:rsidR="00CD1A68" w:rsidRPr="00CD1A68" w:rsidRDefault="00CD1A68" w:rsidP="00CD1A68">
            <w:pPr>
              <w:spacing w:before="60" w:after="60"/>
              <w:jc w:val="both"/>
              <w:rPr>
                <w:rFonts w:ascii="Arial" w:hAnsi="Arial" w:cs="Arial"/>
                <w:bCs/>
                <w:sz w:val="20"/>
                <w:szCs w:val="20"/>
              </w:rPr>
            </w:pPr>
          </w:p>
          <w:p w14:paraId="6C90CB9D" w14:textId="1557D9E2" w:rsidR="006F624D" w:rsidRPr="006F624D" w:rsidRDefault="00CD1A68" w:rsidP="006F624D">
            <w:pPr>
              <w:spacing w:before="60" w:after="60"/>
              <w:jc w:val="both"/>
              <w:rPr>
                <w:rFonts w:ascii="Arial" w:hAnsi="Arial" w:cs="Arial"/>
                <w:bCs/>
                <w:sz w:val="20"/>
                <w:szCs w:val="20"/>
              </w:rPr>
            </w:pPr>
            <w:r>
              <w:rPr>
                <w:rFonts w:ascii="Arial" w:hAnsi="Arial" w:cs="Arial"/>
                <w:bCs/>
                <w:sz w:val="20"/>
                <w:szCs w:val="20"/>
              </w:rPr>
              <w:t xml:space="preserve">2. </w:t>
            </w:r>
            <w:r w:rsidR="006F624D" w:rsidRPr="006F624D">
              <w:rPr>
                <w:rFonts w:ascii="Arial" w:hAnsi="Arial" w:cs="Arial"/>
                <w:bCs/>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09E0268C" w14:textId="328AE6B4" w:rsidR="006F624D" w:rsidRPr="006F624D" w:rsidRDefault="00CD1A68" w:rsidP="006F624D">
            <w:pPr>
              <w:spacing w:before="60" w:after="60"/>
              <w:jc w:val="both"/>
              <w:rPr>
                <w:rFonts w:ascii="Arial" w:hAnsi="Arial" w:cs="Arial"/>
                <w:bCs/>
                <w:sz w:val="20"/>
                <w:szCs w:val="20"/>
              </w:rPr>
            </w:pPr>
            <w:r>
              <w:rPr>
                <w:rFonts w:ascii="Arial" w:hAnsi="Arial" w:cs="Arial"/>
                <w:bCs/>
                <w:sz w:val="20"/>
                <w:szCs w:val="20"/>
              </w:rPr>
              <w:lastRenderedPageBreak/>
              <w:t xml:space="preserve">3. </w:t>
            </w:r>
            <w:r w:rsidR="006F624D" w:rsidRPr="006F624D">
              <w:rPr>
                <w:rFonts w:ascii="Arial" w:hAnsi="Arial" w:cs="Arial"/>
                <w:bCs/>
                <w:sz w:val="20"/>
                <w:szCs w:val="20"/>
              </w:rPr>
              <w:t>Beneficjent zobowiąże uczestników projektu na etapie ich rekrutacji do projektu, do dostarczenia dokumentów potwierdzających osiągnięcie efektywności zatrudnieniowej po zakończeniu udziału w projekcie (do 3 miesięcy od zakończenia udziału)</w:t>
            </w:r>
            <w:r w:rsidR="008637DF">
              <w:rPr>
                <w:rFonts w:ascii="Arial" w:hAnsi="Arial" w:cs="Arial"/>
                <w:bCs/>
                <w:sz w:val="20"/>
                <w:szCs w:val="20"/>
                <w:vertAlign w:val="superscript"/>
              </w:rPr>
              <w:t>5</w:t>
            </w:r>
            <w:r>
              <w:rPr>
                <w:rFonts w:ascii="Arial" w:hAnsi="Arial" w:cs="Arial"/>
                <w:bCs/>
                <w:sz w:val="20"/>
                <w:szCs w:val="20"/>
                <w:vertAlign w:val="superscript"/>
              </w:rPr>
              <w:t>2</w:t>
            </w:r>
            <w:r w:rsidR="006F624D" w:rsidRPr="006F624D">
              <w:rPr>
                <w:rFonts w:ascii="Arial" w:hAnsi="Arial" w:cs="Arial"/>
                <w:bCs/>
                <w:sz w:val="20"/>
                <w:szCs w:val="20"/>
              </w:rPr>
              <w:t xml:space="preserve"> .</w:t>
            </w:r>
          </w:p>
          <w:p w14:paraId="77337A89" w14:textId="28794879" w:rsidR="006F624D" w:rsidRPr="006F624D" w:rsidRDefault="00CD1A68" w:rsidP="006F624D">
            <w:pPr>
              <w:spacing w:before="60" w:after="60"/>
              <w:jc w:val="both"/>
              <w:rPr>
                <w:rFonts w:ascii="Arial" w:hAnsi="Arial" w:cs="Arial"/>
                <w:bCs/>
                <w:sz w:val="20"/>
                <w:szCs w:val="20"/>
              </w:rPr>
            </w:pPr>
            <w:r>
              <w:rPr>
                <w:rFonts w:ascii="Arial" w:hAnsi="Arial" w:cs="Arial"/>
                <w:bCs/>
                <w:sz w:val="20"/>
                <w:szCs w:val="20"/>
              </w:rPr>
              <w:t xml:space="preserve">4. </w:t>
            </w:r>
            <w:r w:rsidR="006F624D" w:rsidRPr="006F624D">
              <w:rPr>
                <w:rFonts w:ascii="Arial" w:hAnsi="Arial" w:cs="Arial"/>
                <w:bCs/>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14:paraId="0CF0C405" w14:textId="128D0E5B" w:rsidR="006F624D" w:rsidRPr="006F624D" w:rsidRDefault="00CD1A68" w:rsidP="006F624D">
            <w:pPr>
              <w:spacing w:before="60" w:after="60"/>
              <w:jc w:val="both"/>
              <w:rPr>
                <w:rFonts w:ascii="Arial" w:hAnsi="Arial" w:cs="Arial"/>
                <w:bCs/>
                <w:sz w:val="20"/>
                <w:szCs w:val="20"/>
              </w:rPr>
            </w:pPr>
            <w:r>
              <w:rPr>
                <w:rFonts w:ascii="Arial" w:hAnsi="Arial" w:cs="Arial"/>
                <w:bCs/>
                <w:sz w:val="20"/>
                <w:szCs w:val="20"/>
              </w:rPr>
              <w:t xml:space="preserve">5. </w:t>
            </w:r>
            <w:r w:rsidR="006F624D" w:rsidRPr="006F624D">
              <w:rPr>
                <w:rFonts w:ascii="Arial" w:hAnsi="Arial" w:cs="Arial"/>
                <w:bCs/>
                <w:sz w:val="20"/>
                <w:szCs w:val="20"/>
              </w:rPr>
              <w:t xml:space="preserve">Instytucja Pośrednicząca informuje Beneficjenta o dacie rozpoczęcia okresu, o którym mowa w ust. </w:t>
            </w:r>
            <w:r w:rsidR="00A14482">
              <w:rPr>
                <w:rFonts w:ascii="Arial" w:hAnsi="Arial" w:cs="Arial"/>
                <w:bCs/>
                <w:sz w:val="20"/>
                <w:szCs w:val="20"/>
              </w:rPr>
              <w:t>4</w:t>
            </w:r>
            <w:r w:rsidR="006F624D" w:rsidRPr="006F624D">
              <w:rPr>
                <w:rFonts w:ascii="Arial" w:hAnsi="Arial" w:cs="Arial"/>
                <w:bCs/>
                <w:sz w:val="20"/>
                <w:szCs w:val="20"/>
              </w:rPr>
              <w:t>.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14:paraId="0B9CBD2D"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6.</w:t>
            </w:r>
            <w:r w:rsidRPr="006F624D">
              <w:rPr>
                <w:rFonts w:ascii="Arial" w:hAnsi="Arial" w:cs="Arial"/>
                <w:bCs/>
                <w:sz w:val="20"/>
                <w:szCs w:val="20"/>
              </w:rPr>
              <w:tab/>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14:paraId="17121428" w14:textId="013684D6"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7.</w:t>
            </w:r>
            <w:r w:rsidRPr="006F624D">
              <w:rPr>
                <w:rFonts w:ascii="Arial" w:hAnsi="Arial" w:cs="Arial"/>
                <w:bCs/>
                <w:sz w:val="20"/>
                <w:szCs w:val="20"/>
              </w:rPr>
              <w:tab/>
              <w:t xml:space="preserve">W przypadku zmiany miejsca przechowywania dokumentów oraz w przypadku zawieszenia lub zaprzestania przez Beneficjenta działalności przed terminem, o </w:t>
            </w:r>
            <w:r w:rsidRPr="006F624D">
              <w:rPr>
                <w:rFonts w:ascii="Arial" w:hAnsi="Arial" w:cs="Arial"/>
                <w:bCs/>
                <w:sz w:val="20"/>
                <w:szCs w:val="20"/>
              </w:rPr>
              <w:lastRenderedPageBreak/>
              <w:t xml:space="preserve">którym mowa w ust. </w:t>
            </w:r>
            <w:r w:rsidR="00A14482">
              <w:rPr>
                <w:rFonts w:ascii="Arial" w:hAnsi="Arial" w:cs="Arial"/>
                <w:bCs/>
                <w:sz w:val="20"/>
                <w:szCs w:val="20"/>
              </w:rPr>
              <w:t>4</w:t>
            </w:r>
            <w:r w:rsidRPr="006F624D">
              <w:rPr>
                <w:rFonts w:ascii="Arial" w:hAnsi="Arial" w:cs="Arial"/>
                <w:bCs/>
                <w:sz w:val="20"/>
                <w:szCs w:val="20"/>
              </w:rPr>
              <w:t>, Beneficjent zobowiązuje się niezwłocznie, za pośrednictwem SL2014 lub pisemnie poinformować Instytucję Pośredniczącą o nowym miejscu przechowywania dokumentów związanych z realizowanym projektem, w terminie 10 dni roboczych od zaistnienia ww. zdarzenia.</w:t>
            </w:r>
          </w:p>
          <w:p w14:paraId="2B9C0DD6"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8.</w:t>
            </w:r>
            <w:r w:rsidRPr="006F624D">
              <w:rPr>
                <w:rFonts w:ascii="Arial" w:hAnsi="Arial" w:cs="Arial"/>
                <w:bCs/>
                <w:sz w:val="20"/>
                <w:szCs w:val="20"/>
              </w:rPr>
              <w:tab/>
              <w:t>Beneficjent przechowuje dokumenty albo w formie oryginałów, albo ich uwierzytelnionych odpisów lub na powszechnie uznanych nośnikach danych, w tym jako elektroniczne wersje dokumentów oryginalnych lub dokumenty istniejące wyłącznie w wersji elektronicznej.</w:t>
            </w:r>
          </w:p>
          <w:p w14:paraId="1CCB9346"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9.</w:t>
            </w:r>
            <w:r w:rsidRPr="006F624D">
              <w:rPr>
                <w:rFonts w:ascii="Arial" w:hAnsi="Arial" w:cs="Arial"/>
                <w:bCs/>
                <w:sz w:val="20"/>
                <w:szCs w:val="20"/>
              </w:rPr>
              <w:tab/>
              <w:t>Dokumenty dotyczące pomocy publicznej/de minimis udzielanej przedsiębiorcom Beneficjent zobowiązuje się przechowywać przez 10 lat podatkowych, licząc od dnia jej przyznania, w sposób zapewniający poufność i bezpieczeństwo, o ile projekt dotyczy pomocy publicznej/ de minimis.</w:t>
            </w:r>
          </w:p>
          <w:p w14:paraId="48DDB7AD"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10.</w:t>
            </w:r>
            <w:r w:rsidRPr="006F624D">
              <w:rPr>
                <w:rFonts w:ascii="Arial" w:hAnsi="Arial" w:cs="Arial"/>
                <w:bCs/>
                <w:sz w:val="20"/>
                <w:szCs w:val="20"/>
              </w:rPr>
              <w:tab/>
              <w:t xml:space="preserve">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kwietnia 2004 r. o postępowaniu w sprawach dotyczących pomocy publicznej (Dz. U. z 2020 r., poz.708). </w:t>
            </w:r>
          </w:p>
          <w:p w14:paraId="7CDC3A1E" w14:textId="795FF822"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11.</w:t>
            </w:r>
            <w:r w:rsidRPr="006F624D">
              <w:rPr>
                <w:rFonts w:ascii="Arial" w:hAnsi="Arial" w:cs="Arial"/>
                <w:bCs/>
                <w:sz w:val="20"/>
                <w:szCs w:val="20"/>
              </w:rPr>
              <w:tab/>
              <w:t xml:space="preserve">Postanowienie ust. </w:t>
            </w:r>
            <w:r w:rsidR="00A14482">
              <w:rPr>
                <w:rFonts w:ascii="Arial" w:hAnsi="Arial" w:cs="Arial"/>
                <w:bCs/>
                <w:sz w:val="20"/>
                <w:szCs w:val="20"/>
              </w:rPr>
              <w:t>10</w:t>
            </w:r>
            <w:r w:rsidRPr="006F624D">
              <w:rPr>
                <w:rFonts w:ascii="Arial" w:hAnsi="Arial" w:cs="Arial"/>
                <w:bCs/>
                <w:sz w:val="20"/>
                <w:szCs w:val="20"/>
              </w:rPr>
              <w:t xml:space="preserve"> pozostaje bez uszczerbku dla zasad dotyczących trwałości projektu oraz pomocy publicznej, o której mowa </w:t>
            </w:r>
            <w:r w:rsidRPr="006F624D">
              <w:rPr>
                <w:rFonts w:ascii="Arial" w:hAnsi="Arial" w:cs="Arial"/>
                <w:bCs/>
                <w:sz w:val="20"/>
                <w:szCs w:val="20"/>
              </w:rPr>
              <w:lastRenderedPageBreak/>
              <w:t>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2020 r., poz. 106 z późn. zm.).</w:t>
            </w:r>
          </w:p>
          <w:p w14:paraId="27AE7BAC"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12.</w:t>
            </w:r>
            <w:r w:rsidRPr="006F624D">
              <w:rPr>
                <w:rFonts w:ascii="Arial" w:hAnsi="Arial" w:cs="Arial"/>
                <w:bCs/>
                <w:sz w:val="20"/>
                <w:szCs w:val="20"/>
              </w:rPr>
              <w:tab/>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14:paraId="6BCB492D" w14:textId="77777777" w:rsidR="006F624D" w:rsidRPr="006F624D" w:rsidRDefault="006F624D" w:rsidP="006F624D">
            <w:pPr>
              <w:spacing w:before="60" w:after="60"/>
              <w:jc w:val="both"/>
              <w:rPr>
                <w:rFonts w:ascii="Arial" w:hAnsi="Arial" w:cs="Arial"/>
                <w:bCs/>
                <w:sz w:val="20"/>
                <w:szCs w:val="20"/>
              </w:rPr>
            </w:pPr>
            <w:r w:rsidRPr="006F624D">
              <w:rPr>
                <w:rFonts w:ascii="Arial" w:hAnsi="Arial" w:cs="Arial"/>
                <w:bCs/>
                <w:sz w:val="20"/>
                <w:szCs w:val="20"/>
              </w:rPr>
              <w:t>13.</w:t>
            </w:r>
            <w:r w:rsidRPr="006F624D">
              <w:rPr>
                <w:rFonts w:ascii="Arial" w:hAnsi="Arial" w:cs="Arial"/>
                <w:bCs/>
                <w:sz w:val="20"/>
                <w:szCs w:val="20"/>
              </w:rPr>
              <w:tab/>
              <w:t xml:space="preserve">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w:t>
            </w:r>
            <w:r w:rsidRPr="006F624D">
              <w:rPr>
                <w:rFonts w:ascii="Arial" w:hAnsi="Arial" w:cs="Arial"/>
                <w:bCs/>
                <w:sz w:val="20"/>
                <w:szCs w:val="20"/>
              </w:rPr>
              <w:lastRenderedPageBreak/>
              <w:t>Pośredniczącą na zasadach i w terminie określonym w § 13 ust. 2-7, 9-10.</w:t>
            </w:r>
          </w:p>
          <w:p w14:paraId="70C33F6D" w14:textId="77777777" w:rsidR="006F624D" w:rsidRPr="006F624D" w:rsidRDefault="006F624D" w:rsidP="006F624D">
            <w:pPr>
              <w:spacing w:before="60" w:after="60"/>
              <w:jc w:val="both"/>
              <w:rPr>
                <w:rFonts w:ascii="Arial" w:hAnsi="Arial" w:cs="Arial"/>
                <w:bCs/>
                <w:sz w:val="20"/>
                <w:szCs w:val="20"/>
              </w:rPr>
            </w:pPr>
          </w:p>
          <w:p w14:paraId="75108590" w14:textId="3A78BE33" w:rsidR="006F624D" w:rsidRPr="00097733" w:rsidRDefault="006F624D" w:rsidP="00A14482">
            <w:pPr>
              <w:spacing w:before="60" w:after="60"/>
              <w:jc w:val="both"/>
              <w:rPr>
                <w:rFonts w:ascii="Arial" w:hAnsi="Arial" w:cs="Arial"/>
                <w:bCs/>
                <w:sz w:val="20"/>
                <w:szCs w:val="20"/>
              </w:rPr>
            </w:pPr>
            <w:r w:rsidRPr="006F624D">
              <w:rPr>
                <w:rFonts w:ascii="Arial" w:hAnsi="Arial" w:cs="Arial"/>
                <w:bCs/>
                <w:sz w:val="20"/>
                <w:szCs w:val="20"/>
              </w:rPr>
              <w:t>14.</w:t>
            </w:r>
            <w:r w:rsidRPr="006F624D">
              <w:rPr>
                <w:rFonts w:ascii="Arial" w:hAnsi="Arial" w:cs="Arial"/>
                <w:bCs/>
                <w:sz w:val="20"/>
                <w:szCs w:val="20"/>
              </w:rPr>
              <w:tab/>
              <w:t xml:space="preserve">W przypadku projektów partnerskich ust. 1, 2, 3, </w:t>
            </w:r>
            <w:r w:rsidR="00A14482">
              <w:rPr>
                <w:rFonts w:ascii="Arial" w:hAnsi="Arial" w:cs="Arial"/>
                <w:bCs/>
                <w:sz w:val="20"/>
                <w:szCs w:val="20"/>
              </w:rPr>
              <w:t>4</w:t>
            </w:r>
            <w:r w:rsidRPr="006F624D">
              <w:rPr>
                <w:rFonts w:ascii="Arial" w:hAnsi="Arial" w:cs="Arial"/>
                <w:bCs/>
                <w:sz w:val="20"/>
                <w:szCs w:val="20"/>
              </w:rPr>
              <w:t xml:space="preserve">, </w:t>
            </w:r>
            <w:r w:rsidR="00A14482">
              <w:rPr>
                <w:rFonts w:ascii="Arial" w:hAnsi="Arial" w:cs="Arial"/>
                <w:bCs/>
                <w:sz w:val="20"/>
                <w:szCs w:val="20"/>
              </w:rPr>
              <w:t>6, 8</w:t>
            </w:r>
            <w:r w:rsidRPr="006F624D">
              <w:rPr>
                <w:rFonts w:ascii="Arial" w:hAnsi="Arial" w:cs="Arial"/>
                <w:bCs/>
                <w:sz w:val="20"/>
                <w:szCs w:val="20"/>
              </w:rPr>
              <w:t xml:space="preserve"> mają zastosowanie również do Partnerów.</w:t>
            </w:r>
          </w:p>
        </w:tc>
        <w:tc>
          <w:tcPr>
            <w:tcW w:w="3402" w:type="dxa"/>
          </w:tcPr>
          <w:p w14:paraId="15E0EE49" w14:textId="01F09A12" w:rsidR="006F624D" w:rsidRPr="00354943" w:rsidRDefault="008835A9" w:rsidP="00097733">
            <w:pPr>
              <w:spacing w:before="60" w:after="60"/>
              <w:jc w:val="both"/>
              <w:rPr>
                <w:rFonts w:ascii="Arial" w:hAnsi="Arial" w:cs="Arial"/>
                <w:bCs/>
                <w:sz w:val="20"/>
                <w:szCs w:val="20"/>
              </w:rPr>
            </w:pPr>
            <w:r w:rsidRPr="00354943">
              <w:rPr>
                <w:rFonts w:ascii="Arial" w:hAnsi="Arial" w:cs="Arial"/>
                <w:bCs/>
                <w:sz w:val="20"/>
                <w:szCs w:val="20"/>
              </w:rPr>
              <w:lastRenderedPageBreak/>
              <w:t xml:space="preserve">Zmiana </w:t>
            </w:r>
            <w:r>
              <w:rPr>
                <w:rFonts w:ascii="Arial" w:hAnsi="Arial" w:cs="Arial"/>
                <w:bCs/>
                <w:sz w:val="20"/>
                <w:szCs w:val="20"/>
              </w:rPr>
              <w:t>dotyczy wdrożenia rekomendowanego przez IK EFS po kontroli ETO mechanizmu kontrolnego w zakresie weryfikacji kwalifikowalności uczestników projektów realizowanych w ramach celów tematycznych 8 i 9 w oparciu o stosowne zaświadczenie z ZUS.</w:t>
            </w:r>
          </w:p>
        </w:tc>
      </w:tr>
      <w:tr w:rsidR="002B1B48" w:rsidRPr="00354943" w14:paraId="33CC973B" w14:textId="77777777" w:rsidTr="008818C1">
        <w:trPr>
          <w:trHeight w:val="57"/>
        </w:trPr>
        <w:tc>
          <w:tcPr>
            <w:tcW w:w="576" w:type="dxa"/>
          </w:tcPr>
          <w:p w14:paraId="34A6C5C0" w14:textId="77777777" w:rsidR="002B1B48" w:rsidRPr="00BF6AA2" w:rsidRDefault="002B1B48" w:rsidP="002B1B48">
            <w:pPr>
              <w:spacing w:after="0"/>
              <w:ind w:left="360"/>
              <w:contextualSpacing/>
              <w:jc w:val="both"/>
              <w:rPr>
                <w:rFonts w:ascii="Arial" w:hAnsi="Arial" w:cs="Arial"/>
                <w:b/>
              </w:rPr>
            </w:pPr>
          </w:p>
        </w:tc>
        <w:tc>
          <w:tcPr>
            <w:tcW w:w="14167" w:type="dxa"/>
            <w:gridSpan w:val="4"/>
            <w:shd w:val="clear" w:color="auto" w:fill="auto"/>
            <w:vAlign w:val="center"/>
          </w:tcPr>
          <w:p w14:paraId="57CB7822" w14:textId="784C6F92" w:rsidR="002B1B48" w:rsidRPr="006F624D" w:rsidRDefault="002B1B48" w:rsidP="002B1B48">
            <w:pPr>
              <w:spacing w:before="60" w:after="60"/>
              <w:jc w:val="center"/>
              <w:rPr>
                <w:rFonts w:ascii="Arial" w:hAnsi="Arial" w:cs="Arial"/>
                <w:bCs/>
                <w:sz w:val="20"/>
                <w:szCs w:val="20"/>
              </w:rPr>
            </w:pPr>
          </w:p>
        </w:tc>
      </w:tr>
    </w:tbl>
    <w:p w14:paraId="5FB350AB" w14:textId="77777777" w:rsidR="000A6E9D" w:rsidRDefault="000A6E9D" w:rsidP="006E454C">
      <w:pPr>
        <w:rPr>
          <w:rFonts w:ascii="Arial" w:hAnsi="Arial" w:cs="Arial"/>
        </w:rPr>
      </w:pPr>
    </w:p>
    <w:p w14:paraId="5FD4C8EE" w14:textId="2BA10B97" w:rsidR="005F7506" w:rsidRPr="000A6E9D" w:rsidRDefault="005F7506" w:rsidP="000A6E9D">
      <w:pPr>
        <w:jc w:val="both"/>
        <w:rPr>
          <w:rFonts w:ascii="Arial" w:hAnsi="Arial" w:cs="Arial"/>
          <w:sz w:val="20"/>
          <w:szCs w:val="20"/>
        </w:rPr>
      </w:pPr>
    </w:p>
    <w:sectPr w:rsidR="005F7506" w:rsidRPr="000A6E9D" w:rsidSect="00381202">
      <w:headerReference w:type="even" r:id="rId8"/>
      <w:headerReference w:type="default" r:id="rId9"/>
      <w:footerReference w:type="even" r:id="rId10"/>
      <w:footerReference w:type="default" r:id="rId11"/>
      <w:headerReference w:type="first" r:id="rId12"/>
      <w:footerReference w:type="first" r:id="rId13"/>
      <w:footnotePr>
        <w:numStart w:val="50"/>
      </w:footnotePr>
      <w:pgSz w:w="16838" w:h="11906" w:orient="landscape"/>
      <w:pgMar w:top="1083"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0DDD" w14:textId="77777777" w:rsidR="00F12755" w:rsidRDefault="00F12755" w:rsidP="00AE36D9">
      <w:pPr>
        <w:spacing w:after="0" w:line="240" w:lineRule="auto"/>
      </w:pPr>
      <w:r>
        <w:separator/>
      </w:r>
    </w:p>
  </w:endnote>
  <w:endnote w:type="continuationSeparator" w:id="0">
    <w:p w14:paraId="7219466E" w14:textId="77777777" w:rsidR="00F12755" w:rsidRDefault="00F12755" w:rsidP="00AE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panose1 w:val="00000000000000000000"/>
    <w:charset w:val="EE"/>
    <w:family w:val="swiss"/>
    <w:notTrueType/>
    <w:pitch w:val="variable"/>
    <w:sig w:usb0="00000007" w:usb1="00000000" w:usb2="00000000" w:usb3="00000000" w:csb0="00000003" w:csb1="00000000"/>
  </w:font>
  <w:font w:name="Ubuntu-Bold">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2A82" w14:textId="77777777" w:rsidR="00AD1BC7" w:rsidRDefault="00AD1B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005571"/>
      <w:docPartObj>
        <w:docPartGallery w:val="Page Numbers (Bottom of Page)"/>
        <w:docPartUnique/>
      </w:docPartObj>
    </w:sdtPr>
    <w:sdtEndPr/>
    <w:sdtContent>
      <w:sdt>
        <w:sdtPr>
          <w:id w:val="1728636285"/>
          <w:docPartObj>
            <w:docPartGallery w:val="Page Numbers (Top of Page)"/>
            <w:docPartUnique/>
          </w:docPartObj>
        </w:sdtPr>
        <w:sdtEndPr/>
        <w:sdtContent>
          <w:p w14:paraId="7F5426F5" w14:textId="6871F3A6" w:rsidR="00CC4C39" w:rsidRDefault="00CC4C39" w:rsidP="00CC4C39">
            <w:pPr>
              <w:pStyle w:val="Stopka"/>
              <w:pBdr>
                <w:top w:val="single" w:sz="4" w:space="1" w:color="auto"/>
              </w:pBdr>
              <w:jc w:val="center"/>
              <w:rPr>
                <w:rFonts w:ascii="Arial" w:eastAsia="Times New Roman" w:hAnsi="Arial" w:cs="Arial"/>
                <w:sz w:val="19"/>
                <w:szCs w:val="19"/>
                <w:lang w:eastAsia="pl-PL"/>
              </w:rPr>
            </w:pPr>
            <w:r w:rsidRPr="00AD1BC7">
              <w:rPr>
                <w:rFonts w:ascii="Arial" w:eastAsia="Times New Roman" w:hAnsi="Arial" w:cs="Arial"/>
                <w:sz w:val="19"/>
                <w:szCs w:val="19"/>
                <w:lang w:eastAsia="pl-PL"/>
              </w:rPr>
              <w:t>Załącznik</w:t>
            </w:r>
            <w:r>
              <w:rPr>
                <w:rFonts w:ascii="Arial" w:eastAsia="Times New Roman" w:hAnsi="Arial" w:cs="Arial"/>
                <w:sz w:val="19"/>
                <w:szCs w:val="19"/>
                <w:lang w:eastAsia="pl-PL"/>
              </w:rPr>
              <w:t xml:space="preserve"> Nr 1</w:t>
            </w:r>
            <w:r w:rsidRPr="00AD1BC7">
              <w:rPr>
                <w:rFonts w:ascii="Arial" w:eastAsia="Times New Roman" w:hAnsi="Arial" w:cs="Arial"/>
                <w:sz w:val="19"/>
                <w:szCs w:val="19"/>
                <w:lang w:eastAsia="pl-PL"/>
              </w:rPr>
              <w:t xml:space="preserve"> do uchwały Nr CLXXVI</w:t>
            </w:r>
            <w:r>
              <w:rPr>
                <w:rFonts w:ascii="Arial" w:eastAsia="Times New Roman" w:hAnsi="Arial" w:cs="Arial"/>
                <w:sz w:val="19"/>
                <w:szCs w:val="19"/>
                <w:lang w:eastAsia="pl-PL"/>
              </w:rPr>
              <w:t>I</w:t>
            </w:r>
            <w:r w:rsidRPr="00AD1BC7">
              <w:rPr>
                <w:rFonts w:ascii="Arial" w:eastAsia="Times New Roman" w:hAnsi="Arial" w:cs="Arial"/>
                <w:sz w:val="19"/>
                <w:szCs w:val="19"/>
                <w:lang w:eastAsia="pl-PL"/>
              </w:rPr>
              <w:t>/</w:t>
            </w:r>
            <w:r w:rsidR="008D598B">
              <w:rPr>
                <w:rFonts w:ascii="Arial" w:eastAsia="Times New Roman" w:hAnsi="Arial" w:cs="Arial"/>
                <w:sz w:val="19"/>
                <w:szCs w:val="19"/>
                <w:lang w:eastAsia="pl-PL"/>
              </w:rPr>
              <w:t>3356</w:t>
            </w:r>
            <w:r w:rsidRPr="00AD1BC7">
              <w:rPr>
                <w:rFonts w:ascii="Arial" w:eastAsia="Times New Roman" w:hAnsi="Arial" w:cs="Arial"/>
                <w:sz w:val="19"/>
                <w:szCs w:val="19"/>
                <w:lang w:eastAsia="pl-PL"/>
              </w:rPr>
              <w:t>/2020 Zarządu Województwa Lubelskiego z dnia 25 sierpnia 2020 r.</w:t>
            </w:r>
          </w:p>
          <w:p w14:paraId="421FD352" w14:textId="14D5801B" w:rsidR="00CC4C39" w:rsidRDefault="00CC4C39" w:rsidP="00CC4C39">
            <w:pPr>
              <w:pStyle w:val="Stopka"/>
              <w:pBdr>
                <w:top w:val="single" w:sz="4" w:space="1" w:color="auto"/>
              </w:pBdr>
              <w:jc w:val="center"/>
            </w:pPr>
            <w:r>
              <w:t xml:space="preserve">Strona </w:t>
            </w:r>
            <w:r>
              <w:rPr>
                <w:b/>
                <w:bCs/>
                <w:sz w:val="24"/>
                <w:szCs w:val="24"/>
              </w:rPr>
              <w:fldChar w:fldCharType="begin"/>
            </w:r>
            <w:r>
              <w:rPr>
                <w:b/>
                <w:bCs/>
              </w:rPr>
              <w:instrText>PAGE</w:instrText>
            </w:r>
            <w:r>
              <w:rPr>
                <w:b/>
                <w:bCs/>
                <w:sz w:val="24"/>
                <w:szCs w:val="24"/>
              </w:rPr>
              <w:fldChar w:fldCharType="separate"/>
            </w:r>
            <w:r w:rsidR="00EC5DB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5DBA">
              <w:rPr>
                <w:b/>
                <w:bCs/>
                <w:noProof/>
              </w:rPr>
              <w:t>5</w:t>
            </w:r>
            <w:r>
              <w:rPr>
                <w:b/>
                <w:bCs/>
                <w:sz w:val="24"/>
                <w:szCs w:val="24"/>
              </w:rPr>
              <w:fldChar w:fldCharType="end"/>
            </w:r>
          </w:p>
        </w:sdtContent>
      </w:sdt>
    </w:sdtContent>
  </w:sdt>
  <w:p w14:paraId="2E52A34D" w14:textId="77777777" w:rsidR="00AB1A0E" w:rsidRDefault="00AB1A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BF69" w14:textId="77777777" w:rsidR="00AD1BC7" w:rsidRPr="00AD1BC7" w:rsidRDefault="00AD1BC7" w:rsidP="00AD1BC7">
    <w:pPr>
      <w:spacing w:after="0" w:line="240" w:lineRule="auto"/>
      <w:jc w:val="right"/>
      <w:rPr>
        <w:rFonts w:ascii="Arial" w:eastAsia="Times New Roman" w:hAnsi="Arial" w:cs="Arial"/>
        <w:lang w:eastAsia="pl-PL"/>
      </w:rPr>
    </w:pPr>
    <w:bookmarkStart w:id="1" w:name="_Hlk40690582"/>
    <w:bookmarkStart w:id="2" w:name="_Hlk40689944"/>
  </w:p>
  <w:p w14:paraId="678DE49A" w14:textId="5C21E955" w:rsidR="00AD1BC7" w:rsidRPr="00AD1BC7" w:rsidRDefault="00AD1BC7" w:rsidP="00AD1BC7">
    <w:pPr>
      <w:pBdr>
        <w:top w:val="single" w:sz="4" w:space="1" w:color="auto"/>
      </w:pBdr>
      <w:tabs>
        <w:tab w:val="center" w:pos="4536"/>
        <w:tab w:val="right" w:pos="9072"/>
      </w:tabs>
      <w:spacing w:after="0" w:line="240" w:lineRule="auto"/>
      <w:jc w:val="center"/>
      <w:rPr>
        <w:rFonts w:ascii="Arial" w:eastAsia="Times New Roman" w:hAnsi="Arial" w:cs="Arial"/>
        <w:sz w:val="19"/>
        <w:szCs w:val="19"/>
        <w:lang w:eastAsia="pl-PL"/>
      </w:rPr>
    </w:pPr>
    <w:bookmarkStart w:id="3" w:name="_Hlk516581487"/>
    <w:bookmarkStart w:id="4" w:name="_Hlk516055854"/>
    <w:r w:rsidRPr="00AD1BC7">
      <w:rPr>
        <w:rFonts w:ascii="Arial" w:eastAsia="Times New Roman" w:hAnsi="Arial" w:cs="Arial"/>
        <w:sz w:val="19"/>
        <w:szCs w:val="19"/>
        <w:lang w:eastAsia="pl-PL"/>
      </w:rPr>
      <w:t xml:space="preserve">Załącznik </w:t>
    </w:r>
    <w:r>
      <w:rPr>
        <w:rFonts w:ascii="Arial" w:eastAsia="Times New Roman" w:hAnsi="Arial" w:cs="Arial"/>
        <w:sz w:val="19"/>
        <w:szCs w:val="19"/>
        <w:lang w:eastAsia="pl-PL"/>
      </w:rPr>
      <w:t xml:space="preserve">Nr 1 </w:t>
    </w:r>
    <w:r w:rsidRPr="00AD1BC7">
      <w:rPr>
        <w:rFonts w:ascii="Arial" w:eastAsia="Times New Roman" w:hAnsi="Arial" w:cs="Arial"/>
        <w:sz w:val="19"/>
        <w:szCs w:val="19"/>
        <w:lang w:eastAsia="pl-PL"/>
      </w:rPr>
      <w:t>do uchwały Nr CLXXVI</w:t>
    </w:r>
    <w:r w:rsidR="000F7FB5">
      <w:rPr>
        <w:rFonts w:ascii="Arial" w:eastAsia="Times New Roman" w:hAnsi="Arial" w:cs="Arial"/>
        <w:sz w:val="19"/>
        <w:szCs w:val="19"/>
        <w:lang w:eastAsia="pl-PL"/>
      </w:rPr>
      <w:t>I</w:t>
    </w:r>
    <w:r w:rsidRPr="00AD1BC7">
      <w:rPr>
        <w:rFonts w:ascii="Arial" w:eastAsia="Times New Roman" w:hAnsi="Arial" w:cs="Arial"/>
        <w:sz w:val="19"/>
        <w:szCs w:val="19"/>
        <w:lang w:eastAsia="pl-PL"/>
      </w:rPr>
      <w:t>/</w:t>
    </w:r>
    <w:r w:rsidR="00FF3ADF">
      <w:rPr>
        <w:rFonts w:ascii="Arial" w:eastAsia="Times New Roman" w:hAnsi="Arial" w:cs="Arial"/>
        <w:sz w:val="19"/>
        <w:szCs w:val="19"/>
        <w:lang w:eastAsia="pl-PL"/>
      </w:rPr>
      <w:t>3356</w:t>
    </w:r>
    <w:r w:rsidRPr="00AD1BC7">
      <w:rPr>
        <w:rFonts w:ascii="Arial" w:eastAsia="Times New Roman" w:hAnsi="Arial" w:cs="Arial"/>
        <w:sz w:val="19"/>
        <w:szCs w:val="19"/>
        <w:lang w:eastAsia="pl-PL"/>
      </w:rPr>
      <w:t>/2020 Zarządu Województwa Lubelskiego z dnia 25 sierpnia 2020 r.</w:t>
    </w:r>
  </w:p>
  <w:bookmarkEnd w:id="1"/>
  <w:bookmarkEnd w:id="2"/>
  <w:bookmarkEnd w:id="3"/>
  <w:bookmarkEnd w:id="4"/>
  <w:p w14:paraId="7EE3669C" w14:textId="77777777" w:rsidR="00AB1A0E" w:rsidRDefault="00AB1A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10A4" w14:textId="77777777" w:rsidR="00F12755" w:rsidRDefault="00F12755" w:rsidP="00AE36D9">
      <w:pPr>
        <w:spacing w:after="0" w:line="240" w:lineRule="auto"/>
      </w:pPr>
      <w:r>
        <w:separator/>
      </w:r>
    </w:p>
  </w:footnote>
  <w:footnote w:type="continuationSeparator" w:id="0">
    <w:p w14:paraId="6197E667" w14:textId="77777777" w:rsidR="00F12755" w:rsidRDefault="00F12755" w:rsidP="00AE36D9">
      <w:pPr>
        <w:spacing w:after="0" w:line="240" w:lineRule="auto"/>
      </w:pPr>
      <w:r>
        <w:continuationSeparator/>
      </w:r>
    </w:p>
  </w:footnote>
  <w:footnote w:id="1">
    <w:p w14:paraId="55EFE2BA" w14:textId="3C870E57" w:rsidR="008637DF" w:rsidRDefault="008637DF">
      <w:pPr>
        <w:pStyle w:val="Tekstprzypisudolnego"/>
      </w:pPr>
      <w:r>
        <w:rPr>
          <w:rStyle w:val="Odwoanieprzypisudolnego"/>
        </w:rPr>
        <w:footnoteRef/>
      </w:r>
      <w:r>
        <w:t xml:space="preserve"> </w:t>
      </w:r>
      <w:r w:rsidRPr="008637DF">
        <w:t xml:space="preserve">  </w:t>
      </w:r>
      <w:r w:rsidRPr="00CD1A68">
        <w:rPr>
          <w:rFonts w:ascii="Arial" w:hAnsi="Arial" w:cs="Arial"/>
          <w:sz w:val="16"/>
          <w:szCs w:val="16"/>
        </w:rPr>
        <w:t>Dotyczy wyłącznie projektów zatwierdzonych do realizacji w ramach konkursów ogłoszonych na podstawie Planów działań, w  których zostały wprowadzone kryteria wyboru projektów dotyczące efektywności społecznej i efektywności zatrudnieniowej. Należy wykreślić jeśli nie dotyczy.</w:t>
      </w:r>
    </w:p>
  </w:footnote>
  <w:footnote w:id="2">
    <w:p w14:paraId="6D5BD01A" w14:textId="454E7229" w:rsidR="00EB0E44" w:rsidRPr="00F358A0" w:rsidRDefault="00EB0E44" w:rsidP="00EB0E44">
      <w:pPr>
        <w:pStyle w:val="Tekstprzypisudolnego"/>
        <w:rPr>
          <w:rFonts w:ascii="Arial" w:hAnsi="Arial" w:cs="Arial"/>
          <w:sz w:val="16"/>
          <w:szCs w:val="16"/>
        </w:rPr>
      </w:pPr>
      <w:r w:rsidRPr="00F358A0">
        <w:rPr>
          <w:rStyle w:val="Odwoanieprzypisudolnego"/>
          <w:rFonts w:ascii="Arial" w:hAnsi="Arial" w:cs="Arial"/>
          <w:sz w:val="16"/>
          <w:szCs w:val="16"/>
        </w:rPr>
        <w:footnoteRef/>
      </w:r>
      <w:r w:rsidRPr="00F358A0">
        <w:rPr>
          <w:rFonts w:ascii="Arial" w:hAnsi="Arial" w:cs="Arial"/>
          <w:sz w:val="16"/>
          <w:szCs w:val="16"/>
        </w:rPr>
        <w:t xml:space="preserve"> </w:t>
      </w:r>
      <w:r>
        <w:rPr>
          <w:rFonts w:ascii="Arial" w:hAnsi="Arial" w:cs="Arial"/>
          <w:sz w:val="16"/>
          <w:szCs w:val="16"/>
        </w:rPr>
        <w:t xml:space="preserve">Poprzez zaświadczenie z Zakładu Ubezpieczeń Społecznych rozumie się zaświadczenie o przebiegu ubezpieczeń. Zaświadczenie powinno być aktualne na dzień </w:t>
      </w:r>
      <w:r w:rsidR="00E86F32">
        <w:rPr>
          <w:rFonts w:ascii="Arial" w:hAnsi="Arial" w:cs="Arial"/>
          <w:sz w:val="16"/>
          <w:szCs w:val="16"/>
        </w:rPr>
        <w:t>przystąpienia do</w:t>
      </w:r>
      <w:r>
        <w:rPr>
          <w:rFonts w:ascii="Arial" w:hAnsi="Arial" w:cs="Arial"/>
          <w:sz w:val="16"/>
          <w:szCs w:val="16"/>
        </w:rPr>
        <w:t xml:space="preserve"> pierwszej formy wsparcia</w:t>
      </w:r>
      <w:r w:rsidR="00E86F32">
        <w:rPr>
          <w:rFonts w:ascii="Arial" w:hAnsi="Arial" w:cs="Arial"/>
          <w:sz w:val="16"/>
          <w:szCs w:val="16"/>
        </w:rPr>
        <w:t xml:space="preserve"> w projekcie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1643" w14:textId="77777777" w:rsidR="00AD1BC7" w:rsidRDefault="00AD1B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0E79" w14:textId="77777777" w:rsidR="00AB1A0E" w:rsidRDefault="00AB1A0E" w:rsidP="0052154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E4C7" w14:textId="13A41739" w:rsidR="00AB1A0E" w:rsidRDefault="001711F1" w:rsidP="00490472">
    <w:pPr>
      <w:pStyle w:val="Nagwek"/>
      <w:tabs>
        <w:tab w:val="center" w:pos="7002"/>
        <w:tab w:val="right" w:pos="14004"/>
      </w:tabs>
    </w:pPr>
    <w:r>
      <w:t xml:space="preserve">                   </w:t>
    </w:r>
    <w:r w:rsidR="00AB1A0E">
      <w:tab/>
    </w:r>
    <w:r w:rsidR="00037C7A">
      <w:rPr>
        <w:noProof/>
        <w:lang w:eastAsia="pl-PL"/>
      </w:rPr>
      <w:drawing>
        <wp:inline distT="0" distB="0" distL="0" distR="0" wp14:anchorId="37F794ED" wp14:editId="7CE5B6D5">
          <wp:extent cx="757174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23900"/>
                  </a:xfrm>
                  <a:prstGeom prst="rect">
                    <a:avLst/>
                  </a:prstGeom>
                  <a:noFill/>
                </pic:spPr>
              </pic:pic>
            </a:graphicData>
          </a:graphic>
        </wp:inline>
      </w:drawing>
    </w:r>
    <w:r w:rsidR="00AB1A0E">
      <w:tab/>
    </w:r>
  </w:p>
  <w:p w14:paraId="1FF16B74" w14:textId="77777777" w:rsidR="00AB1A0E" w:rsidRDefault="00AB1A0E" w:rsidP="0038120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F01"/>
    <w:multiLevelType w:val="hybridMultilevel"/>
    <w:tmpl w:val="6CD24A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126AF"/>
    <w:multiLevelType w:val="multilevel"/>
    <w:tmpl w:val="FB6CEEC6"/>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2CF443FE"/>
    <w:multiLevelType w:val="hybridMultilevel"/>
    <w:tmpl w:val="580AF69C"/>
    <w:lvl w:ilvl="0" w:tplc="502E7566">
      <w:start w:val="1"/>
      <w:numFmt w:val="decimal"/>
      <w:lvlText w:val="%1."/>
      <w:lvlJc w:val="left"/>
      <w:pPr>
        <w:ind w:left="360" w:hanging="360"/>
      </w:pPr>
      <w:rPr>
        <w:rFonts w:cs="Times New Roman"/>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3CED0039"/>
    <w:multiLevelType w:val="hybridMultilevel"/>
    <w:tmpl w:val="0FD4A3EE"/>
    <w:lvl w:ilvl="0" w:tplc="8926220A">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48634F61"/>
    <w:multiLevelType w:val="hybridMultilevel"/>
    <w:tmpl w:val="920A2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 w15:restartNumberingAfterBreak="0">
    <w:nsid w:val="635279C7"/>
    <w:multiLevelType w:val="multilevel"/>
    <w:tmpl w:val="5CB4E89E"/>
    <w:lvl w:ilvl="0">
      <w:start w:val="1"/>
      <w:numFmt w:val="decimal"/>
      <w:lvlText w:val="%1."/>
      <w:lvlJc w:val="left"/>
      <w:pPr>
        <w:ind w:left="360" w:hanging="360"/>
      </w:pPr>
      <w:rPr>
        <w:rFonts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64E67CE"/>
    <w:multiLevelType w:val="hybridMultilevel"/>
    <w:tmpl w:val="6714C3A0"/>
    <w:lvl w:ilvl="0" w:tplc="4D2E3C5C">
      <w:start w:val="1"/>
      <w:numFmt w:val="decimal"/>
      <w:lvlText w:val="%1."/>
      <w:lvlJc w:val="left"/>
      <w:pPr>
        <w:ind w:left="360" w:hanging="360"/>
      </w:pPr>
      <w:rPr>
        <w:rFonts w:cs="Times New Roman"/>
        <w:b w:val="0"/>
      </w:rPr>
    </w:lvl>
    <w:lvl w:ilvl="1" w:tplc="0622A82C">
      <w:start w:val="1"/>
      <w:numFmt w:val="lowerLetter"/>
      <w:lvlText w:val="%2)"/>
      <w:lvlJc w:val="left"/>
      <w:pPr>
        <w:ind w:left="1353" w:hanging="360"/>
      </w:pPr>
      <w:rPr>
        <w:rFonts w:cs="Times New Roman"/>
        <w:b w:val="0"/>
      </w:rPr>
    </w:lvl>
    <w:lvl w:ilvl="2" w:tplc="5A1C7F9C">
      <w:start w:val="2"/>
      <w:numFmt w:val="bullet"/>
      <w:lvlText w:val="-"/>
      <w:lvlJc w:val="left"/>
      <w:pPr>
        <w:ind w:left="2340" w:hanging="360"/>
      </w:pPr>
      <w:rPr>
        <w:rFonts w:ascii="Calibri" w:eastAsia="Times New Roman"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9"/>
  </w:num>
  <w:num w:numId="4">
    <w:abstractNumId w:val="0"/>
  </w:num>
  <w:num w:numId="5">
    <w:abstractNumId w:val="2"/>
  </w:num>
  <w:num w:numId="6">
    <w:abstractNumId w:val="5"/>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55297"/>
  </w:hdrShapeDefaults>
  <w:footnotePr>
    <w:numStart w:val="5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3A"/>
    <w:rsid w:val="00000E49"/>
    <w:rsid w:val="00004C96"/>
    <w:rsid w:val="000109D6"/>
    <w:rsid w:val="000126C2"/>
    <w:rsid w:val="00012E8A"/>
    <w:rsid w:val="0001388B"/>
    <w:rsid w:val="00015D47"/>
    <w:rsid w:val="000209E9"/>
    <w:rsid w:val="00020F4B"/>
    <w:rsid w:val="00021280"/>
    <w:rsid w:val="000260B2"/>
    <w:rsid w:val="00026A18"/>
    <w:rsid w:val="000274D4"/>
    <w:rsid w:val="00030AC4"/>
    <w:rsid w:val="00030BF5"/>
    <w:rsid w:val="00034EF1"/>
    <w:rsid w:val="00037C7A"/>
    <w:rsid w:val="00046601"/>
    <w:rsid w:val="00051978"/>
    <w:rsid w:val="00056F6A"/>
    <w:rsid w:val="00067B39"/>
    <w:rsid w:val="00070A6C"/>
    <w:rsid w:val="00071E0B"/>
    <w:rsid w:val="000749C0"/>
    <w:rsid w:val="00076E6E"/>
    <w:rsid w:val="000857EE"/>
    <w:rsid w:val="000914B0"/>
    <w:rsid w:val="00092205"/>
    <w:rsid w:val="000923D9"/>
    <w:rsid w:val="0009772F"/>
    <w:rsid w:val="00097733"/>
    <w:rsid w:val="000A288D"/>
    <w:rsid w:val="000A3DA8"/>
    <w:rsid w:val="000A6E9D"/>
    <w:rsid w:val="000B700D"/>
    <w:rsid w:val="000C75F2"/>
    <w:rsid w:val="000D33C9"/>
    <w:rsid w:val="000D729C"/>
    <w:rsid w:val="000E3481"/>
    <w:rsid w:val="000E46E7"/>
    <w:rsid w:val="000E4D3D"/>
    <w:rsid w:val="000E4E1D"/>
    <w:rsid w:val="000E6534"/>
    <w:rsid w:val="000F27DB"/>
    <w:rsid w:val="000F54FB"/>
    <w:rsid w:val="000F7FB5"/>
    <w:rsid w:val="00103CEA"/>
    <w:rsid w:val="0010778E"/>
    <w:rsid w:val="00110788"/>
    <w:rsid w:val="00137BE9"/>
    <w:rsid w:val="00141565"/>
    <w:rsid w:val="00146D45"/>
    <w:rsid w:val="00147DA7"/>
    <w:rsid w:val="0015770E"/>
    <w:rsid w:val="00162653"/>
    <w:rsid w:val="001711F1"/>
    <w:rsid w:val="00174141"/>
    <w:rsid w:val="00181519"/>
    <w:rsid w:val="0019209F"/>
    <w:rsid w:val="001A3E5A"/>
    <w:rsid w:val="001B4B67"/>
    <w:rsid w:val="001C3A64"/>
    <w:rsid w:val="001C4982"/>
    <w:rsid w:val="001C4BB0"/>
    <w:rsid w:val="001C623F"/>
    <w:rsid w:val="001D06B5"/>
    <w:rsid w:val="001D1D4D"/>
    <w:rsid w:val="001D3BC1"/>
    <w:rsid w:val="001D6E47"/>
    <w:rsid w:val="001E4EAA"/>
    <w:rsid w:val="001F1FB8"/>
    <w:rsid w:val="001F2534"/>
    <w:rsid w:val="001F5454"/>
    <w:rsid w:val="001F58FF"/>
    <w:rsid w:val="00210652"/>
    <w:rsid w:val="0021542A"/>
    <w:rsid w:val="002178A1"/>
    <w:rsid w:val="00217C96"/>
    <w:rsid w:val="00222E5A"/>
    <w:rsid w:val="00236FD4"/>
    <w:rsid w:val="00245F16"/>
    <w:rsid w:val="00251277"/>
    <w:rsid w:val="00252422"/>
    <w:rsid w:val="00267ED1"/>
    <w:rsid w:val="002726B9"/>
    <w:rsid w:val="0028084E"/>
    <w:rsid w:val="00286472"/>
    <w:rsid w:val="002872C2"/>
    <w:rsid w:val="00292510"/>
    <w:rsid w:val="00292884"/>
    <w:rsid w:val="00297FB3"/>
    <w:rsid w:val="002B1B48"/>
    <w:rsid w:val="002B2FE2"/>
    <w:rsid w:val="002B76CE"/>
    <w:rsid w:val="002C297C"/>
    <w:rsid w:val="002C2E7C"/>
    <w:rsid w:val="002C3119"/>
    <w:rsid w:val="002C568C"/>
    <w:rsid w:val="002C6492"/>
    <w:rsid w:val="002C6778"/>
    <w:rsid w:val="002C6F45"/>
    <w:rsid w:val="002D33B6"/>
    <w:rsid w:val="002D48D8"/>
    <w:rsid w:val="002E17C6"/>
    <w:rsid w:val="002E1A91"/>
    <w:rsid w:val="002E242A"/>
    <w:rsid w:val="002F088F"/>
    <w:rsid w:val="00301108"/>
    <w:rsid w:val="003077DD"/>
    <w:rsid w:val="00307FB2"/>
    <w:rsid w:val="00316091"/>
    <w:rsid w:val="003171D8"/>
    <w:rsid w:val="0032005A"/>
    <w:rsid w:val="0032045A"/>
    <w:rsid w:val="003242DF"/>
    <w:rsid w:val="003267D6"/>
    <w:rsid w:val="00330C12"/>
    <w:rsid w:val="003414A7"/>
    <w:rsid w:val="00344AFC"/>
    <w:rsid w:val="00350254"/>
    <w:rsid w:val="00352370"/>
    <w:rsid w:val="00363162"/>
    <w:rsid w:val="00363B58"/>
    <w:rsid w:val="00366C8B"/>
    <w:rsid w:val="0037766C"/>
    <w:rsid w:val="00377B24"/>
    <w:rsid w:val="00381202"/>
    <w:rsid w:val="003845BD"/>
    <w:rsid w:val="0038541F"/>
    <w:rsid w:val="0039061D"/>
    <w:rsid w:val="00390FC3"/>
    <w:rsid w:val="003A1077"/>
    <w:rsid w:val="003B6BDE"/>
    <w:rsid w:val="003C3DF5"/>
    <w:rsid w:val="003C5277"/>
    <w:rsid w:val="003D1A7A"/>
    <w:rsid w:val="003D1E88"/>
    <w:rsid w:val="003D52CE"/>
    <w:rsid w:val="003E3B1E"/>
    <w:rsid w:val="004002F3"/>
    <w:rsid w:val="00406272"/>
    <w:rsid w:val="004074A3"/>
    <w:rsid w:val="004100ED"/>
    <w:rsid w:val="00412BE9"/>
    <w:rsid w:val="00417F86"/>
    <w:rsid w:val="004215E6"/>
    <w:rsid w:val="0042514C"/>
    <w:rsid w:val="00426C08"/>
    <w:rsid w:val="00434B4E"/>
    <w:rsid w:val="00440416"/>
    <w:rsid w:val="00447A2A"/>
    <w:rsid w:val="00451A87"/>
    <w:rsid w:val="0045406C"/>
    <w:rsid w:val="00460234"/>
    <w:rsid w:val="0047187A"/>
    <w:rsid w:val="00476982"/>
    <w:rsid w:val="00477099"/>
    <w:rsid w:val="00481C09"/>
    <w:rsid w:val="00490472"/>
    <w:rsid w:val="00492548"/>
    <w:rsid w:val="00496C2F"/>
    <w:rsid w:val="00496EA5"/>
    <w:rsid w:val="004A31A3"/>
    <w:rsid w:val="004A3BB3"/>
    <w:rsid w:val="004B117F"/>
    <w:rsid w:val="004B2D7F"/>
    <w:rsid w:val="004C05B4"/>
    <w:rsid w:val="004C6083"/>
    <w:rsid w:val="004D359D"/>
    <w:rsid w:val="004E0E14"/>
    <w:rsid w:val="004E4DC1"/>
    <w:rsid w:val="004F1531"/>
    <w:rsid w:val="004F3EEC"/>
    <w:rsid w:val="00503C2C"/>
    <w:rsid w:val="00520B38"/>
    <w:rsid w:val="00520ECD"/>
    <w:rsid w:val="0052154C"/>
    <w:rsid w:val="0052444F"/>
    <w:rsid w:val="005270C2"/>
    <w:rsid w:val="00540F05"/>
    <w:rsid w:val="005429DB"/>
    <w:rsid w:val="0056100B"/>
    <w:rsid w:val="0056208B"/>
    <w:rsid w:val="00566A20"/>
    <w:rsid w:val="00566F7F"/>
    <w:rsid w:val="005729E8"/>
    <w:rsid w:val="00577A1E"/>
    <w:rsid w:val="005813DF"/>
    <w:rsid w:val="0058175E"/>
    <w:rsid w:val="00581E0F"/>
    <w:rsid w:val="005829A3"/>
    <w:rsid w:val="0058350E"/>
    <w:rsid w:val="00584AB8"/>
    <w:rsid w:val="00584DB2"/>
    <w:rsid w:val="00590EEC"/>
    <w:rsid w:val="00593D31"/>
    <w:rsid w:val="005A05F8"/>
    <w:rsid w:val="005A3C04"/>
    <w:rsid w:val="005C2111"/>
    <w:rsid w:val="005C2F1A"/>
    <w:rsid w:val="005C439D"/>
    <w:rsid w:val="005C4BE0"/>
    <w:rsid w:val="005C5BA3"/>
    <w:rsid w:val="005D2DC2"/>
    <w:rsid w:val="005D6B50"/>
    <w:rsid w:val="005E5750"/>
    <w:rsid w:val="005E6B36"/>
    <w:rsid w:val="005F0306"/>
    <w:rsid w:val="005F0875"/>
    <w:rsid w:val="005F1E45"/>
    <w:rsid w:val="005F272F"/>
    <w:rsid w:val="005F4CF1"/>
    <w:rsid w:val="005F64AF"/>
    <w:rsid w:val="005F69CD"/>
    <w:rsid w:val="005F7506"/>
    <w:rsid w:val="00601D9C"/>
    <w:rsid w:val="00606179"/>
    <w:rsid w:val="00610A63"/>
    <w:rsid w:val="00612E42"/>
    <w:rsid w:val="00614729"/>
    <w:rsid w:val="006210D9"/>
    <w:rsid w:val="006262F3"/>
    <w:rsid w:val="00630CAF"/>
    <w:rsid w:val="00631C1E"/>
    <w:rsid w:val="00642CA2"/>
    <w:rsid w:val="00644F8A"/>
    <w:rsid w:val="00651082"/>
    <w:rsid w:val="00651696"/>
    <w:rsid w:val="006551FD"/>
    <w:rsid w:val="006567D9"/>
    <w:rsid w:val="00656E13"/>
    <w:rsid w:val="00662495"/>
    <w:rsid w:val="0066476B"/>
    <w:rsid w:val="00666252"/>
    <w:rsid w:val="00666FF1"/>
    <w:rsid w:val="006671A2"/>
    <w:rsid w:val="0068023B"/>
    <w:rsid w:val="00681B14"/>
    <w:rsid w:val="00684FB9"/>
    <w:rsid w:val="00690A0D"/>
    <w:rsid w:val="006911DA"/>
    <w:rsid w:val="00691D07"/>
    <w:rsid w:val="0069332F"/>
    <w:rsid w:val="00693DF3"/>
    <w:rsid w:val="006A0B86"/>
    <w:rsid w:val="006A27D7"/>
    <w:rsid w:val="006A79E5"/>
    <w:rsid w:val="006B1EC2"/>
    <w:rsid w:val="006B5311"/>
    <w:rsid w:val="006C2C76"/>
    <w:rsid w:val="006C327D"/>
    <w:rsid w:val="006C46D2"/>
    <w:rsid w:val="006C5AEC"/>
    <w:rsid w:val="006D0FCE"/>
    <w:rsid w:val="006D2D28"/>
    <w:rsid w:val="006D464F"/>
    <w:rsid w:val="006D4FD3"/>
    <w:rsid w:val="006D7C9C"/>
    <w:rsid w:val="006E322A"/>
    <w:rsid w:val="006E32DC"/>
    <w:rsid w:val="006E454C"/>
    <w:rsid w:val="006E581C"/>
    <w:rsid w:val="006E6C0C"/>
    <w:rsid w:val="006E7091"/>
    <w:rsid w:val="006F235A"/>
    <w:rsid w:val="006F3345"/>
    <w:rsid w:val="006F624D"/>
    <w:rsid w:val="00706930"/>
    <w:rsid w:val="007111E2"/>
    <w:rsid w:val="0071324D"/>
    <w:rsid w:val="00733EBE"/>
    <w:rsid w:val="00735242"/>
    <w:rsid w:val="007457C1"/>
    <w:rsid w:val="007476F9"/>
    <w:rsid w:val="00754278"/>
    <w:rsid w:val="00762200"/>
    <w:rsid w:val="00762319"/>
    <w:rsid w:val="007631A8"/>
    <w:rsid w:val="0077131A"/>
    <w:rsid w:val="007720BB"/>
    <w:rsid w:val="007725ED"/>
    <w:rsid w:val="0078061A"/>
    <w:rsid w:val="00780DCB"/>
    <w:rsid w:val="0078253B"/>
    <w:rsid w:val="007850B6"/>
    <w:rsid w:val="00791D14"/>
    <w:rsid w:val="00794C41"/>
    <w:rsid w:val="0079680B"/>
    <w:rsid w:val="007A4C3F"/>
    <w:rsid w:val="007A4E5B"/>
    <w:rsid w:val="007A60C6"/>
    <w:rsid w:val="007B3940"/>
    <w:rsid w:val="007C374B"/>
    <w:rsid w:val="007C5E1A"/>
    <w:rsid w:val="007C7CD6"/>
    <w:rsid w:val="007D6BB1"/>
    <w:rsid w:val="007D7FD8"/>
    <w:rsid w:val="007E2669"/>
    <w:rsid w:val="007E2B9E"/>
    <w:rsid w:val="007E36EC"/>
    <w:rsid w:val="007E4CEC"/>
    <w:rsid w:val="007E5A37"/>
    <w:rsid w:val="00803735"/>
    <w:rsid w:val="008045F3"/>
    <w:rsid w:val="00805E06"/>
    <w:rsid w:val="008067EE"/>
    <w:rsid w:val="00810592"/>
    <w:rsid w:val="00810A77"/>
    <w:rsid w:val="008126D1"/>
    <w:rsid w:val="00812BCA"/>
    <w:rsid w:val="00817BB1"/>
    <w:rsid w:val="00831919"/>
    <w:rsid w:val="008322E3"/>
    <w:rsid w:val="00832816"/>
    <w:rsid w:val="0083613E"/>
    <w:rsid w:val="00844185"/>
    <w:rsid w:val="00851EA6"/>
    <w:rsid w:val="00852054"/>
    <w:rsid w:val="0085293A"/>
    <w:rsid w:val="00853ED1"/>
    <w:rsid w:val="00855503"/>
    <w:rsid w:val="00856106"/>
    <w:rsid w:val="008637DF"/>
    <w:rsid w:val="008662FE"/>
    <w:rsid w:val="00867ACA"/>
    <w:rsid w:val="008714E8"/>
    <w:rsid w:val="0088326E"/>
    <w:rsid w:val="008835A9"/>
    <w:rsid w:val="008839EA"/>
    <w:rsid w:val="008847B4"/>
    <w:rsid w:val="008953F5"/>
    <w:rsid w:val="0089653F"/>
    <w:rsid w:val="008974C8"/>
    <w:rsid w:val="00897A5E"/>
    <w:rsid w:val="008A3D7C"/>
    <w:rsid w:val="008C0D6A"/>
    <w:rsid w:val="008C1E68"/>
    <w:rsid w:val="008C5B2D"/>
    <w:rsid w:val="008D598B"/>
    <w:rsid w:val="008D63DE"/>
    <w:rsid w:val="008D7ECF"/>
    <w:rsid w:val="008E67D1"/>
    <w:rsid w:val="008F07B8"/>
    <w:rsid w:val="008F0ED6"/>
    <w:rsid w:val="008F134D"/>
    <w:rsid w:val="00900909"/>
    <w:rsid w:val="00901460"/>
    <w:rsid w:val="00904F40"/>
    <w:rsid w:val="0091028B"/>
    <w:rsid w:val="00912236"/>
    <w:rsid w:val="00915D47"/>
    <w:rsid w:val="00917BC2"/>
    <w:rsid w:val="00917C90"/>
    <w:rsid w:val="00924596"/>
    <w:rsid w:val="00925C58"/>
    <w:rsid w:val="00942362"/>
    <w:rsid w:val="00944D76"/>
    <w:rsid w:val="00945DA4"/>
    <w:rsid w:val="009479D8"/>
    <w:rsid w:val="00950C01"/>
    <w:rsid w:val="00951661"/>
    <w:rsid w:val="0095629F"/>
    <w:rsid w:val="009644D7"/>
    <w:rsid w:val="00965921"/>
    <w:rsid w:val="00966161"/>
    <w:rsid w:val="00967E0E"/>
    <w:rsid w:val="009721E7"/>
    <w:rsid w:val="009738F0"/>
    <w:rsid w:val="00984AAC"/>
    <w:rsid w:val="00996562"/>
    <w:rsid w:val="00997C6D"/>
    <w:rsid w:val="009A09D3"/>
    <w:rsid w:val="009A20C2"/>
    <w:rsid w:val="009A49D9"/>
    <w:rsid w:val="009B0B03"/>
    <w:rsid w:val="009B35D1"/>
    <w:rsid w:val="009C7CE6"/>
    <w:rsid w:val="009E0C22"/>
    <w:rsid w:val="009E3857"/>
    <w:rsid w:val="00A02701"/>
    <w:rsid w:val="00A04193"/>
    <w:rsid w:val="00A1086F"/>
    <w:rsid w:val="00A134B2"/>
    <w:rsid w:val="00A14482"/>
    <w:rsid w:val="00A1576C"/>
    <w:rsid w:val="00A27960"/>
    <w:rsid w:val="00A27ABB"/>
    <w:rsid w:val="00A27B07"/>
    <w:rsid w:val="00A30B23"/>
    <w:rsid w:val="00A30D3D"/>
    <w:rsid w:val="00A33074"/>
    <w:rsid w:val="00A33549"/>
    <w:rsid w:val="00A36A37"/>
    <w:rsid w:val="00A37068"/>
    <w:rsid w:val="00A412D8"/>
    <w:rsid w:val="00A429CF"/>
    <w:rsid w:val="00A438CC"/>
    <w:rsid w:val="00A43E30"/>
    <w:rsid w:val="00A50682"/>
    <w:rsid w:val="00A511EC"/>
    <w:rsid w:val="00A62D1C"/>
    <w:rsid w:val="00A80DDA"/>
    <w:rsid w:val="00A96E47"/>
    <w:rsid w:val="00A97B6C"/>
    <w:rsid w:val="00AA1459"/>
    <w:rsid w:val="00AA6D65"/>
    <w:rsid w:val="00AB1A0E"/>
    <w:rsid w:val="00AB313E"/>
    <w:rsid w:val="00AB6F00"/>
    <w:rsid w:val="00AC2D7D"/>
    <w:rsid w:val="00AC571C"/>
    <w:rsid w:val="00AD1BC7"/>
    <w:rsid w:val="00AD337B"/>
    <w:rsid w:val="00AD7DD5"/>
    <w:rsid w:val="00AE2410"/>
    <w:rsid w:val="00AE2E0A"/>
    <w:rsid w:val="00AE36D9"/>
    <w:rsid w:val="00AE7400"/>
    <w:rsid w:val="00AF133C"/>
    <w:rsid w:val="00AF5B95"/>
    <w:rsid w:val="00AF624A"/>
    <w:rsid w:val="00AF636A"/>
    <w:rsid w:val="00B02428"/>
    <w:rsid w:val="00B03944"/>
    <w:rsid w:val="00B12E56"/>
    <w:rsid w:val="00B1453F"/>
    <w:rsid w:val="00B1732B"/>
    <w:rsid w:val="00B25CAF"/>
    <w:rsid w:val="00B27160"/>
    <w:rsid w:val="00B33C3C"/>
    <w:rsid w:val="00B33ECD"/>
    <w:rsid w:val="00B42D00"/>
    <w:rsid w:val="00B443BF"/>
    <w:rsid w:val="00B44A65"/>
    <w:rsid w:val="00B55322"/>
    <w:rsid w:val="00B65FD4"/>
    <w:rsid w:val="00B6723D"/>
    <w:rsid w:val="00B73350"/>
    <w:rsid w:val="00B84A5A"/>
    <w:rsid w:val="00B85F42"/>
    <w:rsid w:val="00B86515"/>
    <w:rsid w:val="00B90FE1"/>
    <w:rsid w:val="00B91C68"/>
    <w:rsid w:val="00B96233"/>
    <w:rsid w:val="00B973C7"/>
    <w:rsid w:val="00BA1782"/>
    <w:rsid w:val="00BA4676"/>
    <w:rsid w:val="00BA5ED4"/>
    <w:rsid w:val="00BB24AC"/>
    <w:rsid w:val="00BB4F61"/>
    <w:rsid w:val="00BB5D38"/>
    <w:rsid w:val="00BB6D70"/>
    <w:rsid w:val="00BC129F"/>
    <w:rsid w:val="00BC4D4B"/>
    <w:rsid w:val="00BD69EB"/>
    <w:rsid w:val="00BE193A"/>
    <w:rsid w:val="00BE2F25"/>
    <w:rsid w:val="00BE6877"/>
    <w:rsid w:val="00BE7941"/>
    <w:rsid w:val="00BF0E63"/>
    <w:rsid w:val="00BF2707"/>
    <w:rsid w:val="00BF3179"/>
    <w:rsid w:val="00BF71E6"/>
    <w:rsid w:val="00BF7E29"/>
    <w:rsid w:val="00C024C3"/>
    <w:rsid w:val="00C05DF4"/>
    <w:rsid w:val="00C05F14"/>
    <w:rsid w:val="00C263E9"/>
    <w:rsid w:val="00C2771E"/>
    <w:rsid w:val="00C32D8F"/>
    <w:rsid w:val="00C3740E"/>
    <w:rsid w:val="00C41E35"/>
    <w:rsid w:val="00C43359"/>
    <w:rsid w:val="00C461BE"/>
    <w:rsid w:val="00C50AE6"/>
    <w:rsid w:val="00C52EE1"/>
    <w:rsid w:val="00C56BB4"/>
    <w:rsid w:val="00C653AA"/>
    <w:rsid w:val="00C73AAF"/>
    <w:rsid w:val="00C74167"/>
    <w:rsid w:val="00C741F1"/>
    <w:rsid w:val="00C74745"/>
    <w:rsid w:val="00C76E73"/>
    <w:rsid w:val="00C82E83"/>
    <w:rsid w:val="00C87D36"/>
    <w:rsid w:val="00C91084"/>
    <w:rsid w:val="00C958D8"/>
    <w:rsid w:val="00C96697"/>
    <w:rsid w:val="00CA76E7"/>
    <w:rsid w:val="00CB19D1"/>
    <w:rsid w:val="00CB46D1"/>
    <w:rsid w:val="00CB4A71"/>
    <w:rsid w:val="00CB6891"/>
    <w:rsid w:val="00CB7DEB"/>
    <w:rsid w:val="00CC3AC1"/>
    <w:rsid w:val="00CC4C39"/>
    <w:rsid w:val="00CC5CFE"/>
    <w:rsid w:val="00CD1A68"/>
    <w:rsid w:val="00CD7464"/>
    <w:rsid w:val="00CE58F0"/>
    <w:rsid w:val="00CE7702"/>
    <w:rsid w:val="00CF24DE"/>
    <w:rsid w:val="00CF5A79"/>
    <w:rsid w:val="00D055B8"/>
    <w:rsid w:val="00D075CC"/>
    <w:rsid w:val="00D11A87"/>
    <w:rsid w:val="00D135EC"/>
    <w:rsid w:val="00D17FE7"/>
    <w:rsid w:val="00D300DC"/>
    <w:rsid w:val="00D30BCC"/>
    <w:rsid w:val="00D333F2"/>
    <w:rsid w:val="00D352B7"/>
    <w:rsid w:val="00D479C5"/>
    <w:rsid w:val="00D47FB4"/>
    <w:rsid w:val="00D54ED1"/>
    <w:rsid w:val="00D5621E"/>
    <w:rsid w:val="00D57BA2"/>
    <w:rsid w:val="00D61BF4"/>
    <w:rsid w:val="00D63D6C"/>
    <w:rsid w:val="00D66F8A"/>
    <w:rsid w:val="00D7068F"/>
    <w:rsid w:val="00D72694"/>
    <w:rsid w:val="00D7748C"/>
    <w:rsid w:val="00D77DBA"/>
    <w:rsid w:val="00D80BF6"/>
    <w:rsid w:val="00D85700"/>
    <w:rsid w:val="00D85C5A"/>
    <w:rsid w:val="00D91CDE"/>
    <w:rsid w:val="00D969B0"/>
    <w:rsid w:val="00DB08CC"/>
    <w:rsid w:val="00DB0D1C"/>
    <w:rsid w:val="00DB3FBD"/>
    <w:rsid w:val="00DC3BB3"/>
    <w:rsid w:val="00DC3BB6"/>
    <w:rsid w:val="00DC3E9D"/>
    <w:rsid w:val="00DC6DB7"/>
    <w:rsid w:val="00DC6E7F"/>
    <w:rsid w:val="00DD5517"/>
    <w:rsid w:val="00DD5D17"/>
    <w:rsid w:val="00DD6BA5"/>
    <w:rsid w:val="00DE4214"/>
    <w:rsid w:val="00DE7253"/>
    <w:rsid w:val="00DF1D2B"/>
    <w:rsid w:val="00DF1ED3"/>
    <w:rsid w:val="00E02BF4"/>
    <w:rsid w:val="00E06BB1"/>
    <w:rsid w:val="00E07F43"/>
    <w:rsid w:val="00E12E82"/>
    <w:rsid w:val="00E12EAF"/>
    <w:rsid w:val="00E13C53"/>
    <w:rsid w:val="00E156BF"/>
    <w:rsid w:val="00E16B08"/>
    <w:rsid w:val="00E20306"/>
    <w:rsid w:val="00E21C46"/>
    <w:rsid w:val="00E2398E"/>
    <w:rsid w:val="00E26B27"/>
    <w:rsid w:val="00E32F7F"/>
    <w:rsid w:val="00E36012"/>
    <w:rsid w:val="00E4372D"/>
    <w:rsid w:val="00E44251"/>
    <w:rsid w:val="00E50393"/>
    <w:rsid w:val="00E509D8"/>
    <w:rsid w:val="00E54B1F"/>
    <w:rsid w:val="00E603AC"/>
    <w:rsid w:val="00E62BDA"/>
    <w:rsid w:val="00E62FFC"/>
    <w:rsid w:val="00E64B24"/>
    <w:rsid w:val="00E72ABE"/>
    <w:rsid w:val="00E7364E"/>
    <w:rsid w:val="00E73763"/>
    <w:rsid w:val="00E86F32"/>
    <w:rsid w:val="00E971D0"/>
    <w:rsid w:val="00EA0645"/>
    <w:rsid w:val="00EA2C5C"/>
    <w:rsid w:val="00EA4055"/>
    <w:rsid w:val="00EA6FF9"/>
    <w:rsid w:val="00EB0E44"/>
    <w:rsid w:val="00EB2588"/>
    <w:rsid w:val="00EB2A02"/>
    <w:rsid w:val="00EB685D"/>
    <w:rsid w:val="00EC08D9"/>
    <w:rsid w:val="00EC1E7E"/>
    <w:rsid w:val="00EC23A5"/>
    <w:rsid w:val="00EC5314"/>
    <w:rsid w:val="00EC54E2"/>
    <w:rsid w:val="00EC5DBA"/>
    <w:rsid w:val="00ED3B26"/>
    <w:rsid w:val="00EE6F35"/>
    <w:rsid w:val="00EF6D82"/>
    <w:rsid w:val="00F06EB0"/>
    <w:rsid w:val="00F07260"/>
    <w:rsid w:val="00F12755"/>
    <w:rsid w:val="00F1351D"/>
    <w:rsid w:val="00F15BE8"/>
    <w:rsid w:val="00F21480"/>
    <w:rsid w:val="00F23F9F"/>
    <w:rsid w:val="00F30BBB"/>
    <w:rsid w:val="00F31064"/>
    <w:rsid w:val="00F310FD"/>
    <w:rsid w:val="00F31F0F"/>
    <w:rsid w:val="00F36E64"/>
    <w:rsid w:val="00F4104A"/>
    <w:rsid w:val="00F43058"/>
    <w:rsid w:val="00F439E9"/>
    <w:rsid w:val="00F474F5"/>
    <w:rsid w:val="00F52AF6"/>
    <w:rsid w:val="00F546A3"/>
    <w:rsid w:val="00F56581"/>
    <w:rsid w:val="00F572BB"/>
    <w:rsid w:val="00F60267"/>
    <w:rsid w:val="00F65C6C"/>
    <w:rsid w:val="00F65F5B"/>
    <w:rsid w:val="00F67743"/>
    <w:rsid w:val="00F73C79"/>
    <w:rsid w:val="00F81369"/>
    <w:rsid w:val="00F821BC"/>
    <w:rsid w:val="00FA1CCB"/>
    <w:rsid w:val="00FB6853"/>
    <w:rsid w:val="00FB75CA"/>
    <w:rsid w:val="00FC0188"/>
    <w:rsid w:val="00FC2648"/>
    <w:rsid w:val="00FD0F38"/>
    <w:rsid w:val="00FD1AA1"/>
    <w:rsid w:val="00FD3F62"/>
    <w:rsid w:val="00FD7530"/>
    <w:rsid w:val="00FE34A0"/>
    <w:rsid w:val="00FE71F7"/>
    <w:rsid w:val="00FF3ADF"/>
    <w:rsid w:val="00FF6157"/>
    <w:rsid w:val="00FF6CA3"/>
    <w:rsid w:val="00FF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2E316C"/>
  <w15:docId w15:val="{D2EBFF47-E797-4026-9EA5-0B775C13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9B0"/>
  </w:style>
  <w:style w:type="paragraph" w:styleId="Nagwek2">
    <w:name w:val="heading 2"/>
    <w:basedOn w:val="Normalny"/>
    <w:next w:val="Normalny"/>
    <w:link w:val="Nagwek2Znak"/>
    <w:uiPriority w:val="9"/>
    <w:unhideWhenUsed/>
    <w:qFormat/>
    <w:rsid w:val="00222E5A"/>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unhideWhenUsed/>
    <w:qFormat/>
    <w:rsid w:val="00566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iformularztytulelementu">
    <w:name w:val="lsi_formularz_tytul_elementu"/>
    <w:basedOn w:val="Domylnaczcionkaakapitu"/>
    <w:rsid w:val="00DB3FBD"/>
  </w:style>
  <w:style w:type="paragraph" w:styleId="Akapitzlist">
    <w:name w:val="List Paragraph"/>
    <w:aliases w:val="List Paragraph"/>
    <w:basedOn w:val="Normalny"/>
    <w:link w:val="AkapitzlistZnak"/>
    <w:qFormat/>
    <w:rsid w:val="00951661"/>
    <w:pPr>
      <w:ind w:left="720"/>
      <w:contextualSpacing/>
    </w:pPr>
  </w:style>
  <w:style w:type="paragraph" w:styleId="Tekstprzypisukocowego">
    <w:name w:val="endnote text"/>
    <w:basedOn w:val="Normalny"/>
    <w:link w:val="TekstprzypisukocowegoZnak"/>
    <w:uiPriority w:val="99"/>
    <w:semiHidden/>
    <w:unhideWhenUsed/>
    <w:rsid w:val="00AE36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6D9"/>
    <w:rPr>
      <w:sz w:val="20"/>
      <w:szCs w:val="20"/>
    </w:rPr>
  </w:style>
  <w:style w:type="character" w:styleId="Odwoanieprzypisukocowego">
    <w:name w:val="endnote reference"/>
    <w:basedOn w:val="Domylnaczcionkaakapitu"/>
    <w:uiPriority w:val="99"/>
    <w:semiHidden/>
    <w:unhideWhenUsed/>
    <w:rsid w:val="00AE36D9"/>
    <w:rPr>
      <w:vertAlign w:val="superscript"/>
    </w:rPr>
  </w:style>
  <w:style w:type="character" w:customStyle="1" w:styleId="Nagwek3Znak">
    <w:name w:val="Nagłówek 3 Znak"/>
    <w:basedOn w:val="Domylnaczcionkaakapitu"/>
    <w:link w:val="Nagwek3"/>
    <w:uiPriority w:val="99"/>
    <w:rsid w:val="00566F7F"/>
    <w:rPr>
      <w:rFonts w:asciiTheme="majorHAnsi" w:eastAsiaTheme="majorEastAsia" w:hAnsiTheme="majorHAnsi" w:cstheme="majorBidi"/>
      <w:b/>
      <w:bCs/>
      <w:color w:val="4F81BD" w:themeColor="accent1"/>
    </w:rPr>
  </w:style>
  <w:style w:type="character" w:customStyle="1" w:styleId="lsiselectedoptiontext">
    <w:name w:val="lsi_selected_option_text"/>
    <w:basedOn w:val="Domylnaczcionkaakapitu"/>
    <w:rsid w:val="00566F7F"/>
  </w:style>
  <w:style w:type="character" w:styleId="Hipercze">
    <w:name w:val="Hyperlink"/>
    <w:basedOn w:val="Domylnaczcionkaakapitu"/>
    <w:uiPriority w:val="99"/>
    <w:unhideWhenUsed/>
    <w:rsid w:val="00566F7F"/>
    <w:rPr>
      <w:color w:val="0000FF" w:themeColor="hyperlink"/>
      <w:u w:val="single"/>
    </w:rPr>
  </w:style>
  <w:style w:type="character" w:styleId="UyteHipercze">
    <w:name w:val="FollowedHyperlink"/>
    <w:basedOn w:val="Domylnaczcionkaakapitu"/>
    <w:uiPriority w:val="99"/>
    <w:semiHidden/>
    <w:unhideWhenUsed/>
    <w:rsid w:val="00566F7F"/>
    <w:rPr>
      <w:color w:val="800080" w:themeColor="followedHyperlink"/>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o,fn,Znak Zn,F"/>
    <w:basedOn w:val="Normalny"/>
    <w:link w:val="TekstprzypisudolnegoZnak"/>
    <w:uiPriority w:val="99"/>
    <w:unhideWhenUsed/>
    <w:qFormat/>
    <w:rsid w:val="00566F7F"/>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566F7F"/>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uiPriority w:val="99"/>
    <w:unhideWhenUsed/>
    <w:rsid w:val="00566F7F"/>
    <w:rPr>
      <w:vertAlign w:val="superscript"/>
    </w:rPr>
  </w:style>
  <w:style w:type="paragraph" w:styleId="Tekstdymka">
    <w:name w:val="Balloon Text"/>
    <w:basedOn w:val="Normalny"/>
    <w:link w:val="TekstdymkaZnak"/>
    <w:uiPriority w:val="99"/>
    <w:semiHidden/>
    <w:unhideWhenUsed/>
    <w:rsid w:val="00566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F7F"/>
    <w:rPr>
      <w:rFonts w:ascii="Tahoma" w:hAnsi="Tahoma" w:cs="Tahoma"/>
      <w:sz w:val="16"/>
      <w:szCs w:val="16"/>
    </w:rPr>
  </w:style>
  <w:style w:type="paragraph" w:styleId="Nagwek">
    <w:name w:val="header"/>
    <w:basedOn w:val="Normalny"/>
    <w:link w:val="NagwekZnak"/>
    <w:uiPriority w:val="99"/>
    <w:unhideWhenUsed/>
    <w:rsid w:val="0056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F7F"/>
  </w:style>
  <w:style w:type="paragraph" w:styleId="Stopka">
    <w:name w:val="footer"/>
    <w:basedOn w:val="Normalny"/>
    <w:link w:val="StopkaZnak"/>
    <w:uiPriority w:val="99"/>
    <w:unhideWhenUsed/>
    <w:rsid w:val="0056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F7F"/>
  </w:style>
  <w:style w:type="paragraph" w:styleId="Tekstkomentarza">
    <w:name w:val="annotation text"/>
    <w:basedOn w:val="Normalny"/>
    <w:link w:val="TekstkomentarzaZnak"/>
    <w:uiPriority w:val="99"/>
    <w:unhideWhenUsed/>
    <w:rsid w:val="00426C08"/>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426C08"/>
    <w:rPr>
      <w:rFonts w:ascii="Calibri" w:eastAsia="Calibri" w:hAnsi="Calibri" w:cs="Times New Roman"/>
      <w:sz w:val="20"/>
      <w:szCs w:val="20"/>
      <w:lang w:val="x-none" w:eastAsia="x-none"/>
    </w:rPr>
  </w:style>
  <w:style w:type="character" w:styleId="Odwoaniedokomentarza">
    <w:name w:val="annotation reference"/>
    <w:uiPriority w:val="99"/>
    <w:unhideWhenUsed/>
    <w:rsid w:val="002E1A91"/>
    <w:rPr>
      <w:sz w:val="16"/>
      <w:szCs w:val="16"/>
    </w:rPr>
  </w:style>
  <w:style w:type="numbering" w:customStyle="1" w:styleId="Bezlisty1">
    <w:name w:val="Bez listy1"/>
    <w:next w:val="Bezlisty"/>
    <w:uiPriority w:val="99"/>
    <w:semiHidden/>
    <w:unhideWhenUsed/>
    <w:rsid w:val="00AC571C"/>
  </w:style>
  <w:style w:type="table" w:customStyle="1" w:styleId="Tabela-Siatka1">
    <w:name w:val="Tabela - Siatka1"/>
    <w:basedOn w:val="Standardowy"/>
    <w:next w:val="Tabela-Siatka"/>
    <w:uiPriority w:val="59"/>
    <w:rsid w:val="00AC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12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l33">
    <w:name w:val="xl33"/>
    <w:basedOn w:val="Normalny"/>
    <w:uiPriority w:val="99"/>
    <w:rsid w:val="00222E5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Tekstpodstawowy">
    <w:name w:val="Body Text"/>
    <w:basedOn w:val="Normalny"/>
    <w:link w:val="TekstpodstawowyZnak"/>
    <w:rsid w:val="00222E5A"/>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22E5A"/>
    <w:rPr>
      <w:rFonts w:ascii="Times New Roman" w:eastAsia="Times New Roman" w:hAnsi="Times New Roman" w:cs="Times New Roman"/>
      <w:sz w:val="24"/>
      <w:szCs w:val="24"/>
      <w:lang w:eastAsia="pl-PL"/>
    </w:rPr>
  </w:style>
  <w:style w:type="paragraph" w:styleId="Lista2">
    <w:name w:val="List 2"/>
    <w:basedOn w:val="Normalny"/>
    <w:uiPriority w:val="99"/>
    <w:rsid w:val="00222E5A"/>
    <w:pPr>
      <w:spacing w:after="0" w:line="240" w:lineRule="auto"/>
      <w:ind w:left="566" w:hanging="283"/>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22E5A"/>
    <w:rPr>
      <w:rFonts w:ascii="Cambria" w:eastAsia="Times New Roman" w:hAnsi="Cambria" w:cs="Times New Roman"/>
      <w:b/>
      <w:bCs/>
      <w:i/>
      <w:iCs/>
      <w:sz w:val="28"/>
      <w:szCs w:val="28"/>
    </w:rPr>
  </w:style>
  <w:style w:type="character" w:customStyle="1" w:styleId="AkapitzlistZnak">
    <w:name w:val="Akapit z listą Znak"/>
    <w:aliases w:val="List Paragraph Znak"/>
    <w:link w:val="Akapitzlist"/>
    <w:locked/>
    <w:rsid w:val="00222E5A"/>
  </w:style>
  <w:style w:type="paragraph" w:styleId="Tematkomentarza">
    <w:name w:val="annotation subject"/>
    <w:basedOn w:val="Tekstkomentarza"/>
    <w:next w:val="Tekstkomentarza"/>
    <w:link w:val="TematkomentarzaZnak"/>
    <w:uiPriority w:val="99"/>
    <w:semiHidden/>
    <w:unhideWhenUsed/>
    <w:rsid w:val="00803735"/>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03735"/>
    <w:rPr>
      <w:rFonts w:ascii="Calibri" w:eastAsia="Calibri" w:hAnsi="Calibri" w:cs="Times New Roman"/>
      <w:b/>
      <w:bCs/>
      <w:sz w:val="20"/>
      <w:szCs w:val="20"/>
      <w:lang w:val="x-none" w:eastAsia="x-none"/>
    </w:rPr>
  </w:style>
  <w:style w:type="paragraph" w:styleId="Spistreci1">
    <w:name w:val="toc 1"/>
    <w:basedOn w:val="Normalny"/>
    <w:next w:val="Normalny"/>
    <w:autoRedefine/>
    <w:uiPriority w:val="39"/>
    <w:rsid w:val="007A60C6"/>
    <w:pPr>
      <w:tabs>
        <w:tab w:val="right" w:leader="dot" w:pos="9060"/>
      </w:tabs>
      <w:spacing w:after="100" w:line="240" w:lineRule="auto"/>
      <w:ind w:right="-277"/>
    </w:pPr>
    <w:rPr>
      <w:rFonts w:ascii="Arial" w:eastAsia="Times New Roman" w:hAnsi="Arial" w:cs="Arial"/>
      <w:b/>
      <w:iCs/>
      <w:color w:val="000000"/>
      <w:kern w:val="32"/>
      <w:lang w:eastAsia="pl-PL"/>
    </w:rPr>
  </w:style>
  <w:style w:type="character" w:customStyle="1" w:styleId="st">
    <w:name w:val="st"/>
    <w:basedOn w:val="Domylnaczcionkaakapitu"/>
    <w:rsid w:val="00851EA6"/>
  </w:style>
  <w:style w:type="paragraph" w:customStyle="1" w:styleId="CMSHeadL7">
    <w:name w:val="CMS Head L7"/>
    <w:basedOn w:val="Normalny"/>
    <w:rsid w:val="00E2398E"/>
    <w:pPr>
      <w:numPr>
        <w:ilvl w:val="6"/>
        <w:numId w:val="1"/>
      </w:numPr>
      <w:spacing w:after="240" w:line="240" w:lineRule="auto"/>
      <w:outlineLvl w:val="6"/>
    </w:pPr>
    <w:rPr>
      <w:rFonts w:ascii="Times New Roman" w:eastAsia="Times New Roman" w:hAnsi="Times New Roman" w:cs="Times New Roman"/>
      <w:szCs w:val="24"/>
      <w:lang w:val="en-GB"/>
    </w:rPr>
  </w:style>
  <w:style w:type="paragraph" w:customStyle="1" w:styleId="Style14">
    <w:name w:val="Style14"/>
    <w:basedOn w:val="Normalny"/>
    <w:uiPriority w:val="99"/>
    <w:rsid w:val="00666252"/>
    <w:pPr>
      <w:widowControl w:val="0"/>
      <w:autoSpaceDE w:val="0"/>
      <w:autoSpaceDN w:val="0"/>
      <w:adjustRightInd w:val="0"/>
      <w:spacing w:after="0" w:line="202" w:lineRule="exact"/>
      <w:ind w:hanging="634"/>
      <w:jc w:val="both"/>
    </w:pPr>
    <w:rPr>
      <w:rFonts w:ascii="Times New Roman" w:eastAsia="Times New Roman" w:hAnsi="Times New Roman" w:cs="Times New Roman"/>
      <w:sz w:val="24"/>
      <w:szCs w:val="24"/>
      <w:lang w:eastAsia="pl-PL"/>
    </w:rPr>
  </w:style>
  <w:style w:type="paragraph" w:customStyle="1" w:styleId="Text">
    <w:name w:val="Text"/>
    <w:basedOn w:val="Normalny"/>
    <w:rsid w:val="00162653"/>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unhideWhenUsed/>
    <w:rsid w:val="00D7068F"/>
    <w:pPr>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rsid w:val="00D7068F"/>
    <w:rPr>
      <w:rFonts w:ascii="Times New Roman" w:eastAsia="Times New Roman" w:hAnsi="Times New Roman" w:cs="Times New Roman"/>
      <w:sz w:val="16"/>
      <w:szCs w:val="16"/>
      <w:lang w:eastAsia="zh-CN"/>
    </w:rPr>
  </w:style>
  <w:style w:type="character" w:styleId="Pogrubienie">
    <w:name w:val="Strong"/>
    <w:uiPriority w:val="99"/>
    <w:qFormat/>
    <w:rsid w:val="00762319"/>
    <w:rPr>
      <w:rFonts w:cs="Times New Roman"/>
      <w:b/>
    </w:rPr>
  </w:style>
  <w:style w:type="paragraph" w:styleId="NormalnyWeb">
    <w:name w:val="Normal (Web)"/>
    <w:basedOn w:val="Normalny"/>
    <w:rsid w:val="0076231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Paragraf,Punkt 1.1"/>
    <w:basedOn w:val="Normalny"/>
    <w:link w:val="ListParagraphChar"/>
    <w:uiPriority w:val="99"/>
    <w:qFormat/>
    <w:rsid w:val="00610A6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62F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262F3"/>
    <w:rPr>
      <w:rFonts w:ascii="Times New Roman" w:eastAsia="Times New Roman" w:hAnsi="Times New Roman" w:cs="Times New Roman"/>
      <w:sz w:val="24"/>
      <w:szCs w:val="24"/>
      <w:lang w:eastAsia="pl-PL"/>
    </w:rPr>
  </w:style>
  <w:style w:type="character" w:customStyle="1" w:styleId="Nagwek22014-2020Znak">
    <w:name w:val="Nagłówek 2 2014-2020 Znak"/>
    <w:rsid w:val="006262F3"/>
    <w:rPr>
      <w:rFonts w:ascii="Ubuntu" w:hAnsi="Ubuntu" w:cs="Ubuntu-Bold"/>
      <w:b/>
      <w:bCs/>
      <w:color w:val="FAB100"/>
      <w:sz w:val="30"/>
      <w:szCs w:val="30"/>
    </w:rPr>
  </w:style>
  <w:style w:type="character" w:customStyle="1" w:styleId="ListParagraphChar">
    <w:name w:val="List Paragraph Char"/>
    <w:aliases w:val="Paragraf Char,Punkt 1.1 Char"/>
    <w:link w:val="Akapitzlist1"/>
    <w:uiPriority w:val="99"/>
    <w:locked/>
    <w:rsid w:val="00897A5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6024">
      <w:bodyDiv w:val="1"/>
      <w:marLeft w:val="0"/>
      <w:marRight w:val="0"/>
      <w:marTop w:val="0"/>
      <w:marBottom w:val="0"/>
      <w:divBdr>
        <w:top w:val="none" w:sz="0" w:space="0" w:color="auto"/>
        <w:left w:val="none" w:sz="0" w:space="0" w:color="auto"/>
        <w:bottom w:val="none" w:sz="0" w:space="0" w:color="auto"/>
        <w:right w:val="none" w:sz="0" w:space="0" w:color="auto"/>
      </w:divBdr>
    </w:div>
    <w:div w:id="468403386">
      <w:bodyDiv w:val="1"/>
      <w:marLeft w:val="0"/>
      <w:marRight w:val="0"/>
      <w:marTop w:val="0"/>
      <w:marBottom w:val="0"/>
      <w:divBdr>
        <w:top w:val="none" w:sz="0" w:space="0" w:color="auto"/>
        <w:left w:val="none" w:sz="0" w:space="0" w:color="auto"/>
        <w:bottom w:val="none" w:sz="0" w:space="0" w:color="auto"/>
        <w:right w:val="none" w:sz="0" w:space="0" w:color="auto"/>
      </w:divBdr>
    </w:div>
    <w:div w:id="1182083972">
      <w:bodyDiv w:val="1"/>
      <w:marLeft w:val="0"/>
      <w:marRight w:val="0"/>
      <w:marTop w:val="0"/>
      <w:marBottom w:val="0"/>
      <w:divBdr>
        <w:top w:val="none" w:sz="0" w:space="0" w:color="auto"/>
        <w:left w:val="none" w:sz="0" w:space="0" w:color="auto"/>
        <w:bottom w:val="none" w:sz="0" w:space="0" w:color="auto"/>
        <w:right w:val="none" w:sz="0" w:space="0" w:color="auto"/>
      </w:divBdr>
    </w:div>
    <w:div w:id="1488008397">
      <w:bodyDiv w:val="1"/>
      <w:marLeft w:val="0"/>
      <w:marRight w:val="0"/>
      <w:marTop w:val="0"/>
      <w:marBottom w:val="0"/>
      <w:divBdr>
        <w:top w:val="none" w:sz="0" w:space="0" w:color="auto"/>
        <w:left w:val="none" w:sz="0" w:space="0" w:color="auto"/>
        <w:bottom w:val="none" w:sz="0" w:space="0" w:color="auto"/>
        <w:right w:val="none" w:sz="0" w:space="0" w:color="auto"/>
      </w:divBdr>
      <w:divsChild>
        <w:div w:id="411897284">
          <w:marLeft w:val="0"/>
          <w:marRight w:val="0"/>
          <w:marTop w:val="0"/>
          <w:marBottom w:val="0"/>
          <w:divBdr>
            <w:top w:val="none" w:sz="0" w:space="0" w:color="auto"/>
            <w:left w:val="none" w:sz="0" w:space="0" w:color="auto"/>
            <w:bottom w:val="none" w:sz="0" w:space="0" w:color="auto"/>
            <w:right w:val="none" w:sz="0" w:space="0" w:color="auto"/>
          </w:divBdr>
        </w:div>
        <w:div w:id="1841039207">
          <w:marLeft w:val="0"/>
          <w:marRight w:val="0"/>
          <w:marTop w:val="0"/>
          <w:marBottom w:val="0"/>
          <w:divBdr>
            <w:top w:val="none" w:sz="0" w:space="0" w:color="auto"/>
            <w:left w:val="none" w:sz="0" w:space="0" w:color="auto"/>
            <w:bottom w:val="none" w:sz="0" w:space="0" w:color="auto"/>
            <w:right w:val="none" w:sz="0" w:space="0" w:color="auto"/>
          </w:divBdr>
          <w:divsChild>
            <w:div w:id="1163398801">
              <w:marLeft w:val="0"/>
              <w:marRight w:val="0"/>
              <w:marTop w:val="0"/>
              <w:marBottom w:val="0"/>
              <w:divBdr>
                <w:top w:val="none" w:sz="0" w:space="0" w:color="auto"/>
                <w:left w:val="none" w:sz="0" w:space="0" w:color="auto"/>
                <w:bottom w:val="none" w:sz="0" w:space="0" w:color="auto"/>
                <w:right w:val="none" w:sz="0" w:space="0" w:color="auto"/>
              </w:divBdr>
              <w:divsChild>
                <w:div w:id="5331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0288">
          <w:marLeft w:val="0"/>
          <w:marRight w:val="0"/>
          <w:marTop w:val="0"/>
          <w:marBottom w:val="0"/>
          <w:divBdr>
            <w:top w:val="none" w:sz="0" w:space="0" w:color="auto"/>
            <w:left w:val="none" w:sz="0" w:space="0" w:color="auto"/>
            <w:bottom w:val="none" w:sz="0" w:space="0" w:color="auto"/>
            <w:right w:val="none" w:sz="0" w:space="0" w:color="auto"/>
          </w:divBdr>
          <w:divsChild>
            <w:div w:id="994996803">
              <w:marLeft w:val="0"/>
              <w:marRight w:val="0"/>
              <w:marTop w:val="0"/>
              <w:marBottom w:val="0"/>
              <w:divBdr>
                <w:top w:val="none" w:sz="0" w:space="0" w:color="auto"/>
                <w:left w:val="none" w:sz="0" w:space="0" w:color="auto"/>
                <w:bottom w:val="none" w:sz="0" w:space="0" w:color="auto"/>
                <w:right w:val="none" w:sz="0" w:space="0" w:color="auto"/>
              </w:divBdr>
              <w:divsChild>
                <w:div w:id="163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7390">
          <w:marLeft w:val="0"/>
          <w:marRight w:val="0"/>
          <w:marTop w:val="0"/>
          <w:marBottom w:val="0"/>
          <w:divBdr>
            <w:top w:val="none" w:sz="0" w:space="0" w:color="auto"/>
            <w:left w:val="none" w:sz="0" w:space="0" w:color="auto"/>
            <w:bottom w:val="none" w:sz="0" w:space="0" w:color="auto"/>
            <w:right w:val="none" w:sz="0" w:space="0" w:color="auto"/>
          </w:divBdr>
          <w:divsChild>
            <w:div w:id="1492597875">
              <w:marLeft w:val="0"/>
              <w:marRight w:val="0"/>
              <w:marTop w:val="0"/>
              <w:marBottom w:val="0"/>
              <w:divBdr>
                <w:top w:val="none" w:sz="0" w:space="0" w:color="auto"/>
                <w:left w:val="none" w:sz="0" w:space="0" w:color="auto"/>
                <w:bottom w:val="none" w:sz="0" w:space="0" w:color="auto"/>
                <w:right w:val="none" w:sz="0" w:space="0" w:color="auto"/>
              </w:divBdr>
              <w:divsChild>
                <w:div w:id="21030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782">
          <w:marLeft w:val="0"/>
          <w:marRight w:val="0"/>
          <w:marTop w:val="0"/>
          <w:marBottom w:val="0"/>
          <w:divBdr>
            <w:top w:val="none" w:sz="0" w:space="0" w:color="auto"/>
            <w:left w:val="none" w:sz="0" w:space="0" w:color="auto"/>
            <w:bottom w:val="none" w:sz="0" w:space="0" w:color="auto"/>
            <w:right w:val="none" w:sz="0" w:space="0" w:color="auto"/>
          </w:divBdr>
          <w:divsChild>
            <w:div w:id="1055158473">
              <w:marLeft w:val="0"/>
              <w:marRight w:val="0"/>
              <w:marTop w:val="0"/>
              <w:marBottom w:val="0"/>
              <w:divBdr>
                <w:top w:val="none" w:sz="0" w:space="0" w:color="auto"/>
                <w:left w:val="none" w:sz="0" w:space="0" w:color="auto"/>
                <w:bottom w:val="none" w:sz="0" w:space="0" w:color="auto"/>
                <w:right w:val="none" w:sz="0" w:space="0" w:color="auto"/>
              </w:divBdr>
              <w:divsChild>
                <w:div w:id="16409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721">
          <w:marLeft w:val="0"/>
          <w:marRight w:val="0"/>
          <w:marTop w:val="0"/>
          <w:marBottom w:val="0"/>
          <w:divBdr>
            <w:top w:val="none" w:sz="0" w:space="0" w:color="auto"/>
            <w:left w:val="none" w:sz="0" w:space="0" w:color="auto"/>
            <w:bottom w:val="none" w:sz="0" w:space="0" w:color="auto"/>
            <w:right w:val="none" w:sz="0" w:space="0" w:color="auto"/>
          </w:divBdr>
          <w:divsChild>
            <w:div w:id="1968198315">
              <w:marLeft w:val="0"/>
              <w:marRight w:val="0"/>
              <w:marTop w:val="0"/>
              <w:marBottom w:val="0"/>
              <w:divBdr>
                <w:top w:val="none" w:sz="0" w:space="0" w:color="auto"/>
                <w:left w:val="none" w:sz="0" w:space="0" w:color="auto"/>
                <w:bottom w:val="none" w:sz="0" w:space="0" w:color="auto"/>
                <w:right w:val="none" w:sz="0" w:space="0" w:color="auto"/>
              </w:divBdr>
              <w:divsChild>
                <w:div w:id="32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5052">
          <w:marLeft w:val="0"/>
          <w:marRight w:val="0"/>
          <w:marTop w:val="0"/>
          <w:marBottom w:val="0"/>
          <w:divBdr>
            <w:top w:val="none" w:sz="0" w:space="0" w:color="auto"/>
            <w:left w:val="none" w:sz="0" w:space="0" w:color="auto"/>
            <w:bottom w:val="none" w:sz="0" w:space="0" w:color="auto"/>
            <w:right w:val="none" w:sz="0" w:space="0" w:color="auto"/>
          </w:divBdr>
          <w:divsChild>
            <w:div w:id="719213321">
              <w:marLeft w:val="0"/>
              <w:marRight w:val="0"/>
              <w:marTop w:val="0"/>
              <w:marBottom w:val="0"/>
              <w:divBdr>
                <w:top w:val="none" w:sz="0" w:space="0" w:color="auto"/>
                <w:left w:val="none" w:sz="0" w:space="0" w:color="auto"/>
                <w:bottom w:val="none" w:sz="0" w:space="0" w:color="auto"/>
                <w:right w:val="none" w:sz="0" w:space="0" w:color="auto"/>
              </w:divBdr>
              <w:divsChild>
                <w:div w:id="1976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70">
          <w:marLeft w:val="0"/>
          <w:marRight w:val="0"/>
          <w:marTop w:val="0"/>
          <w:marBottom w:val="0"/>
          <w:divBdr>
            <w:top w:val="none" w:sz="0" w:space="0" w:color="auto"/>
            <w:left w:val="none" w:sz="0" w:space="0" w:color="auto"/>
            <w:bottom w:val="none" w:sz="0" w:space="0" w:color="auto"/>
            <w:right w:val="none" w:sz="0" w:space="0" w:color="auto"/>
          </w:divBdr>
          <w:divsChild>
            <w:div w:id="1056317918">
              <w:marLeft w:val="0"/>
              <w:marRight w:val="0"/>
              <w:marTop w:val="0"/>
              <w:marBottom w:val="0"/>
              <w:divBdr>
                <w:top w:val="none" w:sz="0" w:space="0" w:color="auto"/>
                <w:left w:val="none" w:sz="0" w:space="0" w:color="auto"/>
                <w:bottom w:val="none" w:sz="0" w:space="0" w:color="auto"/>
                <w:right w:val="none" w:sz="0" w:space="0" w:color="auto"/>
              </w:divBdr>
              <w:divsChild>
                <w:div w:id="18537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084">
          <w:marLeft w:val="0"/>
          <w:marRight w:val="0"/>
          <w:marTop w:val="0"/>
          <w:marBottom w:val="0"/>
          <w:divBdr>
            <w:top w:val="none" w:sz="0" w:space="0" w:color="auto"/>
            <w:left w:val="none" w:sz="0" w:space="0" w:color="auto"/>
            <w:bottom w:val="none" w:sz="0" w:space="0" w:color="auto"/>
            <w:right w:val="none" w:sz="0" w:space="0" w:color="auto"/>
          </w:divBdr>
          <w:divsChild>
            <w:div w:id="602691043">
              <w:marLeft w:val="0"/>
              <w:marRight w:val="0"/>
              <w:marTop w:val="0"/>
              <w:marBottom w:val="0"/>
              <w:divBdr>
                <w:top w:val="none" w:sz="0" w:space="0" w:color="auto"/>
                <w:left w:val="none" w:sz="0" w:space="0" w:color="auto"/>
                <w:bottom w:val="none" w:sz="0" w:space="0" w:color="auto"/>
                <w:right w:val="none" w:sz="0" w:space="0" w:color="auto"/>
              </w:divBdr>
              <w:divsChild>
                <w:div w:id="10516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5BA9-623B-441C-AC20-56D9407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8592</Characters>
  <Application>Microsoft Office Word</Application>
  <DocSecurity>4</DocSecurity>
  <Lines>71</Lines>
  <Paragraphs>20</Paragraphs>
  <ScaleCrop>false</ScaleCrop>
  <HeadingPairs>
    <vt:vector size="2" baseType="variant">
      <vt:variant>
        <vt:lpstr>Tytuł</vt:lpstr>
      </vt:variant>
      <vt:variant>
        <vt:i4>1</vt:i4>
      </vt:variant>
    </vt:vector>
  </HeadingPairs>
  <TitlesOfParts>
    <vt:vector size="1" baseType="lpstr">
      <vt:lpstr>Załącznik Nr 1 do uchwały w sprawie zmiany Regulaminu konkursu nr RPLU.09.01.00-IP.02-06-001/19 Oś Priorytetowa 9 Rynek Pracy, Priorytet inwestycyjny 8i Dostęp do zatrudnienia dla osób poszukujących pracy i osób biernych zawodowo, w tym długotrwale bezrob</vt:lpstr>
    </vt:vector>
  </TitlesOfParts>
  <Company>Hewlett-Packard Company</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w sprawie zmiany Regulaminu konkursu nr RPLU.09.01.00-IP.02-06-001/19 Oś Priorytetowa 9 Rynek Pracy, Priorytet inwestycyjny 8i Dostęp do zatrudnienia dla osób poszukujących pracy i osób biernych zawodowo, w tym długotrwale bezrobotnych oraz oddalonych od rynku pracy, także poprzez lokalne inicjatywy na rzecz zatrudnienia oraz wspieranie mobilności pracowników, Działanie 9.1 Aktywizacja zawodowa Regionalnego Programu Operacyjnego Województwa Lubelskiego na lata 2014-2020</dc:title>
  <dc:creator>Beata Piątek</dc:creator>
  <cp:lastModifiedBy>Monika Polakowska</cp:lastModifiedBy>
  <cp:revision>2</cp:revision>
  <cp:lastPrinted>2018-06-06T05:58:00Z</cp:lastPrinted>
  <dcterms:created xsi:type="dcterms:W3CDTF">2020-08-26T10:38:00Z</dcterms:created>
  <dcterms:modified xsi:type="dcterms:W3CDTF">2020-08-26T10:38:00Z</dcterms:modified>
</cp:coreProperties>
</file>