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54" w:rsidRPr="002A66DB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A66DB">
        <w:rPr>
          <w:rFonts w:asciiTheme="minorHAnsi" w:hAnsiTheme="minorHAnsi" w:cstheme="minorHAnsi"/>
          <w:b/>
          <w:bCs/>
          <w:sz w:val="20"/>
          <w:szCs w:val="20"/>
        </w:rPr>
        <w:t>WYNIKI KONSULTACJI SPOŁECZNYCH- KRYTERIA WYBORU PROJEKTÓW RPO W</w:t>
      </w:r>
      <w:r w:rsidR="00F521F1" w:rsidRPr="002A66DB">
        <w:rPr>
          <w:rFonts w:asciiTheme="minorHAnsi" w:hAnsiTheme="minorHAnsi" w:cstheme="minorHAnsi"/>
          <w:b/>
          <w:bCs/>
          <w:sz w:val="20"/>
          <w:szCs w:val="20"/>
        </w:rPr>
        <w:t>L  2014-2020</w:t>
      </w:r>
    </w:p>
    <w:p w:rsidR="00DD7354" w:rsidRPr="002A66DB" w:rsidRDefault="00B567C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A66D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F521F1" w:rsidRPr="002A66DB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2A66DB">
        <w:rPr>
          <w:rFonts w:asciiTheme="minorHAnsi" w:hAnsiTheme="minorHAnsi" w:cstheme="minorHAnsi"/>
          <w:b/>
          <w:bCs/>
          <w:sz w:val="20"/>
          <w:szCs w:val="20"/>
        </w:rPr>
        <w:t xml:space="preserve"> Działania</w:t>
      </w:r>
      <w:r w:rsidR="00DD7354" w:rsidRPr="002A66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3711" w:rsidRPr="002A66DB">
        <w:rPr>
          <w:rFonts w:asciiTheme="minorHAnsi" w:hAnsiTheme="minorHAnsi" w:cstheme="minorHAnsi"/>
          <w:b/>
          <w:bCs/>
          <w:sz w:val="20"/>
          <w:szCs w:val="20"/>
        </w:rPr>
        <w:t xml:space="preserve">11.1 Aktywne włączenie (dla konkursów ogłaszanych w </w:t>
      </w:r>
      <w:r w:rsidR="007F1628" w:rsidRPr="002A66DB"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F43711" w:rsidRPr="002A66DB">
        <w:rPr>
          <w:rFonts w:asciiTheme="minorHAnsi" w:hAnsiTheme="minorHAnsi" w:cstheme="minorHAnsi"/>
          <w:b/>
          <w:bCs/>
          <w:sz w:val="20"/>
          <w:szCs w:val="20"/>
        </w:rPr>
        <w:t>I kwartale 2017r.)</w:t>
      </w:r>
    </w:p>
    <w:tbl>
      <w:tblPr>
        <w:tblW w:w="15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985"/>
        <w:gridCol w:w="4252"/>
        <w:gridCol w:w="2552"/>
        <w:gridCol w:w="4537"/>
        <w:gridCol w:w="9"/>
      </w:tblGrid>
      <w:tr w:rsidR="00107B8E" w:rsidRPr="002A66DB" w:rsidTr="002A66DB">
        <w:trPr>
          <w:gridAfter w:val="1"/>
          <w:wAfter w:w="9" w:type="dxa"/>
          <w:trHeight w:val="1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107B8E" w:rsidP="0081117B">
            <w:pPr>
              <w:spacing w:line="240" w:lineRule="auto"/>
              <w:ind w:firstLine="11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107B8E" w:rsidP="0081117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2A0A63" w:rsidP="0081117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7B8E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="00107B8E"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107B8E"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107B8E" w:rsidP="0081117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107B8E" w:rsidP="0081117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2A66DB" w:rsidRDefault="00107B8E" w:rsidP="0081117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D731D2" w:rsidRPr="002A66DB" w:rsidTr="002A66DB">
        <w:trPr>
          <w:trHeight w:val="10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pStyle w:val="Akapitzlist"/>
              <w:numPr>
                <w:ilvl w:val="0"/>
                <w:numId w:val="10"/>
              </w:numPr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European Commission</w:t>
            </w:r>
          </w:p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2A66D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pl-PL"/>
              </w:rPr>
              <w:t>Directorate-General for Employment, Social Affairs and Inclusion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Prosimy o wyjaśnienie, czy konkurs planowany na I kwartał jest skierowany do OPS/PCPR oraz dla NGOs a ten w III kwartale tylko dla NGOs?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Konkursy w I i I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 kwartale skierowane są do wszystkich Wnioskodawców upoważnionych do aplikowania o środki.  Konkursy dla OPS planowane są do ogłoszenia w II i IV kwartale b.r. </w:t>
            </w:r>
          </w:p>
        </w:tc>
      </w:tr>
      <w:tr w:rsidR="00A937E4" w:rsidRPr="002A66DB" w:rsidTr="002A66DB">
        <w:trPr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E4" w:rsidRPr="002A66DB" w:rsidRDefault="00A937E4" w:rsidP="00A937E4">
            <w:pPr>
              <w:pStyle w:val="Akapitzlist"/>
              <w:numPr>
                <w:ilvl w:val="0"/>
                <w:numId w:val="10"/>
              </w:numPr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European Commission</w:t>
            </w:r>
          </w:p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Directorate-General for Employment, Social Affairs and Inclusion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projektach, w których beneficjentem jest OPS/PCPR partnerstwo powinno być obowiązkowe i powinno ono przyczyniać się do osiągania rezultatów projektu. Partnerstwo może być np. z NGO, pracodawca, PUP. </w:t>
            </w:r>
          </w:p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Celem jest budowanie zdolności OPS/PCPR do współpracy w zakresie aktywizacji zawodowej, w związku z tym, że nie mogą same jej realizować i najczęściej ją zlecają - zamiast nastawienia na poszukiwanie podwykonawców zachęcamy do partnerstwa w działaniach.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:rsidR="00A937E4" w:rsidRPr="002A66DB" w:rsidRDefault="00A937E4" w:rsidP="00A937E4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Zdaniem 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IZ RPO oraz 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IP to Wnioskodawca, biorąc pod uwagę specyfikę projektu i posiadane doświadczenie decyduje o tym czy sam zrealizuje działania w projekcie, czy wyznaczy realizatora, zawiąże partnerstwo czy też zleci wykonanie części zadań. Zdaniem IP nie jest zasadne obligowanie Wnioskodawcy do realizacji projektów w ramach partnerstwa. Zgodnie z Wytycznymi horyzontalnymi w obszarze włączenia społecznego istnieją zapisy, które niejako  obligują OPS i PCPR do zawiązywania współpracy z NGO a mianowicie są to zapisy o braku możliwości samodzielnej realizacji zadań związanych z akty</w:t>
            </w:r>
            <w:r w:rsidR="00826F6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ną integracj</w:t>
            </w:r>
            <w:r w:rsidR="00826F6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ą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charakterze zawodowym. Taka forma integracji jest często stosowana w projektach OPS z uwagi na konieczność osiągnięcia efektywności zatrudnieniowej projektu. </w:t>
            </w:r>
          </w:p>
          <w:p w:rsidR="00A937E4" w:rsidRPr="002A66DB" w:rsidRDefault="00A937E4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Dodatkowo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uwagi na 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trudną 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grupę docelową, określanie dodatkowych kryteriów dostępu nie wpłynie pozytywnie na 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postęp we wdrażaniu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Działania.</w:t>
            </w:r>
          </w:p>
        </w:tc>
      </w:tr>
      <w:tr w:rsidR="00826F6B" w:rsidRPr="002A66DB" w:rsidTr="002A66DB">
        <w:trPr>
          <w:trHeight w:val="10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B" w:rsidRPr="002A66DB" w:rsidRDefault="00826F6B" w:rsidP="00826F6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European Commission</w:t>
            </w:r>
          </w:p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Directorate-General for Employment, Social Affairs and Inclusion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projektach, w których beneficjentem jest NGO następujące kryterium premiujące z konkursu w III kwartale powinno być obowiązkowe: Wnioskodawca podpisuje z OPS umowę/porozumienia o współpracy w zakresie koordynacji aktywizacji społeczno–zawodowej uczestników projektu, którzy zostali objęci działaniami aktywizacji zawodowej.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Zdaniem</w:t>
            </w:r>
            <w:r w:rsidR="009C69FB"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IZ RPO oraz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IP to Wnioskodawca, biorąc pod uwagę specyfikę projektu i posiadane doświadczenie decyduje o tym czy sam zrealizuje działania w projekcie, czy wyznaczy realizatora, zawiąże partnerstwo czy też zleci wykonanie części zadań. Zdaniem IP nie jest zasadne obligowanie Wnioskodawcy do realizacji projektów w ramach partnerstwa.</w:t>
            </w:r>
          </w:p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Jednakże IP proponuje dodać kryterium premiujące:</w:t>
            </w:r>
          </w:p>
          <w:p w:rsidR="00826F6B" w:rsidRPr="002A66DB" w:rsidRDefault="00826F6B" w:rsidP="00826F6B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2A66DB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Realizacja projektu:</w:t>
            </w:r>
          </w:p>
          <w:p w:rsidR="00826F6B" w:rsidRPr="002A66DB" w:rsidRDefault="00826F6B" w:rsidP="00826F6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Projekt będzie realizowany w partnerstwie podmiotów z różnych sektorów (publiczny, prywatny, społeczny).</w:t>
            </w:r>
          </w:p>
        </w:tc>
      </w:tr>
      <w:tr w:rsidR="00D731D2" w:rsidRPr="002A66DB" w:rsidTr="002A66DB">
        <w:trPr>
          <w:gridAfter w:val="1"/>
          <w:wAfter w:w="9" w:type="dxa"/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D2" w:rsidRPr="002A66DB" w:rsidRDefault="00D731D2" w:rsidP="00D731D2">
            <w:pPr>
              <w:pStyle w:val="Akapitzlist"/>
              <w:numPr>
                <w:ilvl w:val="0"/>
                <w:numId w:val="10"/>
              </w:numPr>
              <w:tabs>
                <w:tab w:val="left" w:pos="77"/>
              </w:tabs>
              <w:spacing w:line="276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Formalna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4. Wsparcie w zakresie usług aktywnej integracji: 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Wsparcie grup docelowych odbywa się z wykorzystaniem usług aktywnej integracji o charakterze społecznym lub zawodowym lub edukacyjnym lub zdrowotnym.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 zapewnić zgodność z Wytycznymi w zakresie włączenia społecznego należy dodać zastrzeżenie, że usługi aktywnej integracji o charakterze zawodowym dla osób, rodzin i środowisk zagrożonych ubóstwem lub wykluczeniem społecznym nie mogą stanowić pierwszego elementu wsparcia w ramach ścieżki reintegracji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społecznego.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nieuwzględniona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Obowiązki Wnioskodawcy wskazane w propozycji kryterium znajdują się w SZOOP pkt 19 Limity i ograniczenia ppkt 16 i oceniane są w ramach kryterium  zgodności z SZOOP (kryterium ogólne zerojedynkowe nr 6 weryfikowane na etapie oceny merytorycznej).</w:t>
            </w:r>
          </w:p>
          <w:p w:rsidR="00D731D2" w:rsidRPr="002A66DB" w:rsidRDefault="009C69FB" w:rsidP="002A66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Zatem nie jest uzasadnione powielanie zapisów SZOOP i niejako „podwójna” ocena tych samych zagadnień.</w:t>
            </w:r>
          </w:p>
        </w:tc>
      </w:tr>
      <w:tr w:rsidR="00D731D2" w:rsidRPr="002A66DB" w:rsidTr="002A66DB">
        <w:trPr>
          <w:gridAfter w:val="1"/>
          <w:wAfter w:w="9" w:type="dxa"/>
          <w:trHeight w:val="28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D2" w:rsidRPr="002A66DB" w:rsidRDefault="00D731D2" w:rsidP="00D731D2">
            <w:pPr>
              <w:pStyle w:val="Akapitzlist"/>
              <w:numPr>
                <w:ilvl w:val="0"/>
                <w:numId w:val="10"/>
              </w:numPr>
              <w:tabs>
                <w:tab w:val="left" w:pos="77"/>
              </w:tabs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Ocena merytoryczna 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1. Komplementarność z Programem Operacyjnym Pomoc Żywnościowa 2014-2020: 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2A66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Projekt obejmuje wsparciem co najmniej 50% uczestników korzystających z Programu Operacyjnego Pomoc Żywnościowa 2014-</w:t>
            </w:r>
            <w:r w:rsidRPr="002A66D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2020 (PO PŻ)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 zakres wsparcia w ramach projektu jest komplementarny i uzupełnia działania współfinansowane z PO PŻ w ramach działań towarzyszących.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Zapis wskazuje na to, że 50% uczestników korzystających w danym momencie z PO PŻ zostanie objęta projektem. Prawdopodobnie autor kryterium miał na myśli, że 50% uczestników projektu będą stanowiły osoby korzystające z PO PŻ.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uwzględniona</w:t>
            </w:r>
          </w:p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Kryterium zostanie przeformułowane. Proponowany zapis:</w:t>
            </w:r>
          </w:p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1. Komplementarność z Programem Operacyjnym Pomoc Żywnościowa 2014-2020: </w:t>
            </w:r>
          </w:p>
          <w:p w:rsidR="00D731D2" w:rsidRPr="002A66DB" w:rsidRDefault="00D731D2" w:rsidP="00D731D2">
            <w:pPr>
              <w:pStyle w:val="Akapitzlist"/>
              <w:spacing w:line="240" w:lineRule="auto"/>
              <w:ind w:left="-8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 najmniej 50% uczestników projektu to osoby korzystające z Programu Operacyjnego Pomoc Żywnościowa 2014-2020 (PO PŻ), a zakres wsparcia w ramach projektu jest komplementarny i uzupełnia działania współfinansowane z PO PŻ w ramach działań towarzyszących</w:t>
            </w:r>
          </w:p>
        </w:tc>
      </w:tr>
      <w:tr w:rsidR="00D731D2" w:rsidRPr="002A66DB" w:rsidTr="002A66DB">
        <w:trPr>
          <w:gridAfter w:val="1"/>
          <w:wAfter w:w="9" w:type="dxa"/>
          <w:trHeight w:val="28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D2" w:rsidRPr="002A66DB" w:rsidRDefault="00D731D2" w:rsidP="00D731D2">
            <w:pPr>
              <w:pStyle w:val="Akapitzlist"/>
              <w:numPr>
                <w:ilvl w:val="0"/>
                <w:numId w:val="10"/>
              </w:numPr>
              <w:tabs>
                <w:tab w:val="left" w:pos="77"/>
              </w:tabs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kryterium dotyczącego preferowania do wsparcia: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a) osób o znacznym lub umiarkowanym stopniu niepełnosprawności; 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b) osób z niepełnosprawnością sprzężoną oraz osoby z zaburzeniami psychicznymi, w tym osoby z niepełnosprawnością intelektualną i osoby z całościowymi zaburzeniami rozwojowymi.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c) osób lub rodzin zagrożonych ubóstwem lub wykluczeniem społecznym doświadczających wielokrotnego wykluczenia społecznego rozumianego jako wykluczenie z powodu więcej niż jednej z przesłanek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d) projektów wykorzystujących rozwiązań lub produktów wypracowanych w ramach projektów Inicjatywy Wspólnotowej EQUAL, Programu Operacyjnego Kapitał Ludzki.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społecznego.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Uwaga częściowo uwzględniona 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Obowiązki Wnioskodawcy wskazane w propozycji kryterium znajdują się w SZOOP pkt 19 Limity i ograniczenia ppkt 15. Dotyczą one konieczności preferowania przez Beneficjentów grup wymienionych w podrozdziale 4.3 </w:t>
            </w:r>
            <w:r w:rsidRPr="002A66D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Wytycznych w zakresie realizacji przedsięwzięć w obszarze włączenia społecznego i zwalczania ubóstwa z wykorzystaniem środków EFS i EFRR na lata 2014-2020.</w:t>
            </w: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W przypadku tego konkursu pref</w:t>
            </w:r>
            <w:bookmarkStart w:id="0" w:name="_GoBack"/>
            <w:bookmarkEnd w:id="0"/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erencja będzie określana np. regulaminie rekrutacji do projektu, natomiast nie przewidziano za to dodatkowej premii punktowej na etapie aplikowania.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na temat konieczności zastosowania preferencji dla grup wskazanych w podrozdziale 4.3 wytycznych horyzontalnych, zostanie wskazana w regulaminie konkursu.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Wychodząc naprzeciw postulatowi IK UP, dodano kryterium premiujące dot. wykorzystania rozwiązań wypracowanych w PIW EQUAL (lit. d uwagi):</w:t>
            </w:r>
          </w:p>
          <w:p w:rsidR="00D731D2" w:rsidRPr="002A66DB" w:rsidRDefault="009C69FB" w:rsidP="002A66D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Projekt zakłada w</w:t>
            </w:r>
            <w:r w:rsidRPr="002A66DB">
              <w:rPr>
                <w:rFonts w:asciiTheme="minorHAnsi" w:hAnsiTheme="minorHAnsi" w:cstheme="minorHAnsi"/>
                <w:i/>
                <w:sz w:val="20"/>
                <w:szCs w:val="20"/>
              </w:rPr>
              <w:t>ykorzystanie rozwiązań lub produktów wypracowanych w ramach projektów innowacyjnych Programu Inicjatywy Wspólnotowej EQUAL, Programu Operacyjnego Kapitał Ludzki.</w:t>
            </w:r>
          </w:p>
        </w:tc>
      </w:tr>
      <w:tr w:rsidR="00D731D2" w:rsidRPr="002A66DB" w:rsidTr="002A66DB">
        <w:trPr>
          <w:gridAfter w:val="1"/>
          <w:wAfter w:w="9" w:type="dxa"/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D2" w:rsidRPr="002A66DB" w:rsidRDefault="00D731D2" w:rsidP="00D731D2">
            <w:pPr>
              <w:pStyle w:val="Akapitzlist"/>
              <w:numPr>
                <w:ilvl w:val="0"/>
                <w:numId w:val="10"/>
              </w:numPr>
              <w:tabs>
                <w:tab w:val="left" w:pos="77"/>
              </w:tabs>
              <w:spacing w:line="240" w:lineRule="auto"/>
              <w:ind w:left="0" w:firstLine="11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Ministerstwo Rozwoju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IK UP w zakresie EFS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kryteriów dotyczących zapewnienia, że: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beneficjenci PI 9i współpracują z OWES w zakresie tworzenia miejsc pracy w PES;</w:t>
            </w: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projekty nie mogą być skoncentrowane na wsparciu dzieci (osoby poniżej 18. roku życia), z wyłączeniem projektów dedykowanych osobom, o których mowa w rozdziale 4.7 pkt 9 lit. a-d Wytycznych w zakresie włączenia społecznego.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Zgodność z Wytycznymi w zakresie włączenia społecznego.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D2" w:rsidRPr="002A66DB" w:rsidRDefault="00D731D2" w:rsidP="00D731D2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 uwzględniona częściowo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Zdaniem IP obowiązki Wnioskodawcy wskazane w propozycji kryterium znajdują się w SZOOP, wiersz 19 Limity i ograniczenia ppkt 22.  </w:t>
            </w:r>
          </w:p>
          <w:p w:rsidR="009C69FB" w:rsidRPr="002A66DB" w:rsidRDefault="009C69FB" w:rsidP="009C69F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Zatem nie jest uzasadnione powielanie zapisów SZOOP i niejako „podwójna” ocena tych samych zagadnień.</w:t>
            </w:r>
          </w:p>
          <w:p w:rsidR="00D731D2" w:rsidRPr="002A66DB" w:rsidRDefault="009C69FB" w:rsidP="00826F6B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66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Dodano kryterium dot. wsparcia dzieci (tiret trzeci uwagi).</w:t>
            </w:r>
          </w:p>
        </w:tc>
      </w:tr>
    </w:tbl>
    <w:p w:rsidR="0030115C" w:rsidRPr="002A66DB" w:rsidRDefault="0030115C" w:rsidP="002A0A63">
      <w:pPr>
        <w:spacing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0115C" w:rsidRPr="002A66DB" w:rsidSect="00705D14">
      <w:footerReference w:type="default" r:id="rId7"/>
      <w:headerReference w:type="first" r:id="rId8"/>
      <w:footerReference w:type="first" r:id="rId9"/>
      <w:pgSz w:w="16838" w:h="11906" w:orient="landscape"/>
      <w:pgMar w:top="568" w:right="567" w:bottom="709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5A" w:rsidRDefault="001D1E5A" w:rsidP="006D32FF">
      <w:pPr>
        <w:spacing w:line="240" w:lineRule="auto"/>
      </w:pPr>
      <w:r>
        <w:separator/>
      </w:r>
    </w:p>
  </w:endnote>
  <w:endnote w:type="continuationSeparator" w:id="0">
    <w:p w:rsidR="001D1E5A" w:rsidRDefault="001D1E5A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3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2A66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29B9A4D" wp14:editId="767B2DB9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8032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2A6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CE1FE2" wp14:editId="60AA0175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5A" w:rsidRDefault="001D1E5A" w:rsidP="006D32FF">
      <w:pPr>
        <w:spacing w:line="240" w:lineRule="auto"/>
      </w:pPr>
      <w:r>
        <w:separator/>
      </w:r>
    </w:p>
  </w:footnote>
  <w:footnote w:type="continuationSeparator" w:id="0">
    <w:p w:rsidR="001D1E5A" w:rsidRDefault="001D1E5A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21B"/>
    <w:multiLevelType w:val="hybridMultilevel"/>
    <w:tmpl w:val="B1B8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F"/>
    <w:rsid w:val="00026F7B"/>
    <w:rsid w:val="000467B5"/>
    <w:rsid w:val="00067AA0"/>
    <w:rsid w:val="001045E8"/>
    <w:rsid w:val="00107B8E"/>
    <w:rsid w:val="00121AC9"/>
    <w:rsid w:val="00141FEC"/>
    <w:rsid w:val="001620F0"/>
    <w:rsid w:val="001D1E5A"/>
    <w:rsid w:val="001E21F2"/>
    <w:rsid w:val="00210E78"/>
    <w:rsid w:val="00212CA1"/>
    <w:rsid w:val="002133AE"/>
    <w:rsid w:val="00237563"/>
    <w:rsid w:val="00243EA3"/>
    <w:rsid w:val="00264136"/>
    <w:rsid w:val="002A0A63"/>
    <w:rsid w:val="002A66DB"/>
    <w:rsid w:val="0030115C"/>
    <w:rsid w:val="003335E8"/>
    <w:rsid w:val="003434DA"/>
    <w:rsid w:val="00343BEB"/>
    <w:rsid w:val="00386467"/>
    <w:rsid w:val="003B58BE"/>
    <w:rsid w:val="003B7517"/>
    <w:rsid w:val="00441DA9"/>
    <w:rsid w:val="004C4485"/>
    <w:rsid w:val="004F3D74"/>
    <w:rsid w:val="00510047"/>
    <w:rsid w:val="0054481C"/>
    <w:rsid w:val="005A366E"/>
    <w:rsid w:val="005B5C5C"/>
    <w:rsid w:val="005E2EBC"/>
    <w:rsid w:val="006125D6"/>
    <w:rsid w:val="00637BB0"/>
    <w:rsid w:val="0067098F"/>
    <w:rsid w:val="00686395"/>
    <w:rsid w:val="006A69E2"/>
    <w:rsid w:val="006D32FF"/>
    <w:rsid w:val="00705CD3"/>
    <w:rsid w:val="00705D14"/>
    <w:rsid w:val="007179F6"/>
    <w:rsid w:val="00722E20"/>
    <w:rsid w:val="00737611"/>
    <w:rsid w:val="007471CC"/>
    <w:rsid w:val="007767A8"/>
    <w:rsid w:val="00793D35"/>
    <w:rsid w:val="007D147F"/>
    <w:rsid w:val="007F1628"/>
    <w:rsid w:val="0081117B"/>
    <w:rsid w:val="00826F6B"/>
    <w:rsid w:val="00840C7E"/>
    <w:rsid w:val="00852A0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85C93"/>
    <w:rsid w:val="009C69FB"/>
    <w:rsid w:val="009D06F1"/>
    <w:rsid w:val="00A371ED"/>
    <w:rsid w:val="00A66626"/>
    <w:rsid w:val="00A83EDB"/>
    <w:rsid w:val="00A90FB5"/>
    <w:rsid w:val="00A937E4"/>
    <w:rsid w:val="00AC4C8A"/>
    <w:rsid w:val="00AC50E6"/>
    <w:rsid w:val="00AD56DB"/>
    <w:rsid w:val="00AE3223"/>
    <w:rsid w:val="00AF4D7E"/>
    <w:rsid w:val="00B45A68"/>
    <w:rsid w:val="00B567CC"/>
    <w:rsid w:val="00B61D50"/>
    <w:rsid w:val="00B831CC"/>
    <w:rsid w:val="00B92628"/>
    <w:rsid w:val="00BC453D"/>
    <w:rsid w:val="00BD11D2"/>
    <w:rsid w:val="00C01AE4"/>
    <w:rsid w:val="00C26978"/>
    <w:rsid w:val="00C4217A"/>
    <w:rsid w:val="00C50767"/>
    <w:rsid w:val="00C67FA0"/>
    <w:rsid w:val="00C8678E"/>
    <w:rsid w:val="00CD5C41"/>
    <w:rsid w:val="00CD6665"/>
    <w:rsid w:val="00CF2B34"/>
    <w:rsid w:val="00D24B37"/>
    <w:rsid w:val="00D573A4"/>
    <w:rsid w:val="00D57DB5"/>
    <w:rsid w:val="00D60640"/>
    <w:rsid w:val="00D731D2"/>
    <w:rsid w:val="00D75307"/>
    <w:rsid w:val="00D8264D"/>
    <w:rsid w:val="00DA0C4D"/>
    <w:rsid w:val="00DD597E"/>
    <w:rsid w:val="00DD7354"/>
    <w:rsid w:val="00DE3D85"/>
    <w:rsid w:val="00DE450A"/>
    <w:rsid w:val="00E5601F"/>
    <w:rsid w:val="00E74F15"/>
    <w:rsid w:val="00EA384F"/>
    <w:rsid w:val="00EA6326"/>
    <w:rsid w:val="00EB372D"/>
    <w:rsid w:val="00ED0B65"/>
    <w:rsid w:val="00ED1FA4"/>
    <w:rsid w:val="00EF19FE"/>
    <w:rsid w:val="00F26B0D"/>
    <w:rsid w:val="00F43711"/>
    <w:rsid w:val="00F521F1"/>
    <w:rsid w:val="00F72378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F69F0-1315-4011-B249-76A4B32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Kudła</cp:lastModifiedBy>
  <cp:revision>7</cp:revision>
  <cp:lastPrinted>2017-01-30T12:08:00Z</cp:lastPrinted>
  <dcterms:created xsi:type="dcterms:W3CDTF">2017-01-30T09:52:00Z</dcterms:created>
  <dcterms:modified xsi:type="dcterms:W3CDTF">2017-02-03T08:01:00Z</dcterms:modified>
</cp:coreProperties>
</file>