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05" w:rsidRPr="00BB5379" w:rsidRDefault="00E24605" w:rsidP="00BB5379">
      <w:pPr>
        <w:spacing w:after="0"/>
        <w:rPr>
          <w:b/>
          <w:bCs/>
        </w:rPr>
      </w:pPr>
    </w:p>
    <w:tbl>
      <w:tblPr>
        <w:tblStyle w:val="Tabela-Siatka"/>
        <w:tblW w:w="5000" w:type="pct"/>
        <w:jc w:val="center"/>
        <w:tblLayout w:type="fixed"/>
        <w:tblLook w:val="01E0" w:firstRow="1" w:lastRow="1" w:firstColumn="1" w:lastColumn="1" w:noHBand="0" w:noVBand="0"/>
      </w:tblPr>
      <w:tblGrid>
        <w:gridCol w:w="528"/>
        <w:gridCol w:w="2018"/>
        <w:gridCol w:w="1279"/>
        <w:gridCol w:w="1558"/>
        <w:gridCol w:w="1983"/>
        <w:gridCol w:w="2694"/>
        <w:gridCol w:w="2976"/>
        <w:gridCol w:w="2830"/>
      </w:tblGrid>
      <w:tr w:rsidR="0040208D" w:rsidRPr="00755681" w:rsidTr="00BF7228">
        <w:trPr>
          <w:jc w:val="center"/>
        </w:trPr>
        <w:tc>
          <w:tcPr>
            <w:tcW w:w="166" w:type="pct"/>
            <w:vAlign w:val="center"/>
          </w:tcPr>
          <w:p w:rsidR="0040208D" w:rsidRPr="00755681" w:rsidRDefault="0040208D" w:rsidP="0061656A">
            <w:pPr>
              <w:spacing w:after="200" w:line="276" w:lineRule="auto"/>
              <w:jc w:val="center"/>
              <w:rPr>
                <w:b/>
                <w:sz w:val="20"/>
                <w:szCs w:val="20"/>
              </w:rPr>
            </w:pPr>
            <w:r w:rsidRPr="00755681">
              <w:rPr>
                <w:b/>
                <w:sz w:val="20"/>
                <w:szCs w:val="20"/>
              </w:rPr>
              <w:t>Lp.</w:t>
            </w:r>
          </w:p>
        </w:tc>
        <w:tc>
          <w:tcPr>
            <w:tcW w:w="636" w:type="pct"/>
            <w:vAlign w:val="center"/>
          </w:tcPr>
          <w:p w:rsidR="0040208D" w:rsidRPr="00755681" w:rsidRDefault="0040208D" w:rsidP="0061656A">
            <w:pPr>
              <w:spacing w:after="200" w:line="276" w:lineRule="auto"/>
              <w:jc w:val="center"/>
              <w:rPr>
                <w:b/>
                <w:sz w:val="20"/>
                <w:szCs w:val="20"/>
              </w:rPr>
            </w:pPr>
            <w:r w:rsidRPr="00755681">
              <w:rPr>
                <w:b/>
                <w:sz w:val="20"/>
                <w:szCs w:val="20"/>
              </w:rPr>
              <w:t>Podmiot zgłaszający UWAGĘ</w:t>
            </w:r>
          </w:p>
          <w:p w:rsidR="0040208D" w:rsidRPr="00755681" w:rsidRDefault="0040208D" w:rsidP="0061656A">
            <w:pPr>
              <w:spacing w:after="200" w:line="276" w:lineRule="auto"/>
              <w:jc w:val="center"/>
              <w:rPr>
                <w:b/>
                <w:sz w:val="20"/>
                <w:szCs w:val="20"/>
              </w:rPr>
            </w:pPr>
            <w:r w:rsidRPr="00755681">
              <w:rPr>
                <w:b/>
                <w:sz w:val="20"/>
                <w:szCs w:val="20"/>
              </w:rPr>
              <w:t>(imię i nazwisko lub nazwa instytucji, adres e-mail oraz status prawny podmiotu)</w:t>
            </w:r>
          </w:p>
        </w:tc>
        <w:tc>
          <w:tcPr>
            <w:tcW w:w="403" w:type="pct"/>
            <w:vAlign w:val="center"/>
          </w:tcPr>
          <w:p w:rsidR="0040208D" w:rsidRPr="00755681" w:rsidRDefault="0040208D" w:rsidP="0061656A">
            <w:pPr>
              <w:spacing w:after="200" w:line="276" w:lineRule="auto"/>
              <w:jc w:val="center"/>
              <w:rPr>
                <w:b/>
                <w:sz w:val="20"/>
                <w:szCs w:val="20"/>
              </w:rPr>
            </w:pPr>
            <w:r w:rsidRPr="00755681">
              <w:rPr>
                <w:b/>
                <w:sz w:val="20"/>
                <w:szCs w:val="20"/>
              </w:rPr>
              <w:t>Numer strony w dokumencie</w:t>
            </w:r>
          </w:p>
        </w:tc>
        <w:tc>
          <w:tcPr>
            <w:tcW w:w="491" w:type="pct"/>
            <w:vAlign w:val="center"/>
          </w:tcPr>
          <w:p w:rsidR="0040208D" w:rsidRPr="00755681" w:rsidRDefault="0040208D" w:rsidP="0061656A">
            <w:pPr>
              <w:jc w:val="center"/>
              <w:rPr>
                <w:b/>
                <w:sz w:val="20"/>
                <w:szCs w:val="20"/>
              </w:rPr>
            </w:pPr>
            <w:r w:rsidRPr="00755681">
              <w:rPr>
                <w:b/>
                <w:sz w:val="20"/>
                <w:szCs w:val="20"/>
              </w:rPr>
              <w:t>Etap oceny/Fundusz</w:t>
            </w:r>
            <w:r w:rsidR="0061656A" w:rsidRPr="00755681">
              <w:rPr>
                <w:b/>
                <w:sz w:val="20"/>
                <w:szCs w:val="20"/>
              </w:rPr>
              <w:t xml:space="preserve"> </w:t>
            </w:r>
            <w:r w:rsidRPr="00755681">
              <w:rPr>
                <w:b/>
                <w:sz w:val="20"/>
                <w:szCs w:val="20"/>
              </w:rPr>
              <w:t>(EFRR)</w:t>
            </w:r>
          </w:p>
        </w:tc>
        <w:tc>
          <w:tcPr>
            <w:tcW w:w="625" w:type="pct"/>
            <w:vAlign w:val="center"/>
          </w:tcPr>
          <w:p w:rsidR="0040208D" w:rsidRPr="00755681" w:rsidRDefault="0040208D" w:rsidP="0061656A">
            <w:pPr>
              <w:spacing w:after="200" w:line="276" w:lineRule="auto"/>
              <w:jc w:val="center"/>
              <w:rPr>
                <w:b/>
                <w:sz w:val="20"/>
                <w:szCs w:val="20"/>
              </w:rPr>
            </w:pPr>
            <w:r w:rsidRPr="00755681">
              <w:rPr>
                <w:b/>
                <w:sz w:val="20"/>
                <w:szCs w:val="20"/>
              </w:rPr>
              <w:t>Nazwa kryterium</w:t>
            </w:r>
          </w:p>
        </w:tc>
        <w:tc>
          <w:tcPr>
            <w:tcW w:w="849" w:type="pct"/>
            <w:vAlign w:val="center"/>
          </w:tcPr>
          <w:p w:rsidR="0040208D" w:rsidRPr="00755681" w:rsidRDefault="0040208D" w:rsidP="0061656A">
            <w:pPr>
              <w:spacing w:after="200" w:line="276" w:lineRule="auto"/>
              <w:jc w:val="center"/>
              <w:rPr>
                <w:b/>
                <w:sz w:val="20"/>
                <w:szCs w:val="20"/>
              </w:rPr>
            </w:pPr>
            <w:r w:rsidRPr="00755681">
              <w:rPr>
                <w:b/>
                <w:sz w:val="20"/>
                <w:szCs w:val="20"/>
              </w:rPr>
              <w:t>Treść UWAGI oraz proponowane nowe brzmienie zapisu</w:t>
            </w:r>
          </w:p>
        </w:tc>
        <w:tc>
          <w:tcPr>
            <w:tcW w:w="938" w:type="pct"/>
            <w:vAlign w:val="center"/>
          </w:tcPr>
          <w:p w:rsidR="0040208D" w:rsidRPr="00755681" w:rsidRDefault="0040208D" w:rsidP="0061656A">
            <w:pPr>
              <w:spacing w:after="200" w:line="276" w:lineRule="auto"/>
              <w:jc w:val="center"/>
              <w:rPr>
                <w:b/>
                <w:sz w:val="20"/>
                <w:szCs w:val="20"/>
              </w:rPr>
            </w:pPr>
            <w:r w:rsidRPr="00755681">
              <w:rPr>
                <w:b/>
                <w:sz w:val="20"/>
                <w:szCs w:val="20"/>
              </w:rPr>
              <w:t>Uzasadnienie proponowanej UWAGI</w:t>
            </w:r>
          </w:p>
        </w:tc>
        <w:tc>
          <w:tcPr>
            <w:tcW w:w="892" w:type="pct"/>
            <w:vAlign w:val="center"/>
          </w:tcPr>
          <w:p w:rsidR="0040208D" w:rsidRPr="00755681" w:rsidRDefault="0040208D" w:rsidP="00D646C3">
            <w:pPr>
              <w:jc w:val="center"/>
              <w:rPr>
                <w:b/>
                <w:sz w:val="20"/>
                <w:szCs w:val="20"/>
              </w:rPr>
            </w:pPr>
            <w:r w:rsidRPr="00755681">
              <w:rPr>
                <w:b/>
                <w:sz w:val="20"/>
                <w:szCs w:val="20"/>
              </w:rPr>
              <w:t xml:space="preserve">Stanowisko </w:t>
            </w:r>
            <w:r w:rsidR="00CB2823">
              <w:rPr>
                <w:b/>
                <w:sz w:val="20"/>
                <w:szCs w:val="20"/>
              </w:rPr>
              <w:t xml:space="preserve">DW EFRR/ </w:t>
            </w:r>
            <w:r w:rsidR="00D646C3">
              <w:rPr>
                <w:b/>
                <w:sz w:val="20"/>
                <w:szCs w:val="20"/>
              </w:rPr>
              <w:t>IZ RPO</w:t>
            </w:r>
          </w:p>
        </w:tc>
      </w:tr>
      <w:tr w:rsidR="00723380" w:rsidRPr="00755681" w:rsidTr="00BF7228">
        <w:trPr>
          <w:jc w:val="center"/>
        </w:trPr>
        <w:tc>
          <w:tcPr>
            <w:tcW w:w="166" w:type="pct"/>
            <w:vAlign w:val="center"/>
          </w:tcPr>
          <w:p w:rsidR="00723380" w:rsidRPr="00BF7228" w:rsidRDefault="009D1A4C" w:rsidP="00BF7228">
            <w:pPr>
              <w:jc w:val="both"/>
              <w:rPr>
                <w:sz w:val="20"/>
                <w:szCs w:val="20"/>
              </w:rPr>
            </w:pPr>
            <w:r w:rsidRPr="00BF7228">
              <w:rPr>
                <w:sz w:val="20"/>
                <w:szCs w:val="20"/>
              </w:rPr>
              <w:t>1.</w:t>
            </w:r>
          </w:p>
        </w:tc>
        <w:tc>
          <w:tcPr>
            <w:tcW w:w="636" w:type="pct"/>
          </w:tcPr>
          <w:p w:rsidR="00723380" w:rsidRPr="00BF7228" w:rsidRDefault="00723380" w:rsidP="00BF7228">
            <w:pPr>
              <w:jc w:val="both"/>
              <w:rPr>
                <w:sz w:val="20"/>
                <w:szCs w:val="20"/>
              </w:rPr>
            </w:pPr>
            <w:r w:rsidRPr="00BF7228">
              <w:rPr>
                <w:sz w:val="20"/>
                <w:szCs w:val="20"/>
              </w:rPr>
              <w:t>Prof. dr hab. Marian Harasimiuk UMCS Wydział Nauk o Ziemi i Gospodarki Przestrzennej</w:t>
            </w:r>
          </w:p>
        </w:tc>
        <w:tc>
          <w:tcPr>
            <w:tcW w:w="403" w:type="pct"/>
          </w:tcPr>
          <w:p w:rsidR="00723380" w:rsidRPr="00BF7228" w:rsidRDefault="00723380" w:rsidP="00BF7228">
            <w:pPr>
              <w:jc w:val="both"/>
              <w:rPr>
                <w:sz w:val="20"/>
                <w:szCs w:val="20"/>
              </w:rPr>
            </w:pPr>
            <w:r w:rsidRPr="00BF7228">
              <w:rPr>
                <w:sz w:val="20"/>
                <w:szCs w:val="20"/>
              </w:rPr>
              <w:t>1</w:t>
            </w:r>
          </w:p>
        </w:tc>
        <w:tc>
          <w:tcPr>
            <w:tcW w:w="491" w:type="pct"/>
          </w:tcPr>
          <w:p w:rsidR="00723380" w:rsidRPr="00BF7228" w:rsidRDefault="00D626EC" w:rsidP="00BF7228">
            <w:pPr>
              <w:jc w:val="both"/>
              <w:rPr>
                <w:sz w:val="20"/>
                <w:szCs w:val="20"/>
              </w:rPr>
            </w:pPr>
            <w:r w:rsidRPr="00BF7228">
              <w:rPr>
                <w:sz w:val="20"/>
                <w:szCs w:val="20"/>
              </w:rPr>
              <w:t xml:space="preserve">DZIAŁANIE 7.2 </w:t>
            </w:r>
            <w:r w:rsidR="000E7779" w:rsidRPr="00BF7228">
              <w:rPr>
                <w:sz w:val="20"/>
                <w:szCs w:val="20"/>
              </w:rPr>
              <w:t>OCENA FORMALNA</w:t>
            </w:r>
            <w:r w:rsidR="00723380" w:rsidRPr="00BF7228">
              <w:rPr>
                <w:sz w:val="20"/>
                <w:szCs w:val="20"/>
              </w:rPr>
              <w:t>,  Kryteria formalne specyficzne</w:t>
            </w:r>
          </w:p>
        </w:tc>
        <w:tc>
          <w:tcPr>
            <w:tcW w:w="625" w:type="pct"/>
          </w:tcPr>
          <w:p w:rsidR="00104C96" w:rsidRPr="00BF7228" w:rsidRDefault="00723380" w:rsidP="00BF7228">
            <w:pPr>
              <w:jc w:val="both"/>
              <w:rPr>
                <w:sz w:val="20"/>
                <w:szCs w:val="20"/>
              </w:rPr>
            </w:pPr>
            <w:r w:rsidRPr="00BF7228">
              <w:rPr>
                <w:sz w:val="20"/>
                <w:szCs w:val="20"/>
              </w:rPr>
              <w:t xml:space="preserve">Projekt realizowany na obszarze  </w:t>
            </w:r>
          </w:p>
          <w:p w:rsidR="00723380" w:rsidRPr="00BF7228" w:rsidRDefault="00723380" w:rsidP="00BF7228">
            <w:pPr>
              <w:jc w:val="both"/>
              <w:rPr>
                <w:sz w:val="20"/>
                <w:szCs w:val="20"/>
              </w:rPr>
            </w:pPr>
            <w:r w:rsidRPr="00BF7228">
              <w:rPr>
                <w:sz w:val="20"/>
                <w:szCs w:val="20"/>
              </w:rPr>
              <w:t xml:space="preserve"> znajduje się na obszarze parków narodowych, krajobrazowych i </w:t>
            </w:r>
            <w:proofErr w:type="spellStart"/>
            <w:r w:rsidRPr="00BF7228">
              <w:rPr>
                <w:sz w:val="20"/>
                <w:szCs w:val="20"/>
              </w:rPr>
              <w:t>rezerwatow</w:t>
            </w:r>
            <w:proofErr w:type="spellEnd"/>
            <w:r w:rsidRPr="00BF7228">
              <w:rPr>
                <w:sz w:val="20"/>
                <w:szCs w:val="20"/>
              </w:rPr>
              <w:t xml:space="preserve"> przyrody</w:t>
            </w:r>
          </w:p>
        </w:tc>
        <w:tc>
          <w:tcPr>
            <w:tcW w:w="849" w:type="pct"/>
          </w:tcPr>
          <w:p w:rsidR="00723380" w:rsidRPr="00BF7228" w:rsidRDefault="00723380" w:rsidP="00BF7228">
            <w:pPr>
              <w:spacing w:after="200" w:line="276" w:lineRule="auto"/>
              <w:jc w:val="both"/>
              <w:rPr>
                <w:sz w:val="20"/>
                <w:szCs w:val="20"/>
              </w:rPr>
            </w:pPr>
            <w:r w:rsidRPr="00BF7228">
              <w:rPr>
                <w:sz w:val="20"/>
                <w:szCs w:val="20"/>
              </w:rPr>
              <w:t>Kryterium sformułowane jest niejednoznacznie</w:t>
            </w:r>
          </w:p>
          <w:p w:rsidR="00723380" w:rsidRPr="00BF7228" w:rsidRDefault="00723380" w:rsidP="00BF7228">
            <w:pPr>
              <w:pStyle w:val="Zwykytekst"/>
              <w:jc w:val="both"/>
              <w:rPr>
                <w:rFonts w:asciiTheme="minorHAnsi" w:hAnsiTheme="minorHAnsi"/>
                <w:sz w:val="20"/>
                <w:szCs w:val="20"/>
              </w:rPr>
            </w:pPr>
            <w:r w:rsidRPr="00BF7228">
              <w:rPr>
                <w:rFonts w:asciiTheme="minorHAnsi" w:hAnsiTheme="minorHAnsi"/>
                <w:sz w:val="20"/>
                <w:szCs w:val="20"/>
              </w:rPr>
              <w:t>Propozycja zapisu: Projekt  realizowany znajduje się na obszarze Natura 2000, na obszarze  parków krajobrazowych i rezerwatów przyrody lub na  innych obszarach przyrodniczo cennych, zwłaszcza stanowiących korytarze ekologiczne, spełniających udokumentowane kryteria stawiane obszarom chronionym</w:t>
            </w:r>
            <w:r w:rsidR="008A6D40" w:rsidRPr="00BF7228">
              <w:rPr>
                <w:rFonts w:asciiTheme="minorHAnsi" w:hAnsiTheme="minorHAnsi"/>
                <w:sz w:val="20"/>
                <w:szCs w:val="20"/>
              </w:rPr>
              <w:t>.</w:t>
            </w:r>
          </w:p>
        </w:tc>
        <w:tc>
          <w:tcPr>
            <w:tcW w:w="938" w:type="pct"/>
          </w:tcPr>
          <w:p w:rsidR="00723380" w:rsidRPr="00BF7228" w:rsidRDefault="00723380" w:rsidP="00BF7228">
            <w:pPr>
              <w:pStyle w:val="Zwykytekst"/>
              <w:jc w:val="both"/>
              <w:rPr>
                <w:rFonts w:asciiTheme="minorHAnsi" w:hAnsiTheme="minorHAnsi"/>
                <w:sz w:val="20"/>
                <w:szCs w:val="20"/>
              </w:rPr>
            </w:pPr>
            <w:r w:rsidRPr="00BF7228">
              <w:rPr>
                <w:rFonts w:asciiTheme="minorHAnsi" w:hAnsiTheme="minorHAnsi"/>
                <w:sz w:val="20"/>
                <w:szCs w:val="20"/>
              </w:rPr>
              <w:t xml:space="preserve">Proponowany zapis umożliwia faktyczne przygotowanie projektu zmierzającego do zachowania zagrożonych wyginięciem gatunków i siedlisk poprzez inwentaryzacje przyrodniczą wraz z analiza potrzeb, przygotowania planów ochrony i ich wdrożenia  dla uzyskania efektu  przestrzennego o charakterze </w:t>
            </w:r>
            <w:proofErr w:type="spellStart"/>
            <w:r w:rsidRPr="00BF7228">
              <w:rPr>
                <w:rFonts w:asciiTheme="minorHAnsi" w:hAnsiTheme="minorHAnsi"/>
                <w:sz w:val="20"/>
                <w:szCs w:val="20"/>
              </w:rPr>
              <w:t>subregionalnym</w:t>
            </w:r>
            <w:proofErr w:type="spellEnd"/>
            <w:r w:rsidRPr="00BF7228">
              <w:rPr>
                <w:rFonts w:asciiTheme="minorHAnsi" w:hAnsiTheme="minorHAnsi"/>
                <w:sz w:val="20"/>
                <w:szCs w:val="20"/>
              </w:rPr>
              <w:t xml:space="preserve"> w tym obejmujących także  obszary   zieleni miejskiej</w:t>
            </w:r>
          </w:p>
        </w:tc>
        <w:tc>
          <w:tcPr>
            <w:tcW w:w="892" w:type="pct"/>
          </w:tcPr>
          <w:p w:rsidR="00F03B07" w:rsidRDefault="00C376A5" w:rsidP="00BF7228">
            <w:pPr>
              <w:jc w:val="both"/>
              <w:rPr>
                <w:sz w:val="20"/>
                <w:szCs w:val="20"/>
              </w:rPr>
            </w:pPr>
            <w:r w:rsidRPr="00BF7228">
              <w:rPr>
                <w:sz w:val="20"/>
                <w:szCs w:val="20"/>
              </w:rPr>
              <w:t xml:space="preserve">Uwaga </w:t>
            </w:r>
            <w:r w:rsidR="004661A7" w:rsidRPr="00BF7228">
              <w:rPr>
                <w:sz w:val="20"/>
                <w:szCs w:val="20"/>
              </w:rPr>
              <w:t>nieuwzględniona</w:t>
            </w:r>
            <w:r w:rsidR="009F55A9" w:rsidRPr="00BF7228">
              <w:rPr>
                <w:sz w:val="20"/>
                <w:szCs w:val="20"/>
              </w:rPr>
              <w:t xml:space="preserve"> </w:t>
            </w:r>
          </w:p>
          <w:p w:rsidR="00F03B07" w:rsidRDefault="00F03B07" w:rsidP="00BF7228">
            <w:pPr>
              <w:jc w:val="both"/>
              <w:rPr>
                <w:sz w:val="20"/>
                <w:szCs w:val="20"/>
              </w:rPr>
            </w:pPr>
          </w:p>
          <w:p w:rsidR="00723380" w:rsidRPr="00BF7228" w:rsidRDefault="009F55A9" w:rsidP="00BF7228">
            <w:pPr>
              <w:jc w:val="both"/>
              <w:rPr>
                <w:sz w:val="20"/>
                <w:szCs w:val="20"/>
              </w:rPr>
            </w:pPr>
            <w:r w:rsidRPr="00BF7228">
              <w:rPr>
                <w:sz w:val="20"/>
                <w:szCs w:val="20"/>
              </w:rPr>
              <w:t xml:space="preserve">Zgodnie z linią demarkacyjną pomiędzy POIŚ a RPO WL ze wsparcia wyłączone są projekty dotyczące ochrony zagrożonych gatunków na obszarach Natura 2000 nie będących </w:t>
            </w:r>
            <w:r w:rsidR="00561D5B" w:rsidRPr="00BF7228">
              <w:rPr>
                <w:sz w:val="20"/>
                <w:szCs w:val="20"/>
              </w:rPr>
              <w:t xml:space="preserve">częścią (zlokalizowanych) </w:t>
            </w:r>
            <w:r w:rsidR="00317AD2" w:rsidRPr="00BF7228">
              <w:rPr>
                <w:sz w:val="20"/>
                <w:szCs w:val="20"/>
              </w:rPr>
              <w:t>obszaru</w:t>
            </w:r>
            <w:r w:rsidR="00561D5B" w:rsidRPr="00BF7228">
              <w:rPr>
                <w:sz w:val="20"/>
                <w:szCs w:val="20"/>
              </w:rPr>
              <w:t xml:space="preserve"> parku narodowego, krajobrazowego lub rezerwatu przyrody.</w:t>
            </w:r>
            <w:r w:rsidRPr="00BF7228">
              <w:rPr>
                <w:sz w:val="20"/>
                <w:szCs w:val="20"/>
              </w:rPr>
              <w:t xml:space="preserve"> </w:t>
            </w:r>
          </w:p>
        </w:tc>
      </w:tr>
      <w:tr w:rsidR="00D7317C" w:rsidRPr="00755681" w:rsidTr="00BF7228">
        <w:trPr>
          <w:jc w:val="center"/>
        </w:trPr>
        <w:tc>
          <w:tcPr>
            <w:tcW w:w="166" w:type="pct"/>
            <w:vAlign w:val="center"/>
          </w:tcPr>
          <w:p w:rsidR="00D7317C" w:rsidRPr="00BF7228" w:rsidRDefault="00D036E2" w:rsidP="00BF7228">
            <w:pPr>
              <w:jc w:val="both"/>
              <w:rPr>
                <w:sz w:val="20"/>
                <w:szCs w:val="20"/>
              </w:rPr>
            </w:pPr>
            <w:r w:rsidRPr="00BF7228">
              <w:rPr>
                <w:sz w:val="20"/>
                <w:szCs w:val="20"/>
              </w:rPr>
              <w:t>2.</w:t>
            </w:r>
          </w:p>
        </w:tc>
        <w:tc>
          <w:tcPr>
            <w:tcW w:w="636" w:type="pct"/>
          </w:tcPr>
          <w:p w:rsidR="00D7317C" w:rsidRPr="00BF7228" w:rsidRDefault="00D7317C" w:rsidP="00BF7228">
            <w:pPr>
              <w:jc w:val="both"/>
              <w:rPr>
                <w:sz w:val="20"/>
                <w:szCs w:val="20"/>
              </w:rPr>
            </w:pPr>
            <w:r w:rsidRPr="00BF7228">
              <w:rPr>
                <w:sz w:val="20"/>
                <w:szCs w:val="20"/>
              </w:rPr>
              <w:t>dr hab. Jan Rodzik,  prof. UMCS, Wydział Nauk o Ziemi i Gospodarki Przestrzennej</w:t>
            </w:r>
          </w:p>
        </w:tc>
        <w:tc>
          <w:tcPr>
            <w:tcW w:w="403" w:type="pct"/>
          </w:tcPr>
          <w:p w:rsidR="00D7317C" w:rsidRPr="00BF7228" w:rsidRDefault="00D7317C" w:rsidP="00BF7228">
            <w:pPr>
              <w:jc w:val="both"/>
              <w:rPr>
                <w:sz w:val="20"/>
                <w:szCs w:val="20"/>
              </w:rPr>
            </w:pPr>
            <w:r w:rsidRPr="00BF7228">
              <w:rPr>
                <w:sz w:val="20"/>
                <w:szCs w:val="20"/>
              </w:rPr>
              <w:t>1</w:t>
            </w:r>
          </w:p>
        </w:tc>
        <w:tc>
          <w:tcPr>
            <w:tcW w:w="491" w:type="pct"/>
          </w:tcPr>
          <w:p w:rsidR="00D7317C" w:rsidRPr="00BF7228" w:rsidRDefault="00D7317C" w:rsidP="00BF7228">
            <w:pPr>
              <w:jc w:val="both"/>
              <w:rPr>
                <w:sz w:val="20"/>
                <w:szCs w:val="20"/>
              </w:rPr>
            </w:pPr>
            <w:r w:rsidRPr="00BF7228">
              <w:rPr>
                <w:sz w:val="20"/>
                <w:szCs w:val="20"/>
              </w:rPr>
              <w:t>DZIAŁANIE 7.2 OCENA FORMALNA,  Kryteria formalne specyficzne</w:t>
            </w:r>
          </w:p>
        </w:tc>
        <w:tc>
          <w:tcPr>
            <w:tcW w:w="625" w:type="pct"/>
          </w:tcPr>
          <w:p w:rsidR="00D7317C" w:rsidRPr="00BF7228" w:rsidRDefault="00D7317C" w:rsidP="00BF7228">
            <w:pPr>
              <w:jc w:val="both"/>
              <w:rPr>
                <w:sz w:val="20"/>
                <w:szCs w:val="20"/>
              </w:rPr>
            </w:pPr>
            <w:r w:rsidRPr="00BF7228">
              <w:rPr>
                <w:sz w:val="20"/>
                <w:szCs w:val="20"/>
              </w:rPr>
              <w:t xml:space="preserve">Projekt realizowany na obszarze  Natura 2000 znajduje się na obszarze parków narodowych, krajobrazowych </w:t>
            </w:r>
            <w:r w:rsidRPr="00BF7228">
              <w:rPr>
                <w:sz w:val="20"/>
                <w:szCs w:val="20"/>
              </w:rPr>
              <w:lastRenderedPageBreak/>
              <w:t>i rezerwatów przyrody</w:t>
            </w:r>
          </w:p>
        </w:tc>
        <w:tc>
          <w:tcPr>
            <w:tcW w:w="849" w:type="pct"/>
          </w:tcPr>
          <w:p w:rsidR="00D7317C" w:rsidRPr="00BF7228" w:rsidRDefault="00D7317C" w:rsidP="00BF7228">
            <w:pPr>
              <w:jc w:val="both"/>
              <w:rPr>
                <w:sz w:val="20"/>
                <w:szCs w:val="20"/>
              </w:rPr>
            </w:pPr>
            <w:r w:rsidRPr="00BF7228">
              <w:rPr>
                <w:sz w:val="20"/>
                <w:szCs w:val="20"/>
              </w:rPr>
              <w:lastRenderedPageBreak/>
              <w:t>Kryterium sformułowane jest niejednoznacznie, poza tym w kryteriach RPO WL 2014-2020 nie ma zapisu o parkach narodowych</w:t>
            </w:r>
            <w:r w:rsidR="008A6D40" w:rsidRPr="00BF7228">
              <w:rPr>
                <w:sz w:val="20"/>
                <w:szCs w:val="20"/>
              </w:rPr>
              <w:t>.</w:t>
            </w:r>
          </w:p>
          <w:p w:rsidR="00D7317C" w:rsidRPr="00BF7228" w:rsidRDefault="00D7317C" w:rsidP="00BF7228">
            <w:pPr>
              <w:jc w:val="both"/>
              <w:rPr>
                <w:sz w:val="20"/>
                <w:szCs w:val="20"/>
              </w:rPr>
            </w:pPr>
            <w:r w:rsidRPr="00BF7228">
              <w:rPr>
                <w:sz w:val="20"/>
                <w:szCs w:val="20"/>
              </w:rPr>
              <w:lastRenderedPageBreak/>
              <w:t>Propozycja zapisu: Projekt  będzie realizowany na obszarze Natura 2000, na obszarze  parków krajobrazowych i rezerwatów przyrody lub na  innym obszarze przyrodniczo cennym, zwłaszcza obejmującym korytarze ekologiczne, spełniającym udokumentowane kryteria stawiane obszarom chronionym</w:t>
            </w:r>
            <w:r w:rsidR="008A6D40" w:rsidRPr="00BF7228">
              <w:rPr>
                <w:sz w:val="20"/>
                <w:szCs w:val="20"/>
              </w:rPr>
              <w:t>.</w:t>
            </w:r>
          </w:p>
        </w:tc>
        <w:tc>
          <w:tcPr>
            <w:tcW w:w="938" w:type="pct"/>
          </w:tcPr>
          <w:p w:rsidR="00D7317C" w:rsidRPr="00BF7228" w:rsidRDefault="00D7317C" w:rsidP="00BF7228">
            <w:pPr>
              <w:pStyle w:val="Zwykytekst"/>
              <w:jc w:val="both"/>
              <w:rPr>
                <w:rFonts w:asciiTheme="minorHAnsi" w:hAnsiTheme="minorHAnsi"/>
                <w:sz w:val="20"/>
                <w:szCs w:val="20"/>
              </w:rPr>
            </w:pPr>
            <w:r w:rsidRPr="00BF7228">
              <w:rPr>
                <w:rFonts w:asciiTheme="minorHAnsi" w:hAnsiTheme="minorHAnsi"/>
                <w:sz w:val="20"/>
                <w:szCs w:val="20"/>
              </w:rPr>
              <w:lastRenderedPageBreak/>
              <w:t xml:space="preserve">Proponowany zapis umożliwia przygotowanie projektu, obejmującego obszary przyrodniczo cenne bez ochrony prawnej, stanowiące korytarze ekologiczne, w tym obszary w </w:t>
            </w:r>
            <w:r w:rsidRPr="00BF7228">
              <w:rPr>
                <w:rFonts w:asciiTheme="minorHAnsi" w:hAnsiTheme="minorHAnsi"/>
                <w:sz w:val="20"/>
                <w:szCs w:val="20"/>
              </w:rPr>
              <w:lastRenderedPageBreak/>
              <w:t>granicach administracyjnych miast lub na terenach podmiejskich, zawierające zagrożone wyginięciem siedliska i gatunki.</w:t>
            </w:r>
          </w:p>
        </w:tc>
        <w:tc>
          <w:tcPr>
            <w:tcW w:w="892" w:type="pct"/>
          </w:tcPr>
          <w:p w:rsidR="00C376A5" w:rsidRPr="00BF7228" w:rsidRDefault="00C376A5" w:rsidP="00BF7228">
            <w:pPr>
              <w:jc w:val="both"/>
              <w:rPr>
                <w:sz w:val="20"/>
                <w:szCs w:val="20"/>
              </w:rPr>
            </w:pPr>
            <w:r w:rsidRPr="00BF7228">
              <w:rPr>
                <w:sz w:val="20"/>
                <w:szCs w:val="20"/>
              </w:rPr>
              <w:lastRenderedPageBreak/>
              <w:t>Uwaga nieuwzględniona</w:t>
            </w:r>
          </w:p>
          <w:p w:rsidR="00F03B07" w:rsidRDefault="00F03B07" w:rsidP="00BF7228">
            <w:pPr>
              <w:jc w:val="both"/>
              <w:rPr>
                <w:sz w:val="20"/>
                <w:szCs w:val="20"/>
              </w:rPr>
            </w:pPr>
          </w:p>
          <w:p w:rsidR="00D7317C" w:rsidRPr="00BF7228" w:rsidRDefault="00561D5B" w:rsidP="00BF7228">
            <w:pPr>
              <w:jc w:val="both"/>
              <w:rPr>
                <w:sz w:val="20"/>
                <w:szCs w:val="20"/>
              </w:rPr>
            </w:pPr>
            <w:r w:rsidRPr="00BF7228">
              <w:rPr>
                <w:sz w:val="20"/>
                <w:szCs w:val="20"/>
              </w:rPr>
              <w:t xml:space="preserve">Powyższe ograniczenie dotyczy tylko projektów dotyczących ochrony zagrożonych gatunków, na obszarach Natura 2000 nie </w:t>
            </w:r>
            <w:r w:rsidRPr="00BF7228">
              <w:rPr>
                <w:sz w:val="20"/>
                <w:szCs w:val="20"/>
              </w:rPr>
              <w:lastRenderedPageBreak/>
              <w:t xml:space="preserve">będących częścią (zlokalizowanych) </w:t>
            </w:r>
            <w:r w:rsidR="00317AD2" w:rsidRPr="00BF7228">
              <w:rPr>
                <w:sz w:val="20"/>
                <w:szCs w:val="20"/>
              </w:rPr>
              <w:t>ob</w:t>
            </w:r>
            <w:r w:rsidR="00B65D5C">
              <w:rPr>
                <w:sz w:val="20"/>
                <w:szCs w:val="20"/>
              </w:rPr>
              <w:t>sza</w:t>
            </w:r>
            <w:r w:rsidR="00317AD2" w:rsidRPr="00BF7228">
              <w:rPr>
                <w:sz w:val="20"/>
                <w:szCs w:val="20"/>
              </w:rPr>
              <w:t>ru</w:t>
            </w:r>
            <w:r w:rsidRPr="00BF7228">
              <w:rPr>
                <w:sz w:val="20"/>
                <w:szCs w:val="20"/>
              </w:rPr>
              <w:t xml:space="preserve"> parku narodowego, krajobrazowego lub rezerwatu przyrody.</w:t>
            </w:r>
            <w:r w:rsidR="00C376A5" w:rsidRPr="00BF7228">
              <w:rPr>
                <w:sz w:val="20"/>
                <w:szCs w:val="20"/>
              </w:rPr>
              <w:t xml:space="preserve">  </w:t>
            </w:r>
            <w:r w:rsidR="004661A7" w:rsidRPr="00BF7228">
              <w:rPr>
                <w:sz w:val="20"/>
                <w:szCs w:val="20"/>
              </w:rPr>
              <w:t>Ponadto z</w:t>
            </w:r>
            <w:r w:rsidR="00C376A5" w:rsidRPr="00BF7228">
              <w:rPr>
                <w:sz w:val="20"/>
                <w:szCs w:val="20"/>
              </w:rPr>
              <w:t>apis mówiący o parkach narodowych znajduje się w pkt. 19 SZOOP dla tego działania. Jeżeli będzie to projekt leżący poza ww. obszarami należy wybrać opcję „Nie dotyczy</w:t>
            </w:r>
            <w:r w:rsidR="004661A7" w:rsidRPr="00BF7228">
              <w:rPr>
                <w:sz w:val="20"/>
                <w:szCs w:val="20"/>
              </w:rPr>
              <w:t>”.</w:t>
            </w:r>
          </w:p>
        </w:tc>
      </w:tr>
      <w:tr w:rsidR="00825D4D" w:rsidRPr="00755681" w:rsidTr="00BF7228">
        <w:trPr>
          <w:jc w:val="center"/>
        </w:trPr>
        <w:tc>
          <w:tcPr>
            <w:tcW w:w="166" w:type="pct"/>
            <w:vAlign w:val="center"/>
          </w:tcPr>
          <w:p w:rsidR="00825D4D" w:rsidRPr="00BF7228" w:rsidRDefault="00D036E2" w:rsidP="00BF7228">
            <w:pPr>
              <w:jc w:val="both"/>
              <w:rPr>
                <w:sz w:val="20"/>
                <w:szCs w:val="20"/>
              </w:rPr>
            </w:pPr>
            <w:r w:rsidRPr="00BF7228">
              <w:rPr>
                <w:sz w:val="20"/>
                <w:szCs w:val="20"/>
              </w:rPr>
              <w:lastRenderedPageBreak/>
              <w:t>3.</w:t>
            </w:r>
          </w:p>
        </w:tc>
        <w:tc>
          <w:tcPr>
            <w:tcW w:w="636" w:type="pct"/>
          </w:tcPr>
          <w:p w:rsidR="00825D4D" w:rsidRPr="00BF7228" w:rsidRDefault="0080407F" w:rsidP="00BF7228">
            <w:pPr>
              <w:autoSpaceDE w:val="0"/>
              <w:autoSpaceDN w:val="0"/>
              <w:adjustRightInd w:val="0"/>
              <w:jc w:val="both"/>
              <w:rPr>
                <w:rFonts w:cs="Calibri"/>
                <w:color w:val="000000"/>
                <w:sz w:val="20"/>
                <w:szCs w:val="20"/>
              </w:rPr>
            </w:pPr>
            <w:r w:rsidRPr="00BF7228">
              <w:rPr>
                <w:rFonts w:cs="Calibri"/>
                <w:color w:val="000000"/>
                <w:sz w:val="20"/>
                <w:szCs w:val="20"/>
              </w:rPr>
              <w:t>Wydział Ochrony Środowiska Urząd Miasta Lublin,</w:t>
            </w:r>
          </w:p>
          <w:tbl>
            <w:tblPr>
              <w:tblW w:w="0" w:type="auto"/>
              <w:tblBorders>
                <w:top w:val="nil"/>
                <w:left w:val="nil"/>
                <w:bottom w:val="nil"/>
                <w:right w:val="nil"/>
              </w:tblBorders>
              <w:tblLayout w:type="fixed"/>
              <w:tblLook w:val="0000" w:firstRow="0" w:lastRow="0" w:firstColumn="0" w:lastColumn="0" w:noHBand="0" w:noVBand="0"/>
            </w:tblPr>
            <w:tblGrid>
              <w:gridCol w:w="1997"/>
            </w:tblGrid>
            <w:tr w:rsidR="00825D4D" w:rsidRPr="00BF7228">
              <w:trPr>
                <w:trHeight w:val="513"/>
              </w:trPr>
              <w:tc>
                <w:tcPr>
                  <w:tcW w:w="1997" w:type="dxa"/>
                </w:tcPr>
                <w:p w:rsidR="00825D4D" w:rsidRPr="00BF7228" w:rsidRDefault="00825D4D" w:rsidP="00BF7228">
                  <w:pPr>
                    <w:autoSpaceDE w:val="0"/>
                    <w:autoSpaceDN w:val="0"/>
                    <w:adjustRightInd w:val="0"/>
                    <w:spacing w:after="0" w:line="240" w:lineRule="auto"/>
                    <w:jc w:val="both"/>
                    <w:rPr>
                      <w:rFonts w:cs="Calibri"/>
                      <w:color w:val="000000"/>
                      <w:sz w:val="20"/>
                      <w:szCs w:val="20"/>
                    </w:rPr>
                  </w:pPr>
                  <w:r w:rsidRPr="00BF7228">
                    <w:rPr>
                      <w:rFonts w:cs="Calibri"/>
                      <w:color w:val="000000"/>
                      <w:sz w:val="20"/>
                      <w:szCs w:val="20"/>
                    </w:rPr>
                    <w:t xml:space="preserve">srodowisko@lublin.eu </w:t>
                  </w:r>
                </w:p>
              </w:tc>
            </w:tr>
          </w:tbl>
          <w:p w:rsidR="00825D4D" w:rsidRPr="00BF7228" w:rsidRDefault="00825D4D" w:rsidP="00BF7228">
            <w:pPr>
              <w:jc w:val="both"/>
              <w:rPr>
                <w:sz w:val="20"/>
                <w:szCs w:val="20"/>
              </w:rPr>
            </w:pPr>
          </w:p>
        </w:tc>
        <w:tc>
          <w:tcPr>
            <w:tcW w:w="403" w:type="pct"/>
          </w:tcPr>
          <w:p w:rsidR="00825D4D" w:rsidRPr="00BF7228" w:rsidRDefault="00825D4D" w:rsidP="00BF7228">
            <w:pPr>
              <w:jc w:val="both"/>
              <w:rPr>
                <w:sz w:val="20"/>
                <w:szCs w:val="20"/>
              </w:rPr>
            </w:pPr>
            <w:r w:rsidRPr="00BF7228">
              <w:rPr>
                <w:sz w:val="20"/>
                <w:szCs w:val="20"/>
              </w:rPr>
              <w:t>1</w:t>
            </w:r>
          </w:p>
        </w:tc>
        <w:tc>
          <w:tcPr>
            <w:tcW w:w="491" w:type="pct"/>
          </w:tcPr>
          <w:p w:rsidR="00825D4D" w:rsidRPr="00BF7228" w:rsidRDefault="00825D4D" w:rsidP="00BF7228">
            <w:pPr>
              <w:jc w:val="both"/>
              <w:rPr>
                <w:sz w:val="20"/>
                <w:szCs w:val="20"/>
              </w:rPr>
            </w:pPr>
            <w:r w:rsidRPr="00BF7228">
              <w:rPr>
                <w:sz w:val="20"/>
                <w:szCs w:val="20"/>
              </w:rPr>
              <w:t>DZIAŁANIE 7.2 OCENA FORMALNA, Kryteria formalne specyficzne</w:t>
            </w:r>
          </w:p>
        </w:tc>
        <w:tc>
          <w:tcPr>
            <w:tcW w:w="625" w:type="pct"/>
          </w:tcPr>
          <w:p w:rsidR="00825D4D" w:rsidRPr="00BF7228" w:rsidRDefault="00825D4D" w:rsidP="00BF7228">
            <w:pPr>
              <w:autoSpaceDE w:val="0"/>
              <w:autoSpaceDN w:val="0"/>
              <w:adjustRightInd w:val="0"/>
              <w:jc w:val="both"/>
              <w:rPr>
                <w:rFonts w:cs="Calibr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546"/>
            </w:tblGrid>
            <w:tr w:rsidR="0080407F" w:rsidRPr="00BF7228">
              <w:trPr>
                <w:trHeight w:val="1501"/>
              </w:trPr>
              <w:tc>
                <w:tcPr>
                  <w:tcW w:w="1546" w:type="dxa"/>
                </w:tcPr>
                <w:p w:rsidR="00825D4D" w:rsidRPr="00BF7228" w:rsidRDefault="00825D4D" w:rsidP="00BF7228">
                  <w:pPr>
                    <w:autoSpaceDE w:val="0"/>
                    <w:autoSpaceDN w:val="0"/>
                    <w:adjustRightInd w:val="0"/>
                    <w:spacing w:after="0" w:line="240" w:lineRule="auto"/>
                    <w:ind w:left="-114"/>
                    <w:jc w:val="both"/>
                    <w:rPr>
                      <w:rFonts w:cs="Calibri"/>
                      <w:color w:val="000000"/>
                      <w:sz w:val="20"/>
                      <w:szCs w:val="20"/>
                    </w:rPr>
                  </w:pPr>
                  <w:r w:rsidRPr="00BF7228">
                    <w:rPr>
                      <w:rFonts w:cs="Calibri"/>
                      <w:color w:val="000000"/>
                      <w:sz w:val="20"/>
                      <w:szCs w:val="20"/>
                    </w:rPr>
                    <w:t xml:space="preserve">Projekt realizowany na obszarze Natura 2000 znajduje się na obszarze parków narodowych, krajobrazowych i rezerwatów przyrody </w:t>
                  </w:r>
                </w:p>
              </w:tc>
            </w:tr>
          </w:tbl>
          <w:p w:rsidR="00825D4D" w:rsidRPr="00BF7228" w:rsidRDefault="00825D4D" w:rsidP="00BF7228">
            <w:pPr>
              <w:jc w:val="both"/>
              <w:rPr>
                <w:sz w:val="20"/>
                <w:szCs w:val="20"/>
              </w:rPr>
            </w:pPr>
          </w:p>
        </w:tc>
        <w:tc>
          <w:tcPr>
            <w:tcW w:w="849" w:type="pct"/>
          </w:tcPr>
          <w:p w:rsidR="00825D4D" w:rsidRPr="00BF7228" w:rsidRDefault="00825D4D" w:rsidP="00BF7228">
            <w:pPr>
              <w:autoSpaceDE w:val="0"/>
              <w:autoSpaceDN w:val="0"/>
              <w:adjustRightInd w:val="0"/>
              <w:jc w:val="both"/>
              <w:rPr>
                <w:rFonts w:cs="Calibri"/>
                <w:color w:val="000000"/>
                <w:sz w:val="20"/>
                <w:szCs w:val="20"/>
              </w:rPr>
            </w:pPr>
          </w:p>
          <w:tbl>
            <w:tblPr>
              <w:tblW w:w="3003" w:type="dxa"/>
              <w:tblBorders>
                <w:top w:val="nil"/>
                <w:left w:val="nil"/>
                <w:bottom w:val="nil"/>
                <w:right w:val="nil"/>
              </w:tblBorders>
              <w:tblLayout w:type="fixed"/>
              <w:tblLook w:val="0000" w:firstRow="0" w:lastRow="0" w:firstColumn="0" w:lastColumn="0" w:noHBand="0" w:noVBand="0"/>
            </w:tblPr>
            <w:tblGrid>
              <w:gridCol w:w="3003"/>
            </w:tblGrid>
            <w:tr w:rsidR="00825D4D" w:rsidRPr="00BF7228" w:rsidTr="00825D4D">
              <w:trPr>
                <w:trHeight w:val="1292"/>
              </w:trPr>
              <w:tc>
                <w:tcPr>
                  <w:tcW w:w="3003" w:type="dxa"/>
                </w:tcPr>
                <w:p w:rsidR="00825D4D" w:rsidRPr="00BF7228" w:rsidRDefault="00825D4D" w:rsidP="00BF7228">
                  <w:pPr>
                    <w:autoSpaceDE w:val="0"/>
                    <w:autoSpaceDN w:val="0"/>
                    <w:adjustRightInd w:val="0"/>
                    <w:spacing w:after="0" w:line="240" w:lineRule="auto"/>
                    <w:ind w:left="-78" w:right="-102"/>
                    <w:jc w:val="both"/>
                    <w:rPr>
                      <w:rFonts w:cs="Calibri"/>
                      <w:color w:val="000000"/>
                      <w:sz w:val="20"/>
                      <w:szCs w:val="20"/>
                    </w:rPr>
                  </w:pPr>
                  <w:r w:rsidRPr="00BF7228">
                    <w:rPr>
                      <w:rFonts w:cs="Calibri"/>
                      <w:color w:val="000000"/>
                      <w:sz w:val="20"/>
                      <w:szCs w:val="20"/>
                    </w:rPr>
                    <w:t xml:space="preserve"> Proponuje się rozszerzenie zakresu kryterium o obszary cenne przyrodniczo ale nie objęte prawnymi formami ochrony</w:t>
                  </w:r>
                  <w:r w:rsidR="00FC6F04" w:rsidRPr="00BF7228">
                    <w:rPr>
                      <w:rFonts w:cs="Calibri"/>
                      <w:color w:val="000000"/>
                      <w:sz w:val="20"/>
                      <w:szCs w:val="20"/>
                    </w:rPr>
                    <w:t>.</w:t>
                  </w:r>
                  <w:r w:rsidRPr="00BF7228">
                    <w:rPr>
                      <w:rFonts w:cs="Calibri"/>
                      <w:color w:val="000000"/>
                      <w:sz w:val="20"/>
                      <w:szCs w:val="20"/>
                    </w:rPr>
                    <w:t xml:space="preserve"> </w:t>
                  </w:r>
                </w:p>
                <w:p w:rsidR="00FC6F04" w:rsidRPr="00BF7228" w:rsidRDefault="00FC6F04" w:rsidP="00BF7228">
                  <w:pPr>
                    <w:autoSpaceDE w:val="0"/>
                    <w:autoSpaceDN w:val="0"/>
                    <w:adjustRightInd w:val="0"/>
                    <w:spacing w:after="0" w:line="240" w:lineRule="auto"/>
                    <w:ind w:left="-78" w:right="-102"/>
                    <w:jc w:val="both"/>
                    <w:rPr>
                      <w:rFonts w:cs="Calibri"/>
                      <w:color w:val="000000"/>
                      <w:sz w:val="20"/>
                      <w:szCs w:val="20"/>
                    </w:rPr>
                  </w:pPr>
                </w:p>
                <w:p w:rsidR="00825D4D" w:rsidRPr="00BF7228" w:rsidRDefault="00825D4D" w:rsidP="00BF7228">
                  <w:pPr>
                    <w:autoSpaceDE w:val="0"/>
                    <w:autoSpaceDN w:val="0"/>
                    <w:adjustRightInd w:val="0"/>
                    <w:spacing w:after="0" w:line="240" w:lineRule="auto"/>
                    <w:ind w:left="-78"/>
                    <w:jc w:val="both"/>
                    <w:rPr>
                      <w:rFonts w:cs="Calibri"/>
                      <w:color w:val="000000"/>
                      <w:sz w:val="20"/>
                      <w:szCs w:val="20"/>
                    </w:rPr>
                  </w:pPr>
                  <w:r w:rsidRPr="00BF7228">
                    <w:rPr>
                      <w:rFonts w:cs="Calibri"/>
                      <w:color w:val="000000"/>
                      <w:sz w:val="20"/>
                      <w:szCs w:val="20"/>
                    </w:rPr>
                    <w:t xml:space="preserve">Proponuje się zapis w brzmieniu: </w:t>
                  </w:r>
                  <w:r w:rsidRPr="00BF7228">
                    <w:rPr>
                      <w:rFonts w:cs="Calibri"/>
                      <w:i/>
                      <w:iCs/>
                      <w:color w:val="000000"/>
                      <w:sz w:val="20"/>
                      <w:szCs w:val="20"/>
                    </w:rPr>
                    <w:t>Projekt realizowany na obszarze Natura 2000 lub w parku narodowym, krajobrazowym, rezerwacie przyrody lub na obszarze cennym przyrodniczo</w:t>
                  </w:r>
                  <w:r w:rsidRPr="00BF7228">
                    <w:rPr>
                      <w:rFonts w:cs="Calibri"/>
                      <w:color w:val="000000"/>
                      <w:sz w:val="20"/>
                      <w:szCs w:val="20"/>
                    </w:rPr>
                    <w:t xml:space="preserve">. </w:t>
                  </w:r>
                </w:p>
              </w:tc>
            </w:tr>
          </w:tbl>
          <w:p w:rsidR="00825D4D" w:rsidRPr="00BF7228" w:rsidRDefault="00825D4D" w:rsidP="00BF7228">
            <w:pPr>
              <w:jc w:val="both"/>
              <w:rPr>
                <w:sz w:val="20"/>
                <w:szCs w:val="20"/>
              </w:rPr>
            </w:pPr>
          </w:p>
        </w:tc>
        <w:tc>
          <w:tcPr>
            <w:tcW w:w="938" w:type="pct"/>
          </w:tcPr>
          <w:p w:rsidR="00825D4D" w:rsidRPr="00BF7228" w:rsidRDefault="00825D4D" w:rsidP="00BF7228">
            <w:pPr>
              <w:autoSpaceDE w:val="0"/>
              <w:autoSpaceDN w:val="0"/>
              <w:adjustRightInd w:val="0"/>
              <w:jc w:val="both"/>
              <w:rPr>
                <w:rFonts w:cs="Calibr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673"/>
            </w:tblGrid>
            <w:tr w:rsidR="00825D4D" w:rsidRPr="00BF7228" w:rsidTr="00825D4D">
              <w:trPr>
                <w:trHeight w:val="1963"/>
              </w:trPr>
              <w:tc>
                <w:tcPr>
                  <w:tcW w:w="2673" w:type="dxa"/>
                </w:tcPr>
                <w:p w:rsidR="00825D4D" w:rsidRPr="00BF7228" w:rsidRDefault="00825D4D" w:rsidP="00BF7228">
                  <w:pPr>
                    <w:autoSpaceDE w:val="0"/>
                    <w:autoSpaceDN w:val="0"/>
                    <w:adjustRightInd w:val="0"/>
                    <w:spacing w:after="0" w:line="240" w:lineRule="auto"/>
                    <w:ind w:right="-108"/>
                    <w:jc w:val="both"/>
                    <w:rPr>
                      <w:rFonts w:cs="Calibri"/>
                      <w:color w:val="000000"/>
                      <w:sz w:val="20"/>
                      <w:szCs w:val="20"/>
                    </w:rPr>
                  </w:pPr>
                  <w:r w:rsidRPr="00BF7228">
                    <w:rPr>
                      <w:rFonts w:cs="Calibri"/>
                      <w:color w:val="000000"/>
                      <w:sz w:val="20"/>
                      <w:szCs w:val="20"/>
                    </w:rPr>
                    <w:t xml:space="preserve"> W granicach administracyjnych miast znajdują się tereny charakteryzujące się znaczącymi wartościami przyrodniczymi abiotycznymi i/lub biotycznymi nie objęte prawnymi formami ochrony. Pełnią one rolę korytarzy ekologicznych stanowiących naturalne łączniki pomiędzy obszarami Natura 2000, parkami narodowymi i krajobrazowym oraz umożliwiają przewietrzanie terenów zurbanizowanych co wpływa na </w:t>
                  </w:r>
                </w:p>
                <w:p w:rsidR="00825D4D" w:rsidRPr="00BF7228" w:rsidRDefault="00825D4D" w:rsidP="00BF7228">
                  <w:pPr>
                    <w:pStyle w:val="Default"/>
                    <w:jc w:val="both"/>
                    <w:rPr>
                      <w:rFonts w:asciiTheme="minorHAnsi" w:hAnsiTheme="minorHAnsi"/>
                      <w:sz w:val="20"/>
                      <w:szCs w:val="20"/>
                    </w:rPr>
                  </w:pPr>
                  <w:r w:rsidRPr="00BF7228">
                    <w:rPr>
                      <w:rFonts w:asciiTheme="minorHAnsi" w:hAnsiTheme="minorHAnsi"/>
                      <w:sz w:val="20"/>
                      <w:szCs w:val="20"/>
                    </w:rPr>
                    <w:t xml:space="preserve">łagodzenie skutków zmian klimatu. W związku z czym niezbędne jest ich zabezpieczenie przed </w:t>
                  </w:r>
                  <w:r w:rsidRPr="00BF7228">
                    <w:rPr>
                      <w:rFonts w:asciiTheme="minorHAnsi" w:hAnsiTheme="minorHAnsi"/>
                      <w:sz w:val="20"/>
                      <w:szCs w:val="20"/>
                    </w:rPr>
                    <w:lastRenderedPageBreak/>
                    <w:t xml:space="preserve">przekształceniami oraz odpowiednie zagospodarowanie poprzedzone przeprowadzeniem inwentaryzacji przyrodniczej. Jednakże przyjęte kryterium uniemożliwia uzyskanie dofinansowania na opracowanie tego typu materiałów. </w:t>
                  </w:r>
                </w:p>
              </w:tc>
            </w:tr>
          </w:tbl>
          <w:p w:rsidR="00825D4D" w:rsidRPr="00BF7228" w:rsidRDefault="00825D4D" w:rsidP="00BF7228">
            <w:pPr>
              <w:pStyle w:val="Zwykytekst"/>
              <w:jc w:val="both"/>
              <w:rPr>
                <w:rFonts w:asciiTheme="minorHAnsi" w:hAnsiTheme="minorHAnsi"/>
                <w:sz w:val="20"/>
                <w:szCs w:val="20"/>
              </w:rPr>
            </w:pPr>
          </w:p>
        </w:tc>
        <w:tc>
          <w:tcPr>
            <w:tcW w:w="892" w:type="pct"/>
          </w:tcPr>
          <w:p w:rsidR="00C376A5" w:rsidRPr="00BF7228" w:rsidRDefault="00C376A5" w:rsidP="00BF7228">
            <w:pPr>
              <w:jc w:val="both"/>
              <w:rPr>
                <w:sz w:val="20"/>
                <w:szCs w:val="20"/>
              </w:rPr>
            </w:pPr>
            <w:r w:rsidRPr="00BF7228">
              <w:rPr>
                <w:sz w:val="20"/>
                <w:szCs w:val="20"/>
              </w:rPr>
              <w:lastRenderedPageBreak/>
              <w:t>Uwaga nieuwzględniona</w:t>
            </w:r>
          </w:p>
          <w:p w:rsidR="00F03B07" w:rsidRDefault="00F03B07" w:rsidP="00BF7228">
            <w:pPr>
              <w:jc w:val="both"/>
              <w:rPr>
                <w:sz w:val="20"/>
                <w:szCs w:val="20"/>
              </w:rPr>
            </w:pPr>
          </w:p>
          <w:p w:rsidR="00825D4D" w:rsidRPr="00BF7228" w:rsidRDefault="004661A7" w:rsidP="00BF7228">
            <w:pPr>
              <w:jc w:val="both"/>
              <w:rPr>
                <w:sz w:val="20"/>
                <w:szCs w:val="20"/>
              </w:rPr>
            </w:pPr>
            <w:r w:rsidRPr="00BF7228">
              <w:rPr>
                <w:sz w:val="20"/>
                <w:szCs w:val="20"/>
              </w:rPr>
              <w:t xml:space="preserve">Powyższe ograniczenie dotyczy tylko projektów dotyczących ochrony zagrożonych gatunków, na obszarach Natura 2000 nie będących częścią (zlokalizowanych) </w:t>
            </w:r>
            <w:r w:rsidR="00317AD2" w:rsidRPr="00BF7228">
              <w:rPr>
                <w:sz w:val="20"/>
                <w:szCs w:val="20"/>
              </w:rPr>
              <w:t>obszaru</w:t>
            </w:r>
            <w:r w:rsidRPr="00BF7228">
              <w:rPr>
                <w:sz w:val="20"/>
                <w:szCs w:val="20"/>
              </w:rPr>
              <w:t xml:space="preserve"> parku narodowego, krajobrazowego lub rezerwatu przyrody.  Ponadto zapis mówiący o parkach narodowych znajduje się w pkt. 19 SZOOP dla tego działania. Jeżeli będzie to projekt leżący poza ww. obszarami należy wybrać opcję „Nie dotyczy”.</w:t>
            </w:r>
          </w:p>
        </w:tc>
      </w:tr>
      <w:tr w:rsidR="00431651" w:rsidRPr="00755681" w:rsidTr="00BF7228">
        <w:trPr>
          <w:jc w:val="center"/>
        </w:trPr>
        <w:tc>
          <w:tcPr>
            <w:tcW w:w="166" w:type="pct"/>
            <w:vAlign w:val="center"/>
          </w:tcPr>
          <w:p w:rsidR="00431651" w:rsidRPr="00BF7228" w:rsidRDefault="00682AE6" w:rsidP="00BF7228">
            <w:pPr>
              <w:jc w:val="both"/>
              <w:rPr>
                <w:sz w:val="20"/>
                <w:szCs w:val="20"/>
              </w:rPr>
            </w:pPr>
            <w:r w:rsidRPr="00BF7228">
              <w:rPr>
                <w:sz w:val="20"/>
                <w:szCs w:val="20"/>
              </w:rPr>
              <w:t>4.</w:t>
            </w:r>
          </w:p>
        </w:tc>
        <w:tc>
          <w:tcPr>
            <w:tcW w:w="636" w:type="pct"/>
          </w:tcPr>
          <w:p w:rsidR="00431651" w:rsidRPr="00BF7228" w:rsidRDefault="00431651" w:rsidP="00BF7228">
            <w:pPr>
              <w:autoSpaceDE w:val="0"/>
              <w:autoSpaceDN w:val="0"/>
              <w:adjustRightInd w:val="0"/>
              <w:jc w:val="both"/>
              <w:rPr>
                <w:rFonts w:cs="Calibri"/>
                <w:color w:val="000000"/>
                <w:sz w:val="20"/>
                <w:szCs w:val="20"/>
              </w:rPr>
            </w:pPr>
          </w:p>
          <w:tbl>
            <w:tblPr>
              <w:tblW w:w="2420" w:type="dxa"/>
              <w:tblBorders>
                <w:top w:val="nil"/>
                <w:left w:val="nil"/>
                <w:bottom w:val="nil"/>
                <w:right w:val="nil"/>
              </w:tblBorders>
              <w:tblLayout w:type="fixed"/>
              <w:tblLook w:val="0000" w:firstRow="0" w:lastRow="0" w:firstColumn="0" w:lastColumn="0" w:noHBand="0" w:noVBand="0"/>
            </w:tblPr>
            <w:tblGrid>
              <w:gridCol w:w="2420"/>
            </w:tblGrid>
            <w:tr w:rsidR="00431651" w:rsidRPr="00BF7228" w:rsidTr="00431651">
              <w:trPr>
                <w:trHeight w:val="673"/>
              </w:trPr>
              <w:tc>
                <w:tcPr>
                  <w:tcW w:w="2420" w:type="dxa"/>
                </w:tcPr>
                <w:p w:rsidR="00431651" w:rsidRPr="00BF7228" w:rsidRDefault="00431651" w:rsidP="00BF7228">
                  <w:pPr>
                    <w:autoSpaceDE w:val="0"/>
                    <w:autoSpaceDN w:val="0"/>
                    <w:adjustRightInd w:val="0"/>
                    <w:spacing w:after="0" w:line="240" w:lineRule="auto"/>
                    <w:jc w:val="both"/>
                    <w:rPr>
                      <w:rFonts w:cs="Calibri"/>
                      <w:color w:val="000000"/>
                      <w:sz w:val="20"/>
                      <w:szCs w:val="20"/>
                    </w:rPr>
                  </w:pPr>
                  <w:r w:rsidRPr="00BF7228">
                    <w:rPr>
                      <w:rFonts w:cs="Calibri"/>
                      <w:color w:val="000000"/>
                      <w:sz w:val="20"/>
                      <w:szCs w:val="20"/>
                    </w:rPr>
                    <w:t xml:space="preserve">Zarząd Okręgu Ligii Ochrony Przyrody w Lublinie, loplubelskie@gmail.com </w:t>
                  </w:r>
                </w:p>
              </w:tc>
            </w:tr>
          </w:tbl>
          <w:p w:rsidR="00431651" w:rsidRPr="00BF7228" w:rsidRDefault="00431651" w:rsidP="00BF7228">
            <w:pPr>
              <w:autoSpaceDE w:val="0"/>
              <w:autoSpaceDN w:val="0"/>
              <w:adjustRightInd w:val="0"/>
              <w:jc w:val="both"/>
              <w:rPr>
                <w:rFonts w:cs="Calibri"/>
                <w:color w:val="000000"/>
                <w:sz w:val="20"/>
                <w:szCs w:val="20"/>
              </w:rPr>
            </w:pPr>
          </w:p>
        </w:tc>
        <w:tc>
          <w:tcPr>
            <w:tcW w:w="403" w:type="pct"/>
          </w:tcPr>
          <w:p w:rsidR="00431651" w:rsidRPr="00BF7228" w:rsidRDefault="00431651" w:rsidP="00BF7228">
            <w:pPr>
              <w:jc w:val="both"/>
              <w:rPr>
                <w:sz w:val="20"/>
                <w:szCs w:val="20"/>
              </w:rPr>
            </w:pPr>
            <w:r w:rsidRPr="00BF7228">
              <w:rPr>
                <w:sz w:val="20"/>
                <w:szCs w:val="20"/>
              </w:rPr>
              <w:t>1</w:t>
            </w:r>
          </w:p>
        </w:tc>
        <w:tc>
          <w:tcPr>
            <w:tcW w:w="491" w:type="pct"/>
          </w:tcPr>
          <w:p w:rsidR="00431651" w:rsidRPr="00BF7228" w:rsidRDefault="00431651" w:rsidP="00BF7228">
            <w:pPr>
              <w:jc w:val="both"/>
              <w:rPr>
                <w:sz w:val="20"/>
                <w:szCs w:val="20"/>
              </w:rPr>
            </w:pPr>
            <w:r w:rsidRPr="00BF7228">
              <w:rPr>
                <w:sz w:val="20"/>
                <w:szCs w:val="20"/>
              </w:rPr>
              <w:t>DZIAŁANIE 7.2 OCENA FORMALNA, Kryteria formalne specyficzne</w:t>
            </w:r>
          </w:p>
        </w:tc>
        <w:tc>
          <w:tcPr>
            <w:tcW w:w="625" w:type="pct"/>
          </w:tcPr>
          <w:p w:rsidR="00431651" w:rsidRPr="00BF7228" w:rsidRDefault="00431651" w:rsidP="00BF7228">
            <w:pPr>
              <w:jc w:val="both"/>
              <w:rPr>
                <w:sz w:val="20"/>
                <w:szCs w:val="20"/>
              </w:rPr>
            </w:pPr>
            <w:r w:rsidRPr="00BF7228">
              <w:rPr>
                <w:sz w:val="20"/>
                <w:szCs w:val="20"/>
              </w:rPr>
              <w:t>Projekt realizowany na obszarze Natura 2000 znajduje się na obszarze parków narodowych, krajobrazowych i rezerwatów przyrody</w:t>
            </w:r>
          </w:p>
        </w:tc>
        <w:tc>
          <w:tcPr>
            <w:tcW w:w="849" w:type="pct"/>
          </w:tcPr>
          <w:p w:rsidR="00431651" w:rsidRPr="00BF7228" w:rsidRDefault="00431651" w:rsidP="00BF7228">
            <w:pPr>
              <w:autoSpaceDE w:val="0"/>
              <w:autoSpaceDN w:val="0"/>
              <w:adjustRightInd w:val="0"/>
              <w:jc w:val="both"/>
              <w:rPr>
                <w:rFonts w:cs="Calibri"/>
                <w:color w:val="000000"/>
                <w:sz w:val="20"/>
                <w:szCs w:val="20"/>
              </w:rPr>
            </w:pPr>
          </w:p>
          <w:tbl>
            <w:tblPr>
              <w:tblW w:w="3003" w:type="dxa"/>
              <w:tblBorders>
                <w:top w:val="nil"/>
                <w:left w:val="nil"/>
                <w:bottom w:val="nil"/>
                <w:right w:val="nil"/>
              </w:tblBorders>
              <w:tblLayout w:type="fixed"/>
              <w:tblLook w:val="0000" w:firstRow="0" w:lastRow="0" w:firstColumn="0" w:lastColumn="0" w:noHBand="0" w:noVBand="0"/>
            </w:tblPr>
            <w:tblGrid>
              <w:gridCol w:w="3003"/>
            </w:tblGrid>
            <w:tr w:rsidR="00431651" w:rsidRPr="00BF7228" w:rsidTr="00431651">
              <w:trPr>
                <w:trHeight w:val="1347"/>
              </w:trPr>
              <w:tc>
                <w:tcPr>
                  <w:tcW w:w="3003" w:type="dxa"/>
                </w:tcPr>
                <w:p w:rsidR="00431651" w:rsidRPr="00BF7228" w:rsidRDefault="00431651" w:rsidP="00BF7228">
                  <w:pPr>
                    <w:autoSpaceDE w:val="0"/>
                    <w:autoSpaceDN w:val="0"/>
                    <w:adjustRightInd w:val="0"/>
                    <w:spacing w:after="0" w:line="240" w:lineRule="auto"/>
                    <w:jc w:val="both"/>
                    <w:rPr>
                      <w:rFonts w:cs="Calibri"/>
                      <w:color w:val="000000"/>
                      <w:sz w:val="20"/>
                      <w:szCs w:val="20"/>
                    </w:rPr>
                  </w:pPr>
                  <w:r w:rsidRPr="00BF7228">
                    <w:rPr>
                      <w:rFonts w:cs="Calibri"/>
                      <w:color w:val="000000"/>
                      <w:sz w:val="20"/>
                      <w:szCs w:val="20"/>
                    </w:rPr>
                    <w:t xml:space="preserve"> Ze względu na uwarunkowania jakie występują na terenie województwa lubelskiego wskazane jest aby zakres kryterium uległ rozszerzeniu. Proponowana przez nas treść brzmi następująco: Projekt realizowany: na obszarze Natura 2000 lub w parku narodowym, krajobrazowym, rezerwacie przyrody bądź na obszarze przyrodniczo cennym. </w:t>
                  </w:r>
                </w:p>
              </w:tc>
            </w:tr>
          </w:tbl>
          <w:p w:rsidR="00431651" w:rsidRPr="00BF7228" w:rsidRDefault="00431651" w:rsidP="00BF7228">
            <w:pPr>
              <w:autoSpaceDE w:val="0"/>
              <w:autoSpaceDN w:val="0"/>
              <w:adjustRightInd w:val="0"/>
              <w:jc w:val="both"/>
              <w:rPr>
                <w:rFonts w:cs="Calibri"/>
                <w:color w:val="000000"/>
                <w:sz w:val="20"/>
                <w:szCs w:val="20"/>
              </w:rPr>
            </w:pPr>
          </w:p>
        </w:tc>
        <w:tc>
          <w:tcPr>
            <w:tcW w:w="938" w:type="pct"/>
          </w:tcPr>
          <w:p w:rsidR="00431651" w:rsidRPr="00BF7228" w:rsidRDefault="00431651" w:rsidP="00BF7228">
            <w:pPr>
              <w:autoSpaceDE w:val="0"/>
              <w:autoSpaceDN w:val="0"/>
              <w:adjustRightInd w:val="0"/>
              <w:jc w:val="both"/>
              <w:rPr>
                <w:rFonts w:cs="Calibri"/>
                <w:color w:val="000000"/>
                <w:sz w:val="20"/>
                <w:szCs w:val="20"/>
              </w:rPr>
            </w:pPr>
          </w:p>
          <w:tbl>
            <w:tblPr>
              <w:tblW w:w="2815" w:type="dxa"/>
              <w:tblBorders>
                <w:top w:val="nil"/>
                <w:left w:val="nil"/>
                <w:bottom w:val="nil"/>
                <w:right w:val="nil"/>
              </w:tblBorders>
              <w:tblLayout w:type="fixed"/>
              <w:tblLook w:val="0000" w:firstRow="0" w:lastRow="0" w:firstColumn="0" w:lastColumn="0" w:noHBand="0" w:noVBand="0"/>
            </w:tblPr>
            <w:tblGrid>
              <w:gridCol w:w="2815"/>
            </w:tblGrid>
            <w:tr w:rsidR="00431651" w:rsidRPr="00BF7228" w:rsidTr="00431651">
              <w:trPr>
                <w:trHeight w:val="2118"/>
              </w:trPr>
              <w:tc>
                <w:tcPr>
                  <w:tcW w:w="2815" w:type="dxa"/>
                </w:tcPr>
                <w:p w:rsidR="00431651" w:rsidRPr="00BF7228" w:rsidRDefault="00431651" w:rsidP="00BF7228">
                  <w:pPr>
                    <w:autoSpaceDE w:val="0"/>
                    <w:autoSpaceDN w:val="0"/>
                    <w:adjustRightInd w:val="0"/>
                    <w:spacing w:after="0" w:line="240" w:lineRule="auto"/>
                    <w:jc w:val="both"/>
                    <w:rPr>
                      <w:rFonts w:cs="Calibri"/>
                      <w:color w:val="000000"/>
                      <w:sz w:val="20"/>
                      <w:szCs w:val="20"/>
                    </w:rPr>
                  </w:pPr>
                  <w:r w:rsidRPr="00BF7228">
                    <w:rPr>
                      <w:rFonts w:cs="Calibri"/>
                      <w:color w:val="000000"/>
                      <w:sz w:val="20"/>
                      <w:szCs w:val="20"/>
                    </w:rPr>
                    <w:t xml:space="preserve"> Prowadzona od wielu dziesięcioleci nasza działalność statutowa w zakresie ochrony przyrody i bardzo dobra znajomość obszarów cennych przyrodniczo na terenie województwa lubelskiego jednoznacznie wskazuje, że opieką należy objąć również tereny cenne przyrodniczo, które nie są ujęte w obowiązującej ustawie o ochronie przyrody. Dlatego też widzimy potrzebę, aby znalazły się środki finansowe na ochronę bardzo cennych terenów, które tworzą np. </w:t>
                  </w:r>
                </w:p>
                <w:p w:rsidR="00431651" w:rsidRPr="00BF7228" w:rsidRDefault="00431651" w:rsidP="00BF7228">
                  <w:pPr>
                    <w:pStyle w:val="Default"/>
                    <w:jc w:val="both"/>
                    <w:rPr>
                      <w:rFonts w:asciiTheme="minorHAnsi" w:hAnsiTheme="minorHAnsi"/>
                      <w:sz w:val="20"/>
                      <w:szCs w:val="20"/>
                    </w:rPr>
                  </w:pPr>
                  <w:r w:rsidRPr="00BF7228">
                    <w:rPr>
                      <w:rFonts w:asciiTheme="minorHAnsi" w:hAnsiTheme="minorHAnsi"/>
                      <w:sz w:val="20"/>
                      <w:szCs w:val="20"/>
                    </w:rPr>
                    <w:t xml:space="preserve">korytarze ekologiczne, do których można zaliczyć doliny rzek oraz wąwozy zagrożone działalnością człowieka. </w:t>
                  </w:r>
                </w:p>
              </w:tc>
            </w:tr>
          </w:tbl>
          <w:p w:rsidR="00431651" w:rsidRPr="00BF7228" w:rsidRDefault="00431651" w:rsidP="00BF7228">
            <w:pPr>
              <w:autoSpaceDE w:val="0"/>
              <w:autoSpaceDN w:val="0"/>
              <w:adjustRightInd w:val="0"/>
              <w:jc w:val="both"/>
              <w:rPr>
                <w:rFonts w:cs="Calibri"/>
                <w:color w:val="000000"/>
                <w:sz w:val="20"/>
                <w:szCs w:val="20"/>
              </w:rPr>
            </w:pPr>
          </w:p>
        </w:tc>
        <w:tc>
          <w:tcPr>
            <w:tcW w:w="892" w:type="pct"/>
          </w:tcPr>
          <w:p w:rsidR="00747CEB" w:rsidRPr="00BF7228" w:rsidRDefault="00747CEB" w:rsidP="00BF7228">
            <w:pPr>
              <w:jc w:val="both"/>
              <w:rPr>
                <w:rFonts w:eastAsia="Times New Roman" w:cs="Times New Roman"/>
                <w:sz w:val="20"/>
                <w:szCs w:val="20"/>
              </w:rPr>
            </w:pPr>
            <w:r w:rsidRPr="00BF7228">
              <w:rPr>
                <w:rFonts w:eastAsia="Times New Roman" w:cs="Times New Roman"/>
                <w:sz w:val="20"/>
                <w:szCs w:val="20"/>
              </w:rPr>
              <w:t>Uwaga nieuwzględniona</w:t>
            </w:r>
          </w:p>
          <w:p w:rsidR="00F03B07" w:rsidRDefault="00F03B07" w:rsidP="00BF7228">
            <w:pPr>
              <w:jc w:val="both"/>
              <w:rPr>
                <w:sz w:val="20"/>
                <w:szCs w:val="20"/>
              </w:rPr>
            </w:pPr>
          </w:p>
          <w:p w:rsidR="00431651" w:rsidRPr="00BF7228" w:rsidRDefault="004661A7" w:rsidP="00BF7228">
            <w:pPr>
              <w:jc w:val="both"/>
              <w:rPr>
                <w:sz w:val="20"/>
                <w:szCs w:val="20"/>
              </w:rPr>
            </w:pPr>
            <w:r w:rsidRPr="00BF7228">
              <w:rPr>
                <w:sz w:val="20"/>
                <w:szCs w:val="20"/>
              </w:rPr>
              <w:t>Powyższe ograniczenie dotyczy tylko projektów dotyczących ochrony zagrożonych gatunków, na obszarach N</w:t>
            </w:r>
            <w:r w:rsidR="00B65D5C">
              <w:rPr>
                <w:sz w:val="20"/>
                <w:szCs w:val="20"/>
              </w:rPr>
              <w:t xml:space="preserve">atura 2000 nie będących częścią </w:t>
            </w:r>
            <w:r w:rsidRPr="00BF7228">
              <w:rPr>
                <w:sz w:val="20"/>
                <w:szCs w:val="20"/>
              </w:rPr>
              <w:t xml:space="preserve">(zlokalizowanych) </w:t>
            </w:r>
            <w:r w:rsidR="00317AD2" w:rsidRPr="00BF7228">
              <w:rPr>
                <w:sz w:val="20"/>
                <w:szCs w:val="20"/>
              </w:rPr>
              <w:t>obszaru</w:t>
            </w:r>
            <w:r w:rsidRPr="00BF7228">
              <w:rPr>
                <w:sz w:val="20"/>
                <w:szCs w:val="20"/>
              </w:rPr>
              <w:t xml:space="preserve"> parku narodowego, krajobrazowego lub rezerwatu przyrody.  Ponadto zapis mówiący o parkach narodowych znajduje się w pkt. 19 SZOOP dla tego działania. Jeżeli będzie to projekt leżący poza ww. obszarami należy wybrać opcję „Nie dotyczy”.</w:t>
            </w:r>
          </w:p>
        </w:tc>
      </w:tr>
      <w:tr w:rsidR="00431651" w:rsidRPr="00755681" w:rsidTr="00BF7228">
        <w:trPr>
          <w:jc w:val="center"/>
        </w:trPr>
        <w:tc>
          <w:tcPr>
            <w:tcW w:w="166" w:type="pct"/>
            <w:vAlign w:val="center"/>
          </w:tcPr>
          <w:p w:rsidR="00431651" w:rsidRPr="00BF7228" w:rsidRDefault="00682AE6" w:rsidP="00BF7228">
            <w:pPr>
              <w:jc w:val="both"/>
              <w:rPr>
                <w:sz w:val="20"/>
                <w:szCs w:val="20"/>
              </w:rPr>
            </w:pPr>
            <w:r w:rsidRPr="00BF7228">
              <w:rPr>
                <w:sz w:val="20"/>
                <w:szCs w:val="20"/>
              </w:rPr>
              <w:lastRenderedPageBreak/>
              <w:t>5.</w:t>
            </w:r>
          </w:p>
        </w:tc>
        <w:tc>
          <w:tcPr>
            <w:tcW w:w="636" w:type="pct"/>
          </w:tcPr>
          <w:p w:rsidR="00431651" w:rsidRPr="00BF7228" w:rsidRDefault="002E1F57" w:rsidP="00BF7228">
            <w:pPr>
              <w:autoSpaceDE w:val="0"/>
              <w:autoSpaceDN w:val="0"/>
              <w:adjustRightInd w:val="0"/>
              <w:jc w:val="both"/>
              <w:rPr>
                <w:rFonts w:cs="Calibri"/>
                <w:color w:val="000000"/>
                <w:sz w:val="20"/>
                <w:szCs w:val="20"/>
              </w:rPr>
            </w:pPr>
            <w:r w:rsidRPr="00BF7228">
              <w:rPr>
                <w:rFonts w:cs="Calibri"/>
                <w:color w:val="000000"/>
                <w:sz w:val="20"/>
                <w:szCs w:val="20"/>
              </w:rPr>
              <w:t>Polski Klub Ekologiczny Okręg Środkowo- Wschodni,</w:t>
            </w:r>
          </w:p>
          <w:p w:rsidR="002E1F57" w:rsidRPr="00BF7228" w:rsidRDefault="002E1F57" w:rsidP="00BF7228">
            <w:pPr>
              <w:autoSpaceDE w:val="0"/>
              <w:autoSpaceDN w:val="0"/>
              <w:adjustRightInd w:val="0"/>
              <w:jc w:val="both"/>
              <w:rPr>
                <w:rFonts w:cs="Calibri"/>
                <w:color w:val="000000"/>
                <w:sz w:val="20"/>
                <w:szCs w:val="20"/>
              </w:rPr>
            </w:pPr>
            <w:r w:rsidRPr="00BF7228">
              <w:rPr>
                <w:rFonts w:cs="Calibri"/>
                <w:color w:val="000000"/>
                <w:sz w:val="20"/>
                <w:szCs w:val="20"/>
              </w:rPr>
              <w:t>pke-lublin@wp.pl</w:t>
            </w:r>
          </w:p>
          <w:tbl>
            <w:tblPr>
              <w:tblW w:w="0" w:type="auto"/>
              <w:tblBorders>
                <w:top w:val="nil"/>
                <w:left w:val="nil"/>
                <w:bottom w:val="nil"/>
                <w:right w:val="nil"/>
              </w:tblBorders>
              <w:tblLayout w:type="fixed"/>
              <w:tblLook w:val="0000" w:firstRow="0" w:lastRow="0" w:firstColumn="0" w:lastColumn="0" w:noHBand="0" w:noVBand="0"/>
            </w:tblPr>
            <w:tblGrid>
              <w:gridCol w:w="2332"/>
            </w:tblGrid>
            <w:tr w:rsidR="00431651" w:rsidRPr="00BF7228" w:rsidTr="008B4175">
              <w:trPr>
                <w:trHeight w:val="915"/>
              </w:trPr>
              <w:tc>
                <w:tcPr>
                  <w:tcW w:w="2332" w:type="dxa"/>
                </w:tcPr>
                <w:p w:rsidR="00431651" w:rsidRPr="00BF7228" w:rsidRDefault="00431651" w:rsidP="00BF7228">
                  <w:pPr>
                    <w:autoSpaceDE w:val="0"/>
                    <w:autoSpaceDN w:val="0"/>
                    <w:adjustRightInd w:val="0"/>
                    <w:spacing w:after="0" w:line="240" w:lineRule="auto"/>
                    <w:jc w:val="both"/>
                    <w:rPr>
                      <w:rFonts w:cs="Calibri"/>
                      <w:color w:val="000000"/>
                      <w:sz w:val="20"/>
                      <w:szCs w:val="20"/>
                    </w:rPr>
                  </w:pPr>
                </w:p>
              </w:tc>
            </w:tr>
          </w:tbl>
          <w:p w:rsidR="00431651" w:rsidRPr="00BF7228" w:rsidRDefault="00431651" w:rsidP="00BF7228">
            <w:pPr>
              <w:jc w:val="both"/>
              <w:rPr>
                <w:sz w:val="20"/>
                <w:szCs w:val="20"/>
              </w:rPr>
            </w:pPr>
          </w:p>
        </w:tc>
        <w:tc>
          <w:tcPr>
            <w:tcW w:w="403" w:type="pct"/>
          </w:tcPr>
          <w:p w:rsidR="00431651" w:rsidRPr="00BF7228" w:rsidRDefault="00431651" w:rsidP="00BF7228">
            <w:pPr>
              <w:jc w:val="both"/>
              <w:rPr>
                <w:sz w:val="20"/>
                <w:szCs w:val="20"/>
              </w:rPr>
            </w:pPr>
            <w:r w:rsidRPr="00BF7228">
              <w:rPr>
                <w:sz w:val="20"/>
                <w:szCs w:val="20"/>
              </w:rPr>
              <w:t>1</w:t>
            </w:r>
          </w:p>
        </w:tc>
        <w:tc>
          <w:tcPr>
            <w:tcW w:w="491" w:type="pct"/>
          </w:tcPr>
          <w:p w:rsidR="00431651" w:rsidRPr="00BF7228" w:rsidRDefault="00431651" w:rsidP="00BF7228">
            <w:pPr>
              <w:jc w:val="both"/>
              <w:rPr>
                <w:sz w:val="20"/>
                <w:szCs w:val="20"/>
              </w:rPr>
            </w:pPr>
            <w:r w:rsidRPr="00BF7228">
              <w:rPr>
                <w:sz w:val="20"/>
                <w:szCs w:val="20"/>
              </w:rPr>
              <w:t>DZIAŁANIE 7.2 OCENA FORMALNA, Kryteria formalne specyficzne</w:t>
            </w:r>
          </w:p>
        </w:tc>
        <w:tc>
          <w:tcPr>
            <w:tcW w:w="625" w:type="pct"/>
          </w:tcPr>
          <w:p w:rsidR="00431651" w:rsidRPr="00BF7228" w:rsidRDefault="00431651" w:rsidP="00BF7228">
            <w:pPr>
              <w:jc w:val="both"/>
              <w:rPr>
                <w:sz w:val="20"/>
                <w:szCs w:val="20"/>
              </w:rPr>
            </w:pPr>
            <w:r w:rsidRPr="00BF7228">
              <w:rPr>
                <w:sz w:val="20"/>
                <w:szCs w:val="20"/>
              </w:rPr>
              <w:t>Projekt realizowany na obszarze Natura 2000 znajduje się na obszarze parków narodowych, krajobrazowych i rezerwatów przyrody</w:t>
            </w:r>
          </w:p>
        </w:tc>
        <w:tc>
          <w:tcPr>
            <w:tcW w:w="849" w:type="pct"/>
          </w:tcPr>
          <w:p w:rsidR="00431651" w:rsidRPr="00BF7228" w:rsidRDefault="00431651" w:rsidP="00BF7228">
            <w:pPr>
              <w:autoSpaceDE w:val="0"/>
              <w:autoSpaceDN w:val="0"/>
              <w:adjustRightInd w:val="0"/>
              <w:jc w:val="both"/>
              <w:rPr>
                <w:rFonts w:cs="Calibr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862"/>
            </w:tblGrid>
            <w:tr w:rsidR="00431651" w:rsidRPr="00BF7228" w:rsidTr="00D54EAC">
              <w:trPr>
                <w:trHeight w:val="729"/>
              </w:trPr>
              <w:tc>
                <w:tcPr>
                  <w:tcW w:w="2862" w:type="dxa"/>
                </w:tcPr>
                <w:p w:rsidR="00431651" w:rsidRPr="00BF7228" w:rsidRDefault="00431651" w:rsidP="00BF7228">
                  <w:pPr>
                    <w:autoSpaceDE w:val="0"/>
                    <w:autoSpaceDN w:val="0"/>
                    <w:adjustRightInd w:val="0"/>
                    <w:spacing w:after="0" w:line="240" w:lineRule="auto"/>
                    <w:ind w:left="-78" w:right="-102"/>
                    <w:jc w:val="both"/>
                    <w:rPr>
                      <w:rFonts w:cs="Calibri"/>
                      <w:color w:val="000000"/>
                      <w:sz w:val="20"/>
                      <w:szCs w:val="20"/>
                    </w:rPr>
                  </w:pPr>
                  <w:r w:rsidRPr="00BF7228">
                    <w:rPr>
                      <w:rFonts w:cs="Calibri"/>
                      <w:color w:val="000000"/>
                      <w:sz w:val="20"/>
                      <w:szCs w:val="20"/>
                    </w:rPr>
                    <w:t xml:space="preserve"> Proponuje się rozszerzenie zakresu kryterium w sposób następujący: Projekt realizowany na obszarze Natura 2000, w parku narodowym, parku krajobrazowym, rezerwacie przyrody lub na innym obszarze przyrodniczo cennym. </w:t>
                  </w:r>
                </w:p>
              </w:tc>
            </w:tr>
          </w:tbl>
          <w:p w:rsidR="00431651" w:rsidRPr="00BF7228" w:rsidRDefault="00431651" w:rsidP="00BF7228">
            <w:pPr>
              <w:jc w:val="both"/>
              <w:rPr>
                <w:sz w:val="20"/>
                <w:szCs w:val="20"/>
              </w:rPr>
            </w:pPr>
          </w:p>
        </w:tc>
        <w:tc>
          <w:tcPr>
            <w:tcW w:w="938" w:type="pct"/>
          </w:tcPr>
          <w:p w:rsidR="00431651" w:rsidRPr="00BF7228" w:rsidRDefault="00431651" w:rsidP="00BF7228">
            <w:pPr>
              <w:autoSpaceDE w:val="0"/>
              <w:autoSpaceDN w:val="0"/>
              <w:adjustRightInd w:val="0"/>
              <w:jc w:val="both"/>
              <w:rPr>
                <w:rFonts w:cs="Calibr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673"/>
            </w:tblGrid>
            <w:tr w:rsidR="00431651" w:rsidRPr="00BF7228" w:rsidTr="000F0090">
              <w:trPr>
                <w:trHeight w:val="1345"/>
              </w:trPr>
              <w:tc>
                <w:tcPr>
                  <w:tcW w:w="2673" w:type="dxa"/>
                </w:tcPr>
                <w:p w:rsidR="00431651" w:rsidRPr="00BF7228" w:rsidRDefault="00431651" w:rsidP="00BF7228">
                  <w:pPr>
                    <w:autoSpaceDE w:val="0"/>
                    <w:autoSpaceDN w:val="0"/>
                    <w:adjustRightInd w:val="0"/>
                    <w:spacing w:after="0" w:line="240" w:lineRule="auto"/>
                    <w:ind w:right="-108"/>
                    <w:jc w:val="both"/>
                    <w:rPr>
                      <w:rFonts w:cs="Calibri"/>
                      <w:color w:val="000000"/>
                      <w:sz w:val="20"/>
                      <w:szCs w:val="20"/>
                    </w:rPr>
                  </w:pPr>
                  <w:r w:rsidRPr="00BF7228">
                    <w:rPr>
                      <w:rFonts w:cs="Calibri"/>
                      <w:color w:val="000000"/>
                      <w:sz w:val="20"/>
                      <w:szCs w:val="20"/>
                    </w:rPr>
                    <w:t xml:space="preserve">Na terenie województwa lubelskiego występuje szereg obszarów, które są cenne przyrodniczo ale nie objęte ochroną w oparciu o akty prawne. Można do nich zaliczyć np. wąwozy i suche doliny będące naturalnymi korytarzami ekologicznymi, które powinny być bezsprzecznie zabezpieczone przed dewastacją jako </w:t>
                  </w:r>
                </w:p>
                <w:p w:rsidR="00431651" w:rsidRPr="00BF7228" w:rsidRDefault="00431651" w:rsidP="00BF7228">
                  <w:pPr>
                    <w:pStyle w:val="Default"/>
                    <w:ind w:right="-108"/>
                    <w:jc w:val="both"/>
                    <w:rPr>
                      <w:rFonts w:asciiTheme="minorHAnsi" w:hAnsiTheme="minorHAnsi"/>
                      <w:sz w:val="20"/>
                      <w:szCs w:val="20"/>
                    </w:rPr>
                  </w:pPr>
                  <w:r w:rsidRPr="00BF7228">
                    <w:rPr>
                      <w:rFonts w:asciiTheme="minorHAnsi" w:hAnsiTheme="minorHAnsi"/>
                      <w:sz w:val="20"/>
                      <w:szCs w:val="20"/>
                    </w:rPr>
                    <w:t xml:space="preserve">że są ostoją wielu gatunków, korzystnie wpływają na mikroklimat miasta i poprzez system z innymi obszarami chronionymi stanowią barierę przed negatywnymi skutkami działalności człowieka. Stąd potrzeba zabezpieczenia środków finansowych na ochronę tych terenów. </w:t>
                  </w:r>
                </w:p>
              </w:tc>
            </w:tr>
          </w:tbl>
          <w:p w:rsidR="00431651" w:rsidRPr="00BF7228" w:rsidRDefault="00431651" w:rsidP="00BF7228">
            <w:pPr>
              <w:pStyle w:val="Zwykytekst"/>
              <w:jc w:val="both"/>
              <w:rPr>
                <w:rFonts w:asciiTheme="minorHAnsi" w:hAnsiTheme="minorHAnsi"/>
                <w:sz w:val="20"/>
                <w:szCs w:val="20"/>
              </w:rPr>
            </w:pPr>
          </w:p>
        </w:tc>
        <w:tc>
          <w:tcPr>
            <w:tcW w:w="892" w:type="pct"/>
          </w:tcPr>
          <w:p w:rsidR="00747CEB" w:rsidRPr="00BF7228" w:rsidRDefault="00747CEB" w:rsidP="00BF7228">
            <w:pPr>
              <w:jc w:val="both"/>
              <w:rPr>
                <w:sz w:val="20"/>
                <w:szCs w:val="20"/>
              </w:rPr>
            </w:pPr>
            <w:r w:rsidRPr="00BF7228">
              <w:rPr>
                <w:sz w:val="20"/>
                <w:szCs w:val="20"/>
              </w:rPr>
              <w:t>Uwaga nieuwzględniona</w:t>
            </w:r>
          </w:p>
          <w:p w:rsidR="00F03B07" w:rsidRDefault="00F03B07" w:rsidP="00BF7228">
            <w:pPr>
              <w:jc w:val="both"/>
              <w:rPr>
                <w:sz w:val="20"/>
                <w:szCs w:val="20"/>
              </w:rPr>
            </w:pPr>
          </w:p>
          <w:p w:rsidR="00431651" w:rsidRPr="00BF7228" w:rsidRDefault="004661A7" w:rsidP="00BF7228">
            <w:pPr>
              <w:jc w:val="both"/>
              <w:rPr>
                <w:sz w:val="20"/>
                <w:szCs w:val="20"/>
              </w:rPr>
            </w:pPr>
            <w:r w:rsidRPr="00BF7228">
              <w:rPr>
                <w:sz w:val="20"/>
                <w:szCs w:val="20"/>
              </w:rPr>
              <w:t xml:space="preserve">Powyższe ograniczenie dotyczy tylko projektów dotyczących ochrony zagrożonych gatunków, na obszarach Natura 2000 nie będących częścią (zlokalizowanych) </w:t>
            </w:r>
            <w:r w:rsidR="00317AD2" w:rsidRPr="00BF7228">
              <w:rPr>
                <w:sz w:val="20"/>
                <w:szCs w:val="20"/>
              </w:rPr>
              <w:t>obszaru</w:t>
            </w:r>
            <w:r w:rsidRPr="00BF7228">
              <w:rPr>
                <w:sz w:val="20"/>
                <w:szCs w:val="20"/>
              </w:rPr>
              <w:t xml:space="preserve"> parku narodowego, krajobrazowego lub rezerwatu przyrody.  Ponadto zapis mówiący o parkach narodowych znajduje się w pkt. 19 SZOOP dla tego działania. Jeżeli będzie to projekt leżący poza ww. obszarami należy wybrać opcję „Nie dotyczy”.</w:t>
            </w:r>
          </w:p>
        </w:tc>
      </w:tr>
      <w:tr w:rsidR="00431651" w:rsidRPr="00755681" w:rsidTr="00BF7228">
        <w:trPr>
          <w:jc w:val="center"/>
        </w:trPr>
        <w:tc>
          <w:tcPr>
            <w:tcW w:w="166" w:type="pct"/>
            <w:vAlign w:val="center"/>
          </w:tcPr>
          <w:p w:rsidR="00431651" w:rsidRPr="00BF7228" w:rsidRDefault="00682AE6" w:rsidP="00BF7228">
            <w:pPr>
              <w:jc w:val="both"/>
              <w:rPr>
                <w:sz w:val="20"/>
                <w:szCs w:val="20"/>
              </w:rPr>
            </w:pPr>
            <w:r w:rsidRPr="00BF7228">
              <w:rPr>
                <w:sz w:val="20"/>
                <w:szCs w:val="20"/>
              </w:rPr>
              <w:t>6</w:t>
            </w:r>
            <w:r w:rsidR="00431651" w:rsidRPr="00BF7228">
              <w:rPr>
                <w:sz w:val="20"/>
                <w:szCs w:val="20"/>
              </w:rPr>
              <w:t>.</w:t>
            </w:r>
          </w:p>
        </w:tc>
        <w:tc>
          <w:tcPr>
            <w:tcW w:w="636" w:type="pct"/>
          </w:tcPr>
          <w:p w:rsidR="00431651" w:rsidRPr="00BF7228" w:rsidRDefault="00431651" w:rsidP="00BF7228">
            <w:pPr>
              <w:jc w:val="both"/>
              <w:rPr>
                <w:sz w:val="20"/>
                <w:szCs w:val="20"/>
              </w:rPr>
            </w:pPr>
            <w:r w:rsidRPr="00BF7228">
              <w:rPr>
                <w:sz w:val="20"/>
                <w:szCs w:val="20"/>
              </w:rPr>
              <w:t>Dr Marcin Kozieł, UMCS, Wydział Nauk o Ziemi i Gospodarki Przestrzennej, Zakład Ochrony Środowiska</w:t>
            </w:r>
            <w:r w:rsidR="00682AE6" w:rsidRPr="00BF7228">
              <w:rPr>
                <w:sz w:val="20"/>
                <w:szCs w:val="20"/>
              </w:rPr>
              <w:t>,</w:t>
            </w:r>
          </w:p>
          <w:p w:rsidR="00682AE6" w:rsidRPr="00BF7228" w:rsidRDefault="0027142E" w:rsidP="00BF7228">
            <w:pPr>
              <w:jc w:val="both"/>
              <w:rPr>
                <w:sz w:val="20"/>
                <w:szCs w:val="20"/>
              </w:rPr>
            </w:pPr>
            <w:hyperlink r:id="rId8" w:history="1">
              <w:r w:rsidR="00682AE6" w:rsidRPr="00BF7228">
                <w:rPr>
                  <w:rStyle w:val="Hipercze"/>
                  <w:sz w:val="20"/>
                  <w:szCs w:val="20"/>
                </w:rPr>
                <w:t>marcin.koziel@umcs.pl</w:t>
              </w:r>
            </w:hyperlink>
            <w:r w:rsidR="00682AE6" w:rsidRPr="00BF7228">
              <w:rPr>
                <w:sz w:val="20"/>
                <w:szCs w:val="20"/>
              </w:rPr>
              <w:t xml:space="preserve"> </w:t>
            </w:r>
          </w:p>
        </w:tc>
        <w:tc>
          <w:tcPr>
            <w:tcW w:w="403" w:type="pct"/>
          </w:tcPr>
          <w:p w:rsidR="00431651" w:rsidRPr="00BF7228" w:rsidRDefault="00431651" w:rsidP="00BF7228">
            <w:pPr>
              <w:jc w:val="both"/>
              <w:rPr>
                <w:sz w:val="20"/>
                <w:szCs w:val="20"/>
              </w:rPr>
            </w:pPr>
            <w:r w:rsidRPr="00BF7228">
              <w:rPr>
                <w:sz w:val="20"/>
                <w:szCs w:val="20"/>
              </w:rPr>
              <w:t xml:space="preserve"> 1</w:t>
            </w:r>
          </w:p>
        </w:tc>
        <w:tc>
          <w:tcPr>
            <w:tcW w:w="491" w:type="pct"/>
          </w:tcPr>
          <w:p w:rsidR="00431651" w:rsidRPr="00BF7228" w:rsidRDefault="00431651" w:rsidP="00BF7228">
            <w:pPr>
              <w:jc w:val="both"/>
              <w:rPr>
                <w:sz w:val="20"/>
                <w:szCs w:val="20"/>
              </w:rPr>
            </w:pPr>
            <w:r w:rsidRPr="00BF7228">
              <w:rPr>
                <w:sz w:val="20"/>
                <w:szCs w:val="20"/>
              </w:rPr>
              <w:t>DZIAŁANIE 7.2 OCENA FORMALNA, Kryteria formalne specyficzne</w:t>
            </w:r>
          </w:p>
        </w:tc>
        <w:tc>
          <w:tcPr>
            <w:tcW w:w="625" w:type="pct"/>
          </w:tcPr>
          <w:p w:rsidR="00431651" w:rsidRPr="00BF7228" w:rsidRDefault="00431651" w:rsidP="00BF7228">
            <w:pPr>
              <w:jc w:val="both"/>
              <w:rPr>
                <w:sz w:val="20"/>
                <w:szCs w:val="20"/>
              </w:rPr>
            </w:pPr>
            <w:r w:rsidRPr="00BF7228">
              <w:rPr>
                <w:sz w:val="20"/>
                <w:szCs w:val="20"/>
              </w:rPr>
              <w:t>Projekt realizowany na obszarze Natura 2000 znajduje się na obszarze parków narodowych, krajobrazowych i rezerwatów przyrody</w:t>
            </w:r>
          </w:p>
        </w:tc>
        <w:tc>
          <w:tcPr>
            <w:tcW w:w="849" w:type="pct"/>
          </w:tcPr>
          <w:p w:rsidR="00431651" w:rsidRPr="00BF7228" w:rsidRDefault="00431651" w:rsidP="00BF7228">
            <w:pPr>
              <w:spacing w:after="200" w:line="276" w:lineRule="auto"/>
              <w:jc w:val="both"/>
              <w:rPr>
                <w:sz w:val="20"/>
                <w:szCs w:val="20"/>
              </w:rPr>
            </w:pPr>
            <w:r w:rsidRPr="00BF7228">
              <w:rPr>
                <w:sz w:val="20"/>
                <w:szCs w:val="20"/>
              </w:rPr>
              <w:t>Kryterium sformułowane jest niejednoznacznie, podobnie jak i jego definicja.</w:t>
            </w:r>
          </w:p>
          <w:p w:rsidR="00431651" w:rsidRPr="00BF7228" w:rsidRDefault="00431651" w:rsidP="00BF7228">
            <w:pPr>
              <w:spacing w:after="200" w:line="276" w:lineRule="auto"/>
              <w:jc w:val="both"/>
              <w:rPr>
                <w:sz w:val="20"/>
                <w:szCs w:val="20"/>
              </w:rPr>
            </w:pPr>
            <w:r w:rsidRPr="00BF7228">
              <w:rPr>
                <w:sz w:val="20"/>
                <w:szCs w:val="20"/>
              </w:rPr>
              <w:t xml:space="preserve">Czy tylko projekty, którym przyznana zostanie wartość logiczna TAK będą mogły starać się o dofinansowanie (przejdą do etapu oceny </w:t>
            </w:r>
            <w:r w:rsidRPr="00BF7228">
              <w:rPr>
                <w:sz w:val="20"/>
                <w:szCs w:val="20"/>
              </w:rPr>
              <w:lastRenderedPageBreak/>
              <w:t>merytorycznej)? A co z kategorią NIE DOTYCZY?</w:t>
            </w:r>
          </w:p>
          <w:p w:rsidR="00431651" w:rsidRPr="00BF7228" w:rsidRDefault="00431651" w:rsidP="00BF7228">
            <w:pPr>
              <w:spacing w:after="200" w:line="276" w:lineRule="auto"/>
              <w:jc w:val="both"/>
              <w:rPr>
                <w:b/>
                <w:sz w:val="20"/>
                <w:szCs w:val="20"/>
              </w:rPr>
            </w:pPr>
            <w:r w:rsidRPr="00BF7228">
              <w:rPr>
                <w:b/>
                <w:sz w:val="20"/>
                <w:szCs w:val="20"/>
              </w:rPr>
              <w:t xml:space="preserve">Propozycja zapisu nazwy kryterium: </w:t>
            </w:r>
          </w:p>
          <w:p w:rsidR="00431651" w:rsidRPr="00BF7228" w:rsidRDefault="00431651" w:rsidP="00BF7228">
            <w:pPr>
              <w:jc w:val="both"/>
              <w:rPr>
                <w:sz w:val="20"/>
                <w:szCs w:val="20"/>
              </w:rPr>
            </w:pPr>
            <w:r w:rsidRPr="00BF7228">
              <w:rPr>
                <w:sz w:val="20"/>
                <w:szCs w:val="20"/>
              </w:rPr>
              <w:t>Projekt (kompleksowy) o zasięgu regionalnym realizowany na obszarze parków krajobrazowych ,rezerwatów przyrody (w tym na obszarach Natura 2000 będących częścią parków krajobrazowych, rezerwatów przyrody) i ogrodów botanicznych lub na innych obszarach przyrodniczo cennych, spełniających rolę korytarzy ekologicznych (doliny rzeczne, suche doliny, wąwozy).</w:t>
            </w:r>
          </w:p>
        </w:tc>
        <w:tc>
          <w:tcPr>
            <w:tcW w:w="938" w:type="pct"/>
          </w:tcPr>
          <w:p w:rsidR="00431651" w:rsidRPr="00BF7228" w:rsidRDefault="00431651" w:rsidP="00BF7228">
            <w:pPr>
              <w:pStyle w:val="Zwykytekst"/>
              <w:jc w:val="both"/>
              <w:rPr>
                <w:rFonts w:asciiTheme="minorHAnsi" w:hAnsiTheme="minorHAnsi"/>
                <w:sz w:val="20"/>
                <w:szCs w:val="20"/>
              </w:rPr>
            </w:pPr>
            <w:r w:rsidRPr="00BF7228">
              <w:rPr>
                <w:rFonts w:asciiTheme="minorHAnsi" w:hAnsiTheme="minorHAnsi"/>
                <w:sz w:val="20"/>
                <w:szCs w:val="20"/>
              </w:rPr>
              <w:lastRenderedPageBreak/>
              <w:t>Zmiana zapisu kryterium umożliwia przygotowanie kompleksowego projektu, którego realizacja zapewni prawidłowe funkcjonowanie sieci Natura 2000 poprzez sieci korytarzy ekologicznych i przyczyni się do zachowania zagrożonych wyginięciem gatunków i siedlisk przyrodniczych.</w:t>
            </w:r>
          </w:p>
        </w:tc>
        <w:tc>
          <w:tcPr>
            <w:tcW w:w="892" w:type="pct"/>
          </w:tcPr>
          <w:p w:rsidR="00747CEB" w:rsidRPr="00BF7228" w:rsidRDefault="00747CEB" w:rsidP="00BF7228">
            <w:pPr>
              <w:jc w:val="both"/>
              <w:rPr>
                <w:sz w:val="20"/>
                <w:szCs w:val="20"/>
              </w:rPr>
            </w:pPr>
            <w:r w:rsidRPr="00BF7228">
              <w:rPr>
                <w:sz w:val="20"/>
                <w:szCs w:val="20"/>
              </w:rPr>
              <w:t>Uwaga nieuwzględniona</w:t>
            </w:r>
          </w:p>
          <w:p w:rsidR="00F03B07" w:rsidRDefault="00F03B07" w:rsidP="00BF7228">
            <w:pPr>
              <w:jc w:val="both"/>
              <w:rPr>
                <w:sz w:val="20"/>
                <w:szCs w:val="20"/>
              </w:rPr>
            </w:pPr>
          </w:p>
          <w:p w:rsidR="00431651" w:rsidRPr="00BF7228" w:rsidRDefault="004661A7" w:rsidP="00BF7228">
            <w:pPr>
              <w:jc w:val="both"/>
              <w:rPr>
                <w:sz w:val="20"/>
                <w:szCs w:val="20"/>
              </w:rPr>
            </w:pPr>
            <w:r w:rsidRPr="00BF7228">
              <w:rPr>
                <w:sz w:val="20"/>
                <w:szCs w:val="20"/>
              </w:rPr>
              <w:t xml:space="preserve">Powyższe ograniczenie dotyczy tylko projektów dotyczących ochrony zagrożonych gatunków, na obszarach Natura 2000 nie będących częścią (zlokalizowanych) </w:t>
            </w:r>
            <w:r w:rsidR="00317AD2" w:rsidRPr="00BF7228">
              <w:rPr>
                <w:sz w:val="20"/>
                <w:szCs w:val="20"/>
              </w:rPr>
              <w:t>obszaru</w:t>
            </w:r>
            <w:r w:rsidRPr="00BF7228">
              <w:rPr>
                <w:sz w:val="20"/>
                <w:szCs w:val="20"/>
              </w:rPr>
              <w:t xml:space="preserve"> parku narodowego, krajobrazowego lub rezerwatu przyrody.  Ponadto zapis mówiący o </w:t>
            </w:r>
            <w:r w:rsidRPr="00BF7228">
              <w:rPr>
                <w:sz w:val="20"/>
                <w:szCs w:val="20"/>
              </w:rPr>
              <w:lastRenderedPageBreak/>
              <w:t>parkach narodowych znajduje się w pkt. 19 SZOOP dla tego działania. Jeżeli będzie to projekt leżący poza ww. obszarami należy wybrać opcję „Nie dotyczy”.</w:t>
            </w:r>
          </w:p>
        </w:tc>
      </w:tr>
      <w:tr w:rsidR="00431651" w:rsidRPr="00755681" w:rsidTr="00BF7228">
        <w:trPr>
          <w:trHeight w:val="3042"/>
          <w:jc w:val="center"/>
        </w:trPr>
        <w:tc>
          <w:tcPr>
            <w:tcW w:w="166" w:type="pct"/>
            <w:vAlign w:val="center"/>
          </w:tcPr>
          <w:p w:rsidR="00431651" w:rsidRPr="00BF7228" w:rsidRDefault="00682AE6" w:rsidP="00BF7228">
            <w:pPr>
              <w:jc w:val="both"/>
              <w:rPr>
                <w:sz w:val="20"/>
                <w:szCs w:val="20"/>
              </w:rPr>
            </w:pPr>
            <w:r w:rsidRPr="00BF7228">
              <w:rPr>
                <w:sz w:val="20"/>
                <w:szCs w:val="20"/>
              </w:rPr>
              <w:lastRenderedPageBreak/>
              <w:t>7</w:t>
            </w:r>
            <w:r w:rsidR="00431651" w:rsidRPr="00BF7228">
              <w:rPr>
                <w:sz w:val="20"/>
                <w:szCs w:val="20"/>
              </w:rPr>
              <w:t>.</w:t>
            </w:r>
          </w:p>
        </w:tc>
        <w:tc>
          <w:tcPr>
            <w:tcW w:w="636" w:type="pct"/>
          </w:tcPr>
          <w:p w:rsidR="00431651" w:rsidRPr="00BF7228" w:rsidRDefault="00431651" w:rsidP="00BF7228">
            <w:pPr>
              <w:jc w:val="both"/>
              <w:rPr>
                <w:sz w:val="20"/>
                <w:szCs w:val="20"/>
              </w:rPr>
            </w:pPr>
            <w:r w:rsidRPr="00BF7228">
              <w:rPr>
                <w:sz w:val="20"/>
                <w:szCs w:val="20"/>
              </w:rPr>
              <w:t xml:space="preserve">Piotr </w:t>
            </w:r>
            <w:proofErr w:type="spellStart"/>
            <w:r w:rsidRPr="00BF7228">
              <w:rPr>
                <w:sz w:val="20"/>
                <w:szCs w:val="20"/>
              </w:rPr>
              <w:t>Machański</w:t>
            </w:r>
            <w:proofErr w:type="spellEnd"/>
            <w:r w:rsidRPr="00BF7228">
              <w:rPr>
                <w:sz w:val="20"/>
                <w:szCs w:val="20"/>
              </w:rPr>
              <w:t xml:space="preserve"> MR</w:t>
            </w:r>
          </w:p>
        </w:tc>
        <w:tc>
          <w:tcPr>
            <w:tcW w:w="403" w:type="pct"/>
          </w:tcPr>
          <w:p w:rsidR="00431651" w:rsidRPr="00BF7228" w:rsidRDefault="00431651" w:rsidP="00BF7228">
            <w:pPr>
              <w:jc w:val="both"/>
              <w:rPr>
                <w:sz w:val="20"/>
                <w:szCs w:val="20"/>
              </w:rPr>
            </w:pPr>
            <w:r w:rsidRPr="00BF7228">
              <w:rPr>
                <w:sz w:val="20"/>
                <w:szCs w:val="20"/>
              </w:rPr>
              <w:t>2</w:t>
            </w:r>
          </w:p>
        </w:tc>
        <w:tc>
          <w:tcPr>
            <w:tcW w:w="491" w:type="pct"/>
          </w:tcPr>
          <w:p w:rsidR="00431651" w:rsidRPr="00BF7228" w:rsidRDefault="00431651" w:rsidP="00BF7228">
            <w:pPr>
              <w:jc w:val="both"/>
              <w:rPr>
                <w:sz w:val="20"/>
                <w:szCs w:val="20"/>
              </w:rPr>
            </w:pPr>
            <w:r w:rsidRPr="00BF7228">
              <w:rPr>
                <w:sz w:val="20"/>
                <w:szCs w:val="20"/>
              </w:rPr>
              <w:t>DZIAŁANIE 7.2 OCENA MRYTORYCZNA,</w:t>
            </w:r>
          </w:p>
          <w:p w:rsidR="00431651" w:rsidRPr="00BF7228" w:rsidRDefault="00431651" w:rsidP="00BF7228">
            <w:pPr>
              <w:jc w:val="both"/>
              <w:rPr>
                <w:sz w:val="20"/>
                <w:szCs w:val="20"/>
              </w:rPr>
            </w:pPr>
            <w:r w:rsidRPr="00BF7228">
              <w:rPr>
                <w:sz w:val="20"/>
                <w:szCs w:val="20"/>
              </w:rPr>
              <w:t>Kryteria trafności merytorycznej</w:t>
            </w:r>
          </w:p>
          <w:p w:rsidR="00431651" w:rsidRPr="00BF7228" w:rsidRDefault="00431651" w:rsidP="00BF7228">
            <w:pPr>
              <w:jc w:val="both"/>
              <w:rPr>
                <w:sz w:val="20"/>
                <w:szCs w:val="20"/>
              </w:rPr>
            </w:pPr>
          </w:p>
        </w:tc>
        <w:tc>
          <w:tcPr>
            <w:tcW w:w="625" w:type="pct"/>
          </w:tcPr>
          <w:p w:rsidR="00431651" w:rsidRPr="00BF7228" w:rsidRDefault="00431651" w:rsidP="00BF7228">
            <w:pPr>
              <w:jc w:val="both"/>
              <w:rPr>
                <w:sz w:val="20"/>
                <w:szCs w:val="20"/>
              </w:rPr>
            </w:pPr>
            <w:r w:rsidRPr="00BF7228">
              <w:rPr>
                <w:sz w:val="20"/>
                <w:szCs w:val="20"/>
              </w:rPr>
              <w:t>Status ochronny obszaru, na którym jest realizowany projekt</w:t>
            </w:r>
          </w:p>
        </w:tc>
        <w:tc>
          <w:tcPr>
            <w:tcW w:w="849" w:type="pct"/>
          </w:tcPr>
          <w:p w:rsidR="00431651" w:rsidRPr="00BF7228" w:rsidRDefault="00431651" w:rsidP="00BF7228">
            <w:pPr>
              <w:pStyle w:val="Zwykytekst"/>
              <w:jc w:val="both"/>
              <w:rPr>
                <w:rFonts w:asciiTheme="minorHAnsi" w:hAnsiTheme="minorHAnsi"/>
                <w:sz w:val="20"/>
                <w:szCs w:val="20"/>
              </w:rPr>
            </w:pPr>
            <w:r w:rsidRPr="00BF7228">
              <w:rPr>
                <w:rFonts w:asciiTheme="minorHAnsi" w:hAnsiTheme="minorHAnsi"/>
                <w:sz w:val="20"/>
                <w:szCs w:val="20"/>
              </w:rPr>
              <w:t xml:space="preserve">W opisie </w:t>
            </w:r>
            <w:r w:rsidRPr="00BF7228">
              <w:rPr>
                <w:rFonts w:asciiTheme="minorHAnsi" w:hAnsiTheme="minorHAnsi"/>
                <w:i/>
                <w:sz w:val="20"/>
                <w:szCs w:val="20"/>
              </w:rPr>
              <w:t>Metody pomiaru</w:t>
            </w:r>
            <w:r w:rsidRPr="00BF7228">
              <w:rPr>
                <w:rFonts w:asciiTheme="minorHAnsi" w:hAnsiTheme="minorHAnsi"/>
                <w:sz w:val="20"/>
                <w:szCs w:val="20"/>
              </w:rPr>
              <w:t xml:space="preserve"> wskazane jest, że projekt realizowany na obszarze Natura 2000 otrzymuje 3 pkt. Należy doprecyzować, iż realizacja na terenie Natura 2000 możliwa jest w przypadku projektów realizowanych na obszarach parków krajobrazowych i rezerwatów przyrody (w tym położonych na obszarach </w:t>
            </w:r>
            <w:r w:rsidRPr="00BF7228">
              <w:rPr>
                <w:rFonts w:asciiTheme="minorHAnsi" w:hAnsiTheme="minorHAnsi"/>
                <w:sz w:val="20"/>
                <w:szCs w:val="20"/>
              </w:rPr>
              <w:lastRenderedPageBreak/>
              <w:t xml:space="preserve">Natura 2000), ponieważ jeśli projekt będzie realizowany na terenie gdzie jest tylko sama Natura 2000, to kwalifikuje się do </w:t>
            </w:r>
            <w:proofErr w:type="spellStart"/>
            <w:r w:rsidRPr="00BF7228">
              <w:rPr>
                <w:rFonts w:asciiTheme="minorHAnsi" w:hAnsiTheme="minorHAnsi"/>
                <w:sz w:val="20"/>
                <w:szCs w:val="20"/>
              </w:rPr>
              <w:t>POIiŚ</w:t>
            </w:r>
            <w:proofErr w:type="spellEnd"/>
            <w:r w:rsidRPr="00BF7228">
              <w:rPr>
                <w:rFonts w:asciiTheme="minorHAnsi" w:hAnsiTheme="minorHAnsi"/>
                <w:sz w:val="20"/>
                <w:szCs w:val="20"/>
              </w:rPr>
              <w:t>.</w:t>
            </w:r>
          </w:p>
        </w:tc>
        <w:tc>
          <w:tcPr>
            <w:tcW w:w="938" w:type="pct"/>
          </w:tcPr>
          <w:p w:rsidR="00431651" w:rsidRPr="00BF7228" w:rsidRDefault="00431651" w:rsidP="00BF7228">
            <w:pPr>
              <w:pStyle w:val="Zwykytekst"/>
              <w:jc w:val="both"/>
              <w:rPr>
                <w:rFonts w:asciiTheme="minorHAnsi" w:hAnsiTheme="minorHAnsi"/>
                <w:sz w:val="20"/>
                <w:szCs w:val="20"/>
              </w:rPr>
            </w:pPr>
            <w:r w:rsidRPr="00BF7228">
              <w:rPr>
                <w:rFonts w:asciiTheme="minorHAnsi" w:hAnsiTheme="minorHAnsi"/>
                <w:sz w:val="20"/>
                <w:szCs w:val="20"/>
              </w:rPr>
              <w:lastRenderedPageBreak/>
              <w:t>Doprecyzowanie zasad przyznawania punktacji.</w:t>
            </w:r>
          </w:p>
        </w:tc>
        <w:tc>
          <w:tcPr>
            <w:tcW w:w="892" w:type="pct"/>
          </w:tcPr>
          <w:p w:rsidR="00F03B07" w:rsidRDefault="004661A7" w:rsidP="00BF7228">
            <w:pPr>
              <w:jc w:val="both"/>
              <w:rPr>
                <w:sz w:val="20"/>
                <w:szCs w:val="20"/>
              </w:rPr>
            </w:pPr>
            <w:r w:rsidRPr="00BF7228">
              <w:rPr>
                <w:sz w:val="20"/>
                <w:szCs w:val="20"/>
              </w:rPr>
              <w:t xml:space="preserve">Uwaga uwzględniona. </w:t>
            </w:r>
          </w:p>
          <w:p w:rsidR="00F03B07" w:rsidRDefault="00F03B07" w:rsidP="00BF7228">
            <w:pPr>
              <w:jc w:val="both"/>
              <w:rPr>
                <w:sz w:val="20"/>
                <w:szCs w:val="20"/>
              </w:rPr>
            </w:pPr>
          </w:p>
          <w:p w:rsidR="00431651" w:rsidRPr="00BF7228" w:rsidRDefault="004661A7" w:rsidP="00BF7228">
            <w:pPr>
              <w:jc w:val="both"/>
              <w:rPr>
                <w:sz w:val="20"/>
                <w:szCs w:val="20"/>
              </w:rPr>
            </w:pPr>
            <w:r w:rsidRPr="00BF7228">
              <w:rPr>
                <w:sz w:val="20"/>
                <w:szCs w:val="20"/>
              </w:rPr>
              <w:t>Doprecyzowano zapis.</w:t>
            </w:r>
          </w:p>
        </w:tc>
      </w:tr>
      <w:tr w:rsidR="00431651" w:rsidRPr="00755681" w:rsidTr="00BF7228">
        <w:trPr>
          <w:jc w:val="center"/>
        </w:trPr>
        <w:tc>
          <w:tcPr>
            <w:tcW w:w="166" w:type="pct"/>
            <w:vAlign w:val="center"/>
          </w:tcPr>
          <w:p w:rsidR="00431651" w:rsidRPr="00BF7228" w:rsidRDefault="00682AE6" w:rsidP="00BF7228">
            <w:pPr>
              <w:jc w:val="both"/>
              <w:rPr>
                <w:sz w:val="20"/>
                <w:szCs w:val="20"/>
              </w:rPr>
            </w:pPr>
            <w:r w:rsidRPr="00BF7228">
              <w:rPr>
                <w:sz w:val="20"/>
                <w:szCs w:val="20"/>
              </w:rPr>
              <w:t>8</w:t>
            </w:r>
            <w:r w:rsidR="00431651" w:rsidRPr="00BF7228">
              <w:rPr>
                <w:sz w:val="20"/>
                <w:szCs w:val="20"/>
              </w:rPr>
              <w:t>.</w:t>
            </w:r>
          </w:p>
        </w:tc>
        <w:tc>
          <w:tcPr>
            <w:tcW w:w="636" w:type="pct"/>
          </w:tcPr>
          <w:p w:rsidR="00431651" w:rsidRPr="00BF7228" w:rsidRDefault="00431651" w:rsidP="00BF7228">
            <w:pPr>
              <w:jc w:val="both"/>
              <w:rPr>
                <w:rFonts w:cs="Arial"/>
                <w:sz w:val="20"/>
                <w:szCs w:val="20"/>
              </w:rPr>
            </w:pPr>
            <w:r w:rsidRPr="00BF7228">
              <w:rPr>
                <w:rFonts w:cs="Arial"/>
                <w:sz w:val="20"/>
                <w:szCs w:val="20"/>
              </w:rPr>
              <w:t>Urząd Miasta Lublin, Wydział Funduszy Europejskich</w:t>
            </w:r>
          </w:p>
          <w:p w:rsidR="00431651" w:rsidRPr="00BF7228" w:rsidRDefault="0027142E" w:rsidP="00BF7228">
            <w:pPr>
              <w:jc w:val="both"/>
              <w:rPr>
                <w:rFonts w:cs="Arial"/>
                <w:sz w:val="20"/>
                <w:szCs w:val="20"/>
              </w:rPr>
            </w:pPr>
            <w:hyperlink r:id="rId9" w:history="1">
              <w:r w:rsidR="00431651" w:rsidRPr="00BF7228">
                <w:rPr>
                  <w:rStyle w:val="Hipercze"/>
                  <w:rFonts w:cs="Arial"/>
                  <w:sz w:val="20"/>
                  <w:szCs w:val="20"/>
                </w:rPr>
                <w:t>fundusze@lublin.eu</w:t>
              </w:r>
            </w:hyperlink>
          </w:p>
          <w:p w:rsidR="00431651" w:rsidRPr="00BF7228" w:rsidRDefault="00431651" w:rsidP="00BF7228">
            <w:pPr>
              <w:jc w:val="both"/>
              <w:rPr>
                <w:sz w:val="20"/>
                <w:szCs w:val="20"/>
              </w:rPr>
            </w:pPr>
          </w:p>
        </w:tc>
        <w:tc>
          <w:tcPr>
            <w:tcW w:w="403" w:type="pct"/>
          </w:tcPr>
          <w:p w:rsidR="00431651" w:rsidRPr="00BF7228" w:rsidRDefault="00431651" w:rsidP="00BF7228">
            <w:pPr>
              <w:jc w:val="both"/>
              <w:rPr>
                <w:sz w:val="20"/>
                <w:szCs w:val="20"/>
              </w:rPr>
            </w:pPr>
            <w:r w:rsidRPr="00BF7228">
              <w:rPr>
                <w:sz w:val="20"/>
                <w:szCs w:val="20"/>
              </w:rPr>
              <w:t>11</w:t>
            </w:r>
          </w:p>
        </w:tc>
        <w:tc>
          <w:tcPr>
            <w:tcW w:w="491" w:type="pct"/>
          </w:tcPr>
          <w:p w:rsidR="00431651" w:rsidRPr="00BF7228" w:rsidRDefault="00431651" w:rsidP="00BF7228">
            <w:pPr>
              <w:jc w:val="both"/>
              <w:rPr>
                <w:sz w:val="20"/>
                <w:szCs w:val="20"/>
              </w:rPr>
            </w:pPr>
            <w:r w:rsidRPr="00BF7228">
              <w:rPr>
                <w:sz w:val="20"/>
                <w:szCs w:val="20"/>
              </w:rPr>
              <w:t xml:space="preserve">DZIAŁANIE 7.3 Ocena merytoryczna </w:t>
            </w:r>
          </w:p>
          <w:p w:rsidR="00431651" w:rsidRPr="00BF7228" w:rsidRDefault="00431651" w:rsidP="00BF7228">
            <w:pPr>
              <w:jc w:val="both"/>
              <w:rPr>
                <w:b/>
                <w:bCs/>
                <w:sz w:val="20"/>
                <w:szCs w:val="20"/>
                <w:lang w:eastAsia="en-US"/>
              </w:rPr>
            </w:pPr>
            <w:r w:rsidRPr="00BF7228">
              <w:rPr>
                <w:b/>
                <w:bCs/>
                <w:sz w:val="20"/>
                <w:szCs w:val="20"/>
                <w:lang w:eastAsia="en-US"/>
              </w:rPr>
              <w:t>Kryteria skuteczności / efektywności</w:t>
            </w:r>
          </w:p>
          <w:p w:rsidR="00431651" w:rsidRPr="00BF7228" w:rsidRDefault="00431651" w:rsidP="00BF7228">
            <w:pPr>
              <w:jc w:val="both"/>
              <w:rPr>
                <w:sz w:val="20"/>
                <w:szCs w:val="20"/>
              </w:rPr>
            </w:pPr>
          </w:p>
        </w:tc>
        <w:tc>
          <w:tcPr>
            <w:tcW w:w="625" w:type="pct"/>
          </w:tcPr>
          <w:p w:rsidR="00431651" w:rsidRPr="00BF7228" w:rsidRDefault="00431651" w:rsidP="00BF7228">
            <w:pPr>
              <w:jc w:val="both"/>
              <w:rPr>
                <w:sz w:val="20"/>
                <w:szCs w:val="20"/>
              </w:rPr>
            </w:pPr>
            <w:r w:rsidRPr="00BF7228">
              <w:rPr>
                <w:bCs/>
                <w:sz w:val="20"/>
                <w:szCs w:val="20"/>
                <w:lang w:eastAsia="en-US"/>
              </w:rPr>
              <w:t>Efektywność kosztowa wsparcia 1 km dróg dla rowerów</w:t>
            </w:r>
          </w:p>
        </w:tc>
        <w:tc>
          <w:tcPr>
            <w:tcW w:w="849" w:type="pct"/>
          </w:tcPr>
          <w:p w:rsidR="00431651" w:rsidRPr="00BF7228" w:rsidRDefault="00431651" w:rsidP="00BF7228">
            <w:pPr>
              <w:jc w:val="both"/>
              <w:rPr>
                <w:bCs/>
                <w:sz w:val="20"/>
                <w:szCs w:val="20"/>
                <w:lang w:eastAsia="en-US"/>
              </w:rPr>
            </w:pPr>
            <w:r w:rsidRPr="00BF7228">
              <w:rPr>
                <w:bCs/>
                <w:sz w:val="20"/>
                <w:szCs w:val="20"/>
                <w:lang w:eastAsia="en-US"/>
              </w:rPr>
              <w:t>Proponuje się poprawę definicji kryterium z Efektywność kosztowa wsparcia 1 km dróg dla rowerów.</w:t>
            </w:r>
          </w:p>
          <w:p w:rsidR="00431651" w:rsidRPr="00BF7228" w:rsidRDefault="00431651" w:rsidP="00BF7228">
            <w:pPr>
              <w:jc w:val="both"/>
              <w:rPr>
                <w:b/>
                <w:sz w:val="20"/>
                <w:szCs w:val="20"/>
              </w:rPr>
            </w:pPr>
            <w:r w:rsidRPr="00BF7228">
              <w:rPr>
                <w:bCs/>
                <w:sz w:val="20"/>
                <w:szCs w:val="20"/>
                <w:lang w:eastAsia="en-US"/>
              </w:rPr>
              <w:t>na Efektywność kosztowa wsparcia 1 km wyznaczonych /przebudowanych/wybudowanych ciągów pieszych lub rowerowych.</w:t>
            </w:r>
          </w:p>
        </w:tc>
        <w:tc>
          <w:tcPr>
            <w:tcW w:w="938" w:type="pct"/>
          </w:tcPr>
          <w:p w:rsidR="00431651" w:rsidRPr="00BF7228" w:rsidRDefault="00431651" w:rsidP="00BF7228">
            <w:pPr>
              <w:jc w:val="both"/>
              <w:rPr>
                <w:sz w:val="20"/>
                <w:szCs w:val="20"/>
              </w:rPr>
            </w:pPr>
            <w:r w:rsidRPr="00BF7228">
              <w:rPr>
                <w:sz w:val="20"/>
                <w:szCs w:val="20"/>
              </w:rPr>
              <w:t>Zaproponowane przez IZ RPO WL 2014-2020 kryterium preferuje użytkowników roweru, wykluczając osoby niepełnosprawne, starsze, pieszych.</w:t>
            </w:r>
          </w:p>
          <w:p w:rsidR="00431651" w:rsidRPr="00BF7228" w:rsidRDefault="00431651" w:rsidP="00BF7228">
            <w:pPr>
              <w:jc w:val="both"/>
              <w:rPr>
                <w:sz w:val="20"/>
                <w:szCs w:val="20"/>
              </w:rPr>
            </w:pPr>
            <w:r w:rsidRPr="00BF7228">
              <w:rPr>
                <w:sz w:val="20"/>
                <w:szCs w:val="20"/>
              </w:rPr>
              <w:t xml:space="preserve">Zgodnie z obowiązującymi przepisami </w:t>
            </w:r>
            <w:r w:rsidRPr="00BF7228">
              <w:rPr>
                <w:rFonts w:cs="Arial"/>
                <w:sz w:val="20"/>
                <w:szCs w:val="20"/>
              </w:rPr>
              <w:t>nowa infrastruktura wytworzona w ramach projektów powinna być zgodna</w:t>
            </w:r>
          </w:p>
          <w:p w:rsidR="00431651" w:rsidRPr="00BF7228" w:rsidRDefault="00431651" w:rsidP="00BF7228">
            <w:pPr>
              <w:autoSpaceDE w:val="0"/>
              <w:autoSpaceDN w:val="0"/>
              <w:adjustRightInd w:val="0"/>
              <w:jc w:val="both"/>
              <w:rPr>
                <w:rFonts w:cs="Arial"/>
                <w:sz w:val="20"/>
                <w:szCs w:val="20"/>
              </w:rPr>
            </w:pPr>
            <w:r w:rsidRPr="00BF7228">
              <w:rPr>
                <w:rFonts w:cs="Arial"/>
                <w:sz w:val="20"/>
                <w:szCs w:val="20"/>
              </w:rPr>
              <w:t>z koncepcją uniwersalnego projektowania, bez możliwości odstępstw od stosowania</w:t>
            </w:r>
          </w:p>
          <w:p w:rsidR="00431651" w:rsidRPr="00BF7228" w:rsidRDefault="00431651" w:rsidP="00BF7228">
            <w:pPr>
              <w:autoSpaceDE w:val="0"/>
              <w:autoSpaceDN w:val="0"/>
              <w:adjustRightInd w:val="0"/>
              <w:jc w:val="both"/>
              <w:rPr>
                <w:rFonts w:cs="Arial"/>
                <w:sz w:val="20"/>
                <w:szCs w:val="20"/>
              </w:rPr>
            </w:pPr>
            <w:r w:rsidRPr="00BF7228">
              <w:rPr>
                <w:rFonts w:cs="Arial"/>
                <w:sz w:val="20"/>
                <w:szCs w:val="20"/>
              </w:rPr>
              <w:t>wymagań prawnych w zakresie dostępności dla osób z niepełnosprawnościami.</w:t>
            </w:r>
          </w:p>
          <w:p w:rsidR="00431651" w:rsidRPr="00BF7228" w:rsidRDefault="00431651" w:rsidP="00BF7228">
            <w:pPr>
              <w:autoSpaceDE w:val="0"/>
              <w:autoSpaceDN w:val="0"/>
              <w:adjustRightInd w:val="0"/>
              <w:jc w:val="both"/>
              <w:rPr>
                <w:rFonts w:cs="Arial"/>
                <w:sz w:val="20"/>
                <w:szCs w:val="20"/>
              </w:rPr>
            </w:pPr>
            <w:r w:rsidRPr="00BF7228">
              <w:rPr>
                <w:rFonts w:cs="Arial"/>
                <w:sz w:val="20"/>
                <w:szCs w:val="20"/>
              </w:rPr>
              <w:t xml:space="preserve">Dodatkowo może zaistnieć potrzeba wyeksponowania miejsc atrakcyjnych turystycznie, bez możliwości doprowadzenia ścieżki rowerowej (konieczność </w:t>
            </w:r>
            <w:r w:rsidRPr="00BF7228">
              <w:rPr>
                <w:rFonts w:cs="Arial"/>
                <w:sz w:val="20"/>
                <w:szCs w:val="20"/>
              </w:rPr>
              <w:lastRenderedPageBreak/>
              <w:t xml:space="preserve">pokonania pewnego odcinka pieszo). Ewentualne wybudowanie takiego odcinka wiązałoby się z bardzo wysokimi kosztami. </w:t>
            </w:r>
          </w:p>
          <w:p w:rsidR="00431651" w:rsidRPr="00BF7228" w:rsidRDefault="00431651" w:rsidP="00BF7228">
            <w:pPr>
              <w:jc w:val="both"/>
              <w:rPr>
                <w:sz w:val="20"/>
                <w:szCs w:val="20"/>
              </w:rPr>
            </w:pPr>
            <w:r w:rsidRPr="00BF7228">
              <w:rPr>
                <w:rFonts w:cs="Arial"/>
                <w:sz w:val="20"/>
                <w:szCs w:val="20"/>
              </w:rPr>
              <w:t xml:space="preserve"> </w:t>
            </w:r>
          </w:p>
        </w:tc>
        <w:tc>
          <w:tcPr>
            <w:tcW w:w="892" w:type="pct"/>
          </w:tcPr>
          <w:p w:rsidR="00F03B07" w:rsidRDefault="00ED3147" w:rsidP="00BF7228">
            <w:pPr>
              <w:jc w:val="both"/>
              <w:rPr>
                <w:sz w:val="20"/>
                <w:szCs w:val="20"/>
              </w:rPr>
            </w:pPr>
            <w:r w:rsidRPr="00BF7228">
              <w:rPr>
                <w:sz w:val="20"/>
                <w:szCs w:val="20"/>
              </w:rPr>
              <w:lastRenderedPageBreak/>
              <w:t xml:space="preserve">Uwaga częściowo uwzględniona. </w:t>
            </w:r>
          </w:p>
          <w:p w:rsidR="00F03B07" w:rsidRDefault="00F03B07" w:rsidP="00BF7228">
            <w:pPr>
              <w:jc w:val="both"/>
              <w:rPr>
                <w:sz w:val="20"/>
                <w:szCs w:val="20"/>
              </w:rPr>
            </w:pPr>
          </w:p>
          <w:p w:rsidR="00431651" w:rsidRPr="00BF7228" w:rsidRDefault="00ED3147" w:rsidP="00BF7228">
            <w:pPr>
              <w:jc w:val="both"/>
              <w:rPr>
                <w:sz w:val="20"/>
                <w:szCs w:val="20"/>
              </w:rPr>
            </w:pPr>
            <w:r w:rsidRPr="00BF7228">
              <w:rPr>
                <w:sz w:val="20"/>
                <w:szCs w:val="20"/>
              </w:rPr>
              <w:t xml:space="preserve">Kryterium efektywności kosztowej odnosi się do </w:t>
            </w:r>
            <w:r w:rsidR="00680546" w:rsidRPr="00BF7228">
              <w:rPr>
                <w:sz w:val="20"/>
                <w:szCs w:val="20"/>
              </w:rPr>
              <w:t xml:space="preserve">średniego kosztu wybudowania lub przebudowania drogi dla rowerów. Wyznaczenie drogi dla rowerów dotyczy oddzielnego wskaźnika „Długość wyznaczonych ścieżek rowerowych” i nie mieści się w definicji drogi dla rowerów. </w:t>
            </w:r>
          </w:p>
        </w:tc>
      </w:tr>
      <w:tr w:rsidR="00431651" w:rsidRPr="00755681" w:rsidTr="00BF7228">
        <w:trPr>
          <w:jc w:val="center"/>
        </w:trPr>
        <w:tc>
          <w:tcPr>
            <w:tcW w:w="166" w:type="pct"/>
            <w:vAlign w:val="center"/>
          </w:tcPr>
          <w:p w:rsidR="00431651" w:rsidRPr="00BF7228" w:rsidRDefault="00682AE6" w:rsidP="00BF7228">
            <w:pPr>
              <w:jc w:val="both"/>
              <w:rPr>
                <w:sz w:val="20"/>
                <w:szCs w:val="20"/>
              </w:rPr>
            </w:pPr>
            <w:r w:rsidRPr="00BF7228">
              <w:rPr>
                <w:sz w:val="20"/>
                <w:szCs w:val="20"/>
              </w:rPr>
              <w:t>9</w:t>
            </w:r>
            <w:r w:rsidR="00431651" w:rsidRPr="00BF7228">
              <w:rPr>
                <w:sz w:val="20"/>
                <w:szCs w:val="20"/>
              </w:rPr>
              <w:t>.</w:t>
            </w:r>
          </w:p>
        </w:tc>
        <w:tc>
          <w:tcPr>
            <w:tcW w:w="636" w:type="pct"/>
          </w:tcPr>
          <w:p w:rsidR="00431651" w:rsidRPr="00BF7228" w:rsidRDefault="00431651" w:rsidP="00BF7228">
            <w:pPr>
              <w:jc w:val="both"/>
              <w:rPr>
                <w:rFonts w:cs="Arial"/>
                <w:sz w:val="20"/>
                <w:szCs w:val="20"/>
              </w:rPr>
            </w:pPr>
            <w:r w:rsidRPr="00BF7228">
              <w:rPr>
                <w:rFonts w:cs="Arial"/>
                <w:sz w:val="20"/>
                <w:szCs w:val="20"/>
              </w:rPr>
              <w:t>Urząd Miasta Lublin, Wydział Funduszy Europejskich</w:t>
            </w:r>
          </w:p>
          <w:p w:rsidR="00431651" w:rsidRPr="00BF7228" w:rsidRDefault="0027142E" w:rsidP="00BF7228">
            <w:pPr>
              <w:jc w:val="both"/>
              <w:rPr>
                <w:rFonts w:cs="Arial"/>
                <w:sz w:val="20"/>
                <w:szCs w:val="20"/>
              </w:rPr>
            </w:pPr>
            <w:hyperlink r:id="rId10" w:history="1">
              <w:r w:rsidR="00431651" w:rsidRPr="00BF7228">
                <w:rPr>
                  <w:rStyle w:val="Hipercze"/>
                  <w:rFonts w:cs="Arial"/>
                  <w:sz w:val="20"/>
                  <w:szCs w:val="20"/>
                </w:rPr>
                <w:t>fundusze@lublin.eu</w:t>
              </w:r>
            </w:hyperlink>
          </w:p>
          <w:p w:rsidR="00431651" w:rsidRPr="00BF7228" w:rsidRDefault="00431651" w:rsidP="00BF7228">
            <w:pPr>
              <w:jc w:val="both"/>
              <w:rPr>
                <w:sz w:val="20"/>
                <w:szCs w:val="20"/>
              </w:rPr>
            </w:pPr>
          </w:p>
        </w:tc>
        <w:tc>
          <w:tcPr>
            <w:tcW w:w="403" w:type="pct"/>
          </w:tcPr>
          <w:p w:rsidR="00431651" w:rsidRPr="00BF7228" w:rsidRDefault="00431651" w:rsidP="00BF7228">
            <w:pPr>
              <w:jc w:val="both"/>
              <w:rPr>
                <w:sz w:val="20"/>
                <w:szCs w:val="20"/>
              </w:rPr>
            </w:pPr>
            <w:r w:rsidRPr="00BF7228">
              <w:rPr>
                <w:sz w:val="20"/>
                <w:szCs w:val="20"/>
              </w:rPr>
              <w:t>12</w:t>
            </w:r>
          </w:p>
        </w:tc>
        <w:tc>
          <w:tcPr>
            <w:tcW w:w="491" w:type="pct"/>
          </w:tcPr>
          <w:p w:rsidR="00431651" w:rsidRPr="00BF7228" w:rsidRDefault="00431651" w:rsidP="00BF7228">
            <w:pPr>
              <w:jc w:val="both"/>
              <w:rPr>
                <w:sz w:val="20"/>
                <w:szCs w:val="20"/>
              </w:rPr>
            </w:pPr>
            <w:r w:rsidRPr="00BF7228">
              <w:rPr>
                <w:sz w:val="20"/>
                <w:szCs w:val="20"/>
              </w:rPr>
              <w:t>DZIAŁANIE 7.3 Ocena merytoryczna</w:t>
            </w:r>
          </w:p>
          <w:p w:rsidR="00431651" w:rsidRPr="00BF7228" w:rsidRDefault="00431651" w:rsidP="00BF7228">
            <w:pPr>
              <w:jc w:val="both"/>
              <w:rPr>
                <w:sz w:val="20"/>
                <w:szCs w:val="20"/>
              </w:rPr>
            </w:pPr>
            <w:r w:rsidRPr="00BF7228">
              <w:rPr>
                <w:b/>
                <w:bCs/>
                <w:sz w:val="20"/>
                <w:szCs w:val="20"/>
                <w:lang w:eastAsia="en-US"/>
              </w:rPr>
              <w:t>Kryteria użyteczności</w:t>
            </w:r>
          </w:p>
        </w:tc>
        <w:tc>
          <w:tcPr>
            <w:tcW w:w="625" w:type="pct"/>
          </w:tcPr>
          <w:p w:rsidR="00431651" w:rsidRPr="00BF7228" w:rsidRDefault="00431651" w:rsidP="00BF7228">
            <w:pPr>
              <w:jc w:val="both"/>
              <w:rPr>
                <w:bCs/>
                <w:sz w:val="20"/>
                <w:szCs w:val="20"/>
                <w:lang w:eastAsia="en-US"/>
              </w:rPr>
            </w:pPr>
            <w:r w:rsidRPr="00BF7228">
              <w:rPr>
                <w:bCs/>
                <w:sz w:val="20"/>
                <w:szCs w:val="20"/>
                <w:lang w:eastAsia="en-US"/>
              </w:rPr>
              <w:t>Metody pomiaru</w:t>
            </w:r>
          </w:p>
          <w:p w:rsidR="00431651" w:rsidRPr="00BF7228" w:rsidRDefault="00431651" w:rsidP="00BF7228">
            <w:pPr>
              <w:jc w:val="both"/>
              <w:rPr>
                <w:sz w:val="20"/>
                <w:szCs w:val="20"/>
              </w:rPr>
            </w:pPr>
            <w:r w:rsidRPr="00BF7228">
              <w:rPr>
                <w:sz w:val="20"/>
                <w:szCs w:val="20"/>
                <w:lang w:eastAsia="en-US"/>
              </w:rPr>
              <w:t>W projekcie zapewniono działania mające na celu odpowiednie wyeksponowanie obiektów turystycznych i okołoturystycznych w krajobrazie w oparciu o badania</w:t>
            </w:r>
          </w:p>
        </w:tc>
        <w:tc>
          <w:tcPr>
            <w:tcW w:w="849" w:type="pct"/>
          </w:tcPr>
          <w:p w:rsidR="00431651" w:rsidRPr="00BF7228" w:rsidRDefault="00431651" w:rsidP="00BF7228">
            <w:pPr>
              <w:pStyle w:val="Default"/>
              <w:jc w:val="both"/>
              <w:rPr>
                <w:rFonts w:asciiTheme="minorHAnsi" w:hAnsiTheme="minorHAnsi"/>
                <w:b/>
                <w:sz w:val="20"/>
                <w:szCs w:val="20"/>
              </w:rPr>
            </w:pPr>
            <w:r w:rsidRPr="00BF7228">
              <w:rPr>
                <w:rFonts w:asciiTheme="minorHAnsi" w:hAnsiTheme="minorHAnsi"/>
                <w:sz w:val="20"/>
                <w:szCs w:val="20"/>
              </w:rPr>
              <w:t>-</w:t>
            </w:r>
          </w:p>
        </w:tc>
        <w:tc>
          <w:tcPr>
            <w:tcW w:w="938" w:type="pct"/>
          </w:tcPr>
          <w:p w:rsidR="00431651" w:rsidRPr="00BF7228" w:rsidRDefault="00431651" w:rsidP="00BF7228">
            <w:pPr>
              <w:jc w:val="both"/>
              <w:rPr>
                <w:sz w:val="20"/>
                <w:szCs w:val="20"/>
              </w:rPr>
            </w:pPr>
            <w:r w:rsidRPr="00BF7228">
              <w:rPr>
                <w:sz w:val="20"/>
                <w:szCs w:val="20"/>
              </w:rPr>
              <w:t>Proszę o doprecyzowanie bądź wyjaśnienie jakie to mają być badania (ankietowe, konsultacje, czy może prace naukowe na podstawie których powstały obiekty turystyczne).</w:t>
            </w:r>
          </w:p>
        </w:tc>
        <w:tc>
          <w:tcPr>
            <w:tcW w:w="892" w:type="pct"/>
          </w:tcPr>
          <w:p w:rsidR="00ED3147" w:rsidRPr="00BF7228" w:rsidRDefault="00ED3147" w:rsidP="00BF7228">
            <w:pPr>
              <w:jc w:val="both"/>
              <w:rPr>
                <w:sz w:val="20"/>
                <w:szCs w:val="20"/>
              </w:rPr>
            </w:pPr>
            <w:r w:rsidRPr="00BF7228">
              <w:rPr>
                <w:sz w:val="20"/>
                <w:szCs w:val="20"/>
              </w:rPr>
              <w:t>Uwaga uwzględniona.</w:t>
            </w:r>
          </w:p>
          <w:p w:rsidR="00F03B07" w:rsidRDefault="00F03B07" w:rsidP="00BF7228">
            <w:pPr>
              <w:jc w:val="both"/>
              <w:rPr>
                <w:sz w:val="20"/>
                <w:szCs w:val="20"/>
              </w:rPr>
            </w:pPr>
          </w:p>
          <w:p w:rsidR="00CF434B" w:rsidRPr="00BF7228" w:rsidRDefault="00ED3147" w:rsidP="00BF7228">
            <w:pPr>
              <w:jc w:val="both"/>
              <w:rPr>
                <w:sz w:val="20"/>
                <w:szCs w:val="20"/>
              </w:rPr>
            </w:pPr>
            <w:r w:rsidRPr="00BF7228">
              <w:rPr>
                <w:sz w:val="20"/>
                <w:szCs w:val="20"/>
              </w:rPr>
              <w:t xml:space="preserve">Doprecyzowano zapis </w:t>
            </w:r>
            <w:r w:rsidRPr="00BF7228">
              <w:rPr>
                <w:i/>
                <w:sz w:val="20"/>
                <w:szCs w:val="20"/>
              </w:rPr>
              <w:t>„w oparciu o badania naukowe”</w:t>
            </w:r>
            <w:r w:rsidRPr="00BF7228">
              <w:rPr>
                <w:sz w:val="20"/>
                <w:szCs w:val="20"/>
              </w:rPr>
              <w:t>, które to badania powinny obejmować badania terenowe, np. sondażowe w postaci ankietowania, konsultacji i być przygotowane przez osobę do tego uprawnioną, czyli np. architekta krajobrazu.</w:t>
            </w:r>
          </w:p>
        </w:tc>
      </w:tr>
      <w:tr w:rsidR="00431651" w:rsidRPr="00755681" w:rsidTr="00BF7228">
        <w:trPr>
          <w:jc w:val="center"/>
        </w:trPr>
        <w:tc>
          <w:tcPr>
            <w:tcW w:w="166" w:type="pct"/>
          </w:tcPr>
          <w:p w:rsidR="00431651" w:rsidRPr="00BF7228" w:rsidRDefault="00431651" w:rsidP="00BF7228">
            <w:pPr>
              <w:jc w:val="both"/>
              <w:rPr>
                <w:sz w:val="20"/>
                <w:szCs w:val="20"/>
              </w:rPr>
            </w:pPr>
            <w:r w:rsidRPr="00BF7228">
              <w:rPr>
                <w:sz w:val="20"/>
                <w:szCs w:val="20"/>
              </w:rPr>
              <w:t>1</w:t>
            </w:r>
            <w:r w:rsidR="00F03B07">
              <w:rPr>
                <w:sz w:val="20"/>
                <w:szCs w:val="20"/>
              </w:rPr>
              <w:t>0</w:t>
            </w:r>
            <w:r w:rsidRPr="00BF7228">
              <w:rPr>
                <w:sz w:val="20"/>
                <w:szCs w:val="20"/>
              </w:rPr>
              <w:t>.</w:t>
            </w:r>
          </w:p>
        </w:tc>
        <w:tc>
          <w:tcPr>
            <w:tcW w:w="636" w:type="pct"/>
          </w:tcPr>
          <w:p w:rsidR="00431651" w:rsidRPr="00BF7228" w:rsidRDefault="00431651" w:rsidP="00BF7228">
            <w:pPr>
              <w:jc w:val="both"/>
              <w:rPr>
                <w:sz w:val="20"/>
                <w:szCs w:val="20"/>
              </w:rPr>
            </w:pPr>
            <w:r w:rsidRPr="00BF7228">
              <w:rPr>
                <w:sz w:val="20"/>
                <w:szCs w:val="20"/>
              </w:rPr>
              <w:t>KE</w:t>
            </w:r>
          </w:p>
        </w:tc>
        <w:tc>
          <w:tcPr>
            <w:tcW w:w="403" w:type="pct"/>
          </w:tcPr>
          <w:p w:rsidR="00431651" w:rsidRPr="00BF7228" w:rsidRDefault="00431651" w:rsidP="00BF7228">
            <w:pPr>
              <w:jc w:val="both"/>
              <w:rPr>
                <w:sz w:val="20"/>
                <w:szCs w:val="20"/>
              </w:rPr>
            </w:pPr>
            <w:r w:rsidRPr="00BF7228">
              <w:rPr>
                <w:sz w:val="20"/>
                <w:szCs w:val="20"/>
              </w:rPr>
              <w:t>3-4, 7</w:t>
            </w:r>
          </w:p>
        </w:tc>
        <w:tc>
          <w:tcPr>
            <w:tcW w:w="491" w:type="pct"/>
          </w:tcPr>
          <w:p w:rsidR="00431651" w:rsidRPr="00BF7228" w:rsidRDefault="00431651" w:rsidP="00BF7228">
            <w:pPr>
              <w:jc w:val="both"/>
              <w:rPr>
                <w:sz w:val="20"/>
                <w:szCs w:val="20"/>
              </w:rPr>
            </w:pPr>
            <w:r w:rsidRPr="00BF7228">
              <w:rPr>
                <w:sz w:val="20"/>
                <w:szCs w:val="20"/>
              </w:rPr>
              <w:t>DZIAŁANIE 7.2 OCHRONA RÓŻNORODNOŚCI PRZYRODNICZEJ OCENA MRYTORYCZNA,</w:t>
            </w:r>
          </w:p>
          <w:p w:rsidR="00431651" w:rsidRPr="00BF7228" w:rsidRDefault="00431651" w:rsidP="00BF7228">
            <w:pPr>
              <w:jc w:val="both"/>
              <w:rPr>
                <w:sz w:val="20"/>
                <w:szCs w:val="20"/>
              </w:rPr>
            </w:pPr>
            <w:r w:rsidRPr="00BF7228">
              <w:rPr>
                <w:sz w:val="20"/>
                <w:szCs w:val="20"/>
              </w:rPr>
              <w:t>Kryteria trafności merytorycznej</w:t>
            </w:r>
          </w:p>
          <w:p w:rsidR="00431651" w:rsidRPr="00BF7228" w:rsidRDefault="00431651" w:rsidP="00BF7228">
            <w:pPr>
              <w:jc w:val="both"/>
              <w:rPr>
                <w:sz w:val="20"/>
                <w:szCs w:val="20"/>
              </w:rPr>
            </w:pPr>
          </w:p>
        </w:tc>
        <w:tc>
          <w:tcPr>
            <w:tcW w:w="625" w:type="pct"/>
          </w:tcPr>
          <w:p w:rsidR="00431651" w:rsidRPr="00BF7228" w:rsidRDefault="00431651" w:rsidP="00BF7228">
            <w:pPr>
              <w:jc w:val="both"/>
              <w:rPr>
                <w:sz w:val="20"/>
                <w:szCs w:val="20"/>
              </w:rPr>
            </w:pPr>
            <w:r w:rsidRPr="00BF7228">
              <w:rPr>
                <w:sz w:val="20"/>
                <w:szCs w:val="20"/>
              </w:rPr>
              <w:t xml:space="preserve">Kryteria skuteczności/efektywności 1A i 1B </w:t>
            </w:r>
          </w:p>
          <w:p w:rsidR="00431651" w:rsidRPr="00BF7228" w:rsidRDefault="00431651" w:rsidP="00BF7228">
            <w:pPr>
              <w:jc w:val="both"/>
              <w:rPr>
                <w:sz w:val="20"/>
                <w:szCs w:val="20"/>
              </w:rPr>
            </w:pPr>
          </w:p>
          <w:p w:rsidR="00431651" w:rsidRPr="00BF7228" w:rsidRDefault="00431651" w:rsidP="00BF7228">
            <w:pPr>
              <w:jc w:val="both"/>
              <w:rPr>
                <w:sz w:val="20"/>
                <w:szCs w:val="20"/>
              </w:rPr>
            </w:pPr>
            <w:r w:rsidRPr="00BF7228">
              <w:rPr>
                <w:sz w:val="20"/>
                <w:szCs w:val="20"/>
              </w:rPr>
              <w:t>oraz powiązane z nimi kryterium rozstrzygające nr 2</w:t>
            </w:r>
          </w:p>
        </w:tc>
        <w:tc>
          <w:tcPr>
            <w:tcW w:w="1787" w:type="pct"/>
            <w:gridSpan w:val="2"/>
          </w:tcPr>
          <w:p w:rsidR="00431651" w:rsidRPr="00BF7228" w:rsidRDefault="00431651" w:rsidP="00BF7228">
            <w:pPr>
              <w:jc w:val="both"/>
              <w:rPr>
                <w:sz w:val="20"/>
                <w:szCs w:val="20"/>
              </w:rPr>
            </w:pPr>
            <w:r w:rsidRPr="00BF7228">
              <w:rPr>
                <w:sz w:val="20"/>
                <w:szCs w:val="20"/>
              </w:rPr>
              <w:t xml:space="preserve">Komisja Europejska popiera premiowanie efektywności kosztowej projektów, jednak takie kryterium nie wydaje się właściwe dla projektów z zakresu ochrony różnorodności biologicznej. Kryterium efektywności kosztowej jest bardzo przydatne przy ocenie projektów o powtarzalnym charakterze, gdzie można obiektywnie porównać stosunek efektów do poniesionych kosztów (np. modernizacja energetyczna budynków, budowa sieci kanalizacyjnej </w:t>
            </w:r>
            <w:proofErr w:type="spellStart"/>
            <w:r w:rsidRPr="00BF7228">
              <w:rPr>
                <w:sz w:val="20"/>
                <w:szCs w:val="20"/>
              </w:rPr>
              <w:t>etc</w:t>
            </w:r>
            <w:proofErr w:type="spellEnd"/>
            <w:r w:rsidRPr="00BF7228">
              <w:rPr>
                <w:sz w:val="20"/>
                <w:szCs w:val="20"/>
              </w:rPr>
              <w:t>). W przypadku projektów z zakresu ochrony przyrody takie kryterium nie będzie sprzyjało wyborowi najlepszych projektów. Koszt działań ochronnych nie jest porównywalny dla różnych obiektów chronionych czy siedlisk, tym bardziej, że zakres tych działań może być bardzo różny. Reasumując, Komisja Europejska postuluje rezygnację z niniejszych kryteriów.</w:t>
            </w:r>
          </w:p>
        </w:tc>
        <w:tc>
          <w:tcPr>
            <w:tcW w:w="892" w:type="pct"/>
          </w:tcPr>
          <w:p w:rsidR="00F03B07" w:rsidRDefault="00ED3147" w:rsidP="00BF7228">
            <w:pPr>
              <w:jc w:val="both"/>
              <w:rPr>
                <w:sz w:val="20"/>
                <w:szCs w:val="20"/>
              </w:rPr>
            </w:pPr>
            <w:r w:rsidRPr="00BF7228">
              <w:rPr>
                <w:sz w:val="20"/>
                <w:szCs w:val="20"/>
              </w:rPr>
              <w:t xml:space="preserve">Uwaga nieuwzględniona. </w:t>
            </w:r>
          </w:p>
          <w:p w:rsidR="00F03B07" w:rsidRDefault="00F03B07" w:rsidP="00BF7228">
            <w:pPr>
              <w:jc w:val="both"/>
              <w:rPr>
                <w:sz w:val="20"/>
                <w:szCs w:val="20"/>
              </w:rPr>
            </w:pPr>
          </w:p>
          <w:p w:rsidR="00431651" w:rsidRPr="00BF7228" w:rsidRDefault="00ED3147" w:rsidP="00BF7228">
            <w:pPr>
              <w:jc w:val="both"/>
              <w:rPr>
                <w:sz w:val="20"/>
                <w:szCs w:val="20"/>
              </w:rPr>
            </w:pPr>
            <w:bookmarkStart w:id="0" w:name="_GoBack"/>
            <w:bookmarkEnd w:id="0"/>
            <w:r w:rsidRPr="00BF7228">
              <w:rPr>
                <w:sz w:val="20"/>
                <w:szCs w:val="20"/>
              </w:rPr>
              <w:t xml:space="preserve">Kryterium efektywności kosztowej jest kryterium stosowanym przez IZ RPO WL w każdym Działaniu infrastrukturalnym i ma służyć zabezpieczeniu osiągnięcia wskaźników zapisanych w Programie. W </w:t>
            </w:r>
            <w:r w:rsidR="00680546" w:rsidRPr="00BF7228">
              <w:rPr>
                <w:sz w:val="20"/>
                <w:szCs w:val="20"/>
              </w:rPr>
              <w:t>PI 6d</w:t>
            </w:r>
            <w:r w:rsidRPr="00BF7228">
              <w:rPr>
                <w:sz w:val="20"/>
                <w:szCs w:val="20"/>
              </w:rPr>
              <w:t xml:space="preserve"> występują dwa takie wskaźniki, za których realizację IZ RPO WL jest odpowiedzialna i będzie rozliczana przez KE. Dlatego konieczne jest utrzymanie tego kryterium i punktowanie </w:t>
            </w:r>
            <w:r w:rsidRPr="00BF7228">
              <w:rPr>
                <w:sz w:val="20"/>
                <w:szCs w:val="20"/>
              </w:rPr>
              <w:lastRenderedPageBreak/>
              <w:t>najbardziej efektywnych kosztowo projektów, które realizują oba wskaźniki taniej niż założono podczas szacowania wartości docelowej wskaźników w Programie.</w:t>
            </w:r>
          </w:p>
        </w:tc>
      </w:tr>
    </w:tbl>
    <w:p w:rsidR="008B2186" w:rsidRPr="00BB5379" w:rsidRDefault="008B2186" w:rsidP="00E37301">
      <w:pPr>
        <w:jc w:val="center"/>
        <w:rPr>
          <w:b/>
        </w:rPr>
      </w:pPr>
    </w:p>
    <w:sectPr w:rsidR="008B2186" w:rsidRPr="00BB5379" w:rsidSect="00BB5379">
      <w:headerReference w:type="default" r:id="rId11"/>
      <w:footerReference w:type="even" r:id="rId12"/>
      <w:footerReference w:type="default" r:id="rId13"/>
      <w:pgSz w:w="16838" w:h="11906" w:orient="landscape"/>
      <w:pgMar w:top="851" w:right="536" w:bottom="567" w:left="42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42E" w:rsidRDefault="0027142E">
      <w:pPr>
        <w:spacing w:after="0" w:line="240" w:lineRule="auto"/>
      </w:pPr>
      <w:r>
        <w:separator/>
      </w:r>
    </w:p>
  </w:endnote>
  <w:endnote w:type="continuationSeparator" w:id="0">
    <w:p w:rsidR="0027142E" w:rsidRDefault="0027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D1" w:rsidRDefault="002E3F6F" w:rsidP="0035044A">
    <w:pPr>
      <w:pStyle w:val="Stopka"/>
      <w:framePr w:wrap="around" w:vAnchor="text" w:hAnchor="margin" w:xAlign="center" w:y="1"/>
      <w:rPr>
        <w:rStyle w:val="Numerstrony"/>
      </w:rPr>
    </w:pPr>
    <w:r>
      <w:rPr>
        <w:rStyle w:val="Numerstrony"/>
      </w:rPr>
      <w:fldChar w:fldCharType="begin"/>
    </w:r>
    <w:r w:rsidR="00E24605">
      <w:rPr>
        <w:rStyle w:val="Numerstrony"/>
      </w:rPr>
      <w:instrText xml:space="preserve">PAGE  </w:instrText>
    </w:r>
    <w:r>
      <w:rPr>
        <w:rStyle w:val="Numerstrony"/>
      </w:rPr>
      <w:fldChar w:fldCharType="end"/>
    </w:r>
  </w:p>
  <w:p w:rsidR="006A58D1" w:rsidRDefault="002714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D1" w:rsidRDefault="002E3F6F" w:rsidP="0035044A">
    <w:pPr>
      <w:pStyle w:val="Stopka"/>
      <w:framePr w:wrap="around" w:vAnchor="text" w:hAnchor="margin" w:xAlign="center" w:y="1"/>
      <w:rPr>
        <w:rStyle w:val="Numerstrony"/>
      </w:rPr>
    </w:pPr>
    <w:r>
      <w:rPr>
        <w:rStyle w:val="Numerstrony"/>
      </w:rPr>
      <w:fldChar w:fldCharType="begin"/>
    </w:r>
    <w:r w:rsidR="00E24605">
      <w:rPr>
        <w:rStyle w:val="Numerstrony"/>
      </w:rPr>
      <w:instrText xml:space="preserve">PAGE  </w:instrText>
    </w:r>
    <w:r>
      <w:rPr>
        <w:rStyle w:val="Numerstrony"/>
      </w:rPr>
      <w:fldChar w:fldCharType="separate"/>
    </w:r>
    <w:r w:rsidR="00F03B07">
      <w:rPr>
        <w:rStyle w:val="Numerstrony"/>
        <w:noProof/>
      </w:rPr>
      <w:t>8</w:t>
    </w:r>
    <w:r>
      <w:rPr>
        <w:rStyle w:val="Numerstrony"/>
      </w:rPr>
      <w:fldChar w:fldCharType="end"/>
    </w:r>
  </w:p>
  <w:p w:rsidR="006A58D1" w:rsidRDefault="00293E8C">
    <w:pPr>
      <w:pStyle w:val="Stopka"/>
    </w:pPr>
    <w:r>
      <w:rPr>
        <w:noProof/>
      </w:rPr>
      <w:drawing>
        <wp:anchor distT="0" distB="0" distL="114300" distR="114300" simplePos="0" relativeHeight="251659264" behindDoc="1" locked="0" layoutInCell="1" allowOverlap="1" wp14:anchorId="4DA80146" wp14:editId="4145C295">
          <wp:simplePos x="0" y="0"/>
          <wp:positionH relativeFrom="column">
            <wp:posOffset>728345</wp:posOffset>
          </wp:positionH>
          <wp:positionV relativeFrom="paragraph">
            <wp:posOffset>-233680</wp:posOffset>
          </wp:positionV>
          <wp:extent cx="8886825" cy="7524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6825" cy="7524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42E" w:rsidRDefault="0027142E">
      <w:pPr>
        <w:spacing w:after="0" w:line="240" w:lineRule="auto"/>
      </w:pPr>
      <w:r>
        <w:separator/>
      </w:r>
    </w:p>
  </w:footnote>
  <w:footnote w:type="continuationSeparator" w:id="0">
    <w:p w:rsidR="0027142E" w:rsidRDefault="00271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8C" w:rsidRDefault="004873F3" w:rsidP="00293E8C">
    <w:pPr>
      <w:pStyle w:val="Nagwek"/>
      <w:jc w:val="center"/>
    </w:pPr>
    <w:r>
      <w:rPr>
        <w:rFonts w:cs="Arial"/>
        <w:b/>
        <w:noProof/>
        <w:sz w:val="18"/>
        <w:szCs w:val="18"/>
      </w:rPr>
      <w:drawing>
        <wp:inline distT="0" distB="0" distL="0" distR="0" wp14:anchorId="25293E04" wp14:editId="3A3CE849">
          <wp:extent cx="6350318" cy="1123950"/>
          <wp:effectExtent l="0" t="0" r="0" b="0"/>
          <wp:docPr id="6" name="Obraz 6" descr="oznaczenia_efsi_kol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naczenia_efsi_kolo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318" cy="1123950"/>
                  </a:xfrm>
                  <a:prstGeom prst="rect">
                    <a:avLst/>
                  </a:prstGeom>
                  <a:noFill/>
                  <a:ln>
                    <a:noFill/>
                  </a:ln>
                </pic:spPr>
              </pic:pic>
            </a:graphicData>
          </a:graphic>
        </wp:inline>
      </w:drawing>
    </w:r>
  </w:p>
  <w:p w:rsidR="0073015A" w:rsidRDefault="00481D29" w:rsidP="00481D29">
    <w:pPr>
      <w:pStyle w:val="Nagwek"/>
      <w:jc w:val="center"/>
      <w:rPr>
        <w:b/>
        <w:sz w:val="28"/>
      </w:rPr>
    </w:pPr>
    <w:r>
      <w:rPr>
        <w:b/>
        <w:sz w:val="28"/>
      </w:rPr>
      <w:t xml:space="preserve">WYNIKI </w:t>
    </w:r>
    <w:r w:rsidRPr="00293E8C">
      <w:rPr>
        <w:b/>
        <w:sz w:val="28"/>
      </w:rPr>
      <w:t>KONSULTACJ</w:t>
    </w:r>
    <w:r>
      <w:rPr>
        <w:b/>
        <w:sz w:val="28"/>
      </w:rPr>
      <w:t>I</w:t>
    </w:r>
    <w:r w:rsidRPr="00293E8C">
      <w:rPr>
        <w:b/>
        <w:sz w:val="28"/>
      </w:rPr>
      <w:t xml:space="preserve"> SPOŁECZN</w:t>
    </w:r>
    <w:r>
      <w:rPr>
        <w:b/>
        <w:sz w:val="28"/>
      </w:rPr>
      <w:t>YCH -</w:t>
    </w:r>
    <w:r w:rsidRPr="00293E8C">
      <w:rPr>
        <w:b/>
        <w:sz w:val="28"/>
      </w:rPr>
      <w:t xml:space="preserve"> </w:t>
    </w:r>
    <w:r>
      <w:rPr>
        <w:b/>
        <w:sz w:val="28"/>
      </w:rPr>
      <w:t xml:space="preserve">KRYTERIA WYBORU PROJEKTÓW </w:t>
    </w:r>
    <w:r w:rsidRPr="00293E8C">
      <w:rPr>
        <w:b/>
        <w:sz w:val="28"/>
      </w:rPr>
      <w:t xml:space="preserve">RPO WL 2014 </w:t>
    </w:r>
    <w:r>
      <w:rPr>
        <w:b/>
        <w:sz w:val="28"/>
      </w:rPr>
      <w:t>–</w:t>
    </w:r>
    <w:r w:rsidRPr="00293E8C">
      <w:rPr>
        <w:b/>
        <w:sz w:val="28"/>
      </w:rPr>
      <w:t xml:space="preserve"> 2020</w:t>
    </w:r>
    <w:r>
      <w:rPr>
        <w:b/>
        <w:sz w:val="28"/>
      </w:rPr>
      <w:t xml:space="preserve"> do </w:t>
    </w:r>
  </w:p>
  <w:p w:rsidR="00293E8C" w:rsidRPr="00CB2823" w:rsidRDefault="00CB2823" w:rsidP="00481D29">
    <w:pPr>
      <w:pStyle w:val="Nagwek"/>
      <w:jc w:val="center"/>
      <w:rPr>
        <w:b/>
        <w:sz w:val="28"/>
        <w:szCs w:val="28"/>
      </w:rPr>
    </w:pPr>
    <w:r w:rsidRPr="00CB2823">
      <w:rPr>
        <w:b/>
        <w:color w:val="000000"/>
        <w:sz w:val="28"/>
        <w:szCs w:val="28"/>
      </w:rPr>
      <w:t xml:space="preserve">Działania 7.2 </w:t>
    </w:r>
    <w:r w:rsidRPr="00CB2823">
      <w:rPr>
        <w:b/>
        <w:i/>
        <w:color w:val="000000"/>
        <w:sz w:val="28"/>
        <w:szCs w:val="28"/>
      </w:rPr>
      <w:t xml:space="preserve">Ochrona różnorodności przyrodniczej </w:t>
    </w:r>
    <w:r w:rsidRPr="00CB2823">
      <w:rPr>
        <w:b/>
        <w:color w:val="000000"/>
        <w:sz w:val="28"/>
        <w:szCs w:val="28"/>
      </w:rPr>
      <w:t>oraz</w:t>
    </w:r>
    <w:r w:rsidRPr="00CB2823">
      <w:rPr>
        <w:b/>
        <w:i/>
        <w:color w:val="000000"/>
        <w:sz w:val="28"/>
        <w:szCs w:val="28"/>
      </w:rPr>
      <w:t xml:space="preserve"> </w:t>
    </w:r>
    <w:r w:rsidRPr="00CB2823">
      <w:rPr>
        <w:b/>
        <w:color w:val="000000"/>
        <w:sz w:val="28"/>
        <w:szCs w:val="28"/>
      </w:rPr>
      <w:t>Działania 7.3</w:t>
    </w:r>
    <w:r w:rsidRPr="00CB2823">
      <w:rPr>
        <w:b/>
        <w:i/>
        <w:color w:val="000000"/>
        <w:sz w:val="28"/>
        <w:szCs w:val="28"/>
      </w:rPr>
      <w:t xml:space="preserve"> Turystyka przyrodnicza</w:t>
    </w:r>
    <w:r w:rsidR="00481D29" w:rsidRPr="00CB2823">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7517"/>
    <w:multiLevelType w:val="hybridMultilevel"/>
    <w:tmpl w:val="3968DA7E"/>
    <w:lvl w:ilvl="0" w:tplc="29BA08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90"/>
    <w:rsid w:val="0002305A"/>
    <w:rsid w:val="00063410"/>
    <w:rsid w:val="00064CCB"/>
    <w:rsid w:val="000A2B45"/>
    <w:rsid w:val="000A6D89"/>
    <w:rsid w:val="000B1E29"/>
    <w:rsid w:val="000C049C"/>
    <w:rsid w:val="000E2140"/>
    <w:rsid w:val="000E7779"/>
    <w:rsid w:val="000F0090"/>
    <w:rsid w:val="000F03BB"/>
    <w:rsid w:val="000F21ED"/>
    <w:rsid w:val="00104C96"/>
    <w:rsid w:val="00114CA0"/>
    <w:rsid w:val="00152E2A"/>
    <w:rsid w:val="00173A1A"/>
    <w:rsid w:val="00182141"/>
    <w:rsid w:val="001B7D05"/>
    <w:rsid w:val="001C6A06"/>
    <w:rsid w:val="001D255E"/>
    <w:rsid w:val="001F7130"/>
    <w:rsid w:val="002170D8"/>
    <w:rsid w:val="0025060D"/>
    <w:rsid w:val="00256A0F"/>
    <w:rsid w:val="0027142E"/>
    <w:rsid w:val="002730A8"/>
    <w:rsid w:val="00293E8C"/>
    <w:rsid w:val="00293F5C"/>
    <w:rsid w:val="002A25D1"/>
    <w:rsid w:val="002B4581"/>
    <w:rsid w:val="002D02EA"/>
    <w:rsid w:val="002D583B"/>
    <w:rsid w:val="002E1C08"/>
    <w:rsid w:val="002E1F57"/>
    <w:rsid w:val="002E3F6F"/>
    <w:rsid w:val="002F0E86"/>
    <w:rsid w:val="002F7E21"/>
    <w:rsid w:val="00317AD2"/>
    <w:rsid w:val="00321D13"/>
    <w:rsid w:val="003313F5"/>
    <w:rsid w:val="0033432D"/>
    <w:rsid w:val="00395002"/>
    <w:rsid w:val="003D7A65"/>
    <w:rsid w:val="003F3D67"/>
    <w:rsid w:val="0040208D"/>
    <w:rsid w:val="004020B6"/>
    <w:rsid w:val="00415605"/>
    <w:rsid w:val="00431651"/>
    <w:rsid w:val="00433503"/>
    <w:rsid w:val="00452FD9"/>
    <w:rsid w:val="00463E4A"/>
    <w:rsid w:val="0046568E"/>
    <w:rsid w:val="004661A7"/>
    <w:rsid w:val="00475290"/>
    <w:rsid w:val="00481D29"/>
    <w:rsid w:val="004873F3"/>
    <w:rsid w:val="004A0AF9"/>
    <w:rsid w:val="004A3DC8"/>
    <w:rsid w:val="004C0ADC"/>
    <w:rsid w:val="004C1F7A"/>
    <w:rsid w:val="004E182F"/>
    <w:rsid w:val="00534979"/>
    <w:rsid w:val="00555273"/>
    <w:rsid w:val="00556FAF"/>
    <w:rsid w:val="00561D5B"/>
    <w:rsid w:val="00592D5E"/>
    <w:rsid w:val="005A0CDF"/>
    <w:rsid w:val="005A542C"/>
    <w:rsid w:val="005B66FD"/>
    <w:rsid w:val="005B6A9B"/>
    <w:rsid w:val="005C6350"/>
    <w:rsid w:val="005E32BC"/>
    <w:rsid w:val="0061656A"/>
    <w:rsid w:val="006264AC"/>
    <w:rsid w:val="00660D00"/>
    <w:rsid w:val="0066778C"/>
    <w:rsid w:val="00673C85"/>
    <w:rsid w:val="00680546"/>
    <w:rsid w:val="00682AE6"/>
    <w:rsid w:val="0068793B"/>
    <w:rsid w:val="00693E46"/>
    <w:rsid w:val="006A54D9"/>
    <w:rsid w:val="006A60E7"/>
    <w:rsid w:val="006A741D"/>
    <w:rsid w:val="00700C19"/>
    <w:rsid w:val="00704A17"/>
    <w:rsid w:val="00714029"/>
    <w:rsid w:val="00723380"/>
    <w:rsid w:val="0073015A"/>
    <w:rsid w:val="0073672C"/>
    <w:rsid w:val="00747316"/>
    <w:rsid w:val="00747CEB"/>
    <w:rsid w:val="0075487A"/>
    <w:rsid w:val="00755681"/>
    <w:rsid w:val="007A1D26"/>
    <w:rsid w:val="007A3E2B"/>
    <w:rsid w:val="007C23BD"/>
    <w:rsid w:val="007D586F"/>
    <w:rsid w:val="007D7DFC"/>
    <w:rsid w:val="007E1637"/>
    <w:rsid w:val="007E2E32"/>
    <w:rsid w:val="007F2A63"/>
    <w:rsid w:val="007F2AD9"/>
    <w:rsid w:val="0080407F"/>
    <w:rsid w:val="00825D4D"/>
    <w:rsid w:val="00834B5A"/>
    <w:rsid w:val="008461FC"/>
    <w:rsid w:val="008562C7"/>
    <w:rsid w:val="00866B8E"/>
    <w:rsid w:val="0087111D"/>
    <w:rsid w:val="0089717B"/>
    <w:rsid w:val="008A225D"/>
    <w:rsid w:val="008A6D40"/>
    <w:rsid w:val="008B2186"/>
    <w:rsid w:val="008B3118"/>
    <w:rsid w:val="008B4175"/>
    <w:rsid w:val="008F1FE7"/>
    <w:rsid w:val="00923FA3"/>
    <w:rsid w:val="00941A65"/>
    <w:rsid w:val="00996321"/>
    <w:rsid w:val="009D1A4C"/>
    <w:rsid w:val="009E44FF"/>
    <w:rsid w:val="009F55A9"/>
    <w:rsid w:val="009F66BE"/>
    <w:rsid w:val="00A130B1"/>
    <w:rsid w:val="00A15146"/>
    <w:rsid w:val="00A22B52"/>
    <w:rsid w:val="00A338DD"/>
    <w:rsid w:val="00A704CD"/>
    <w:rsid w:val="00A87497"/>
    <w:rsid w:val="00AA1E70"/>
    <w:rsid w:val="00AC6126"/>
    <w:rsid w:val="00AD2B26"/>
    <w:rsid w:val="00AE0076"/>
    <w:rsid w:val="00AE4D2F"/>
    <w:rsid w:val="00B305C3"/>
    <w:rsid w:val="00B42059"/>
    <w:rsid w:val="00B43F57"/>
    <w:rsid w:val="00B4557B"/>
    <w:rsid w:val="00B65D5C"/>
    <w:rsid w:val="00B81B7D"/>
    <w:rsid w:val="00B82FF6"/>
    <w:rsid w:val="00BB5379"/>
    <w:rsid w:val="00BC6B81"/>
    <w:rsid w:val="00BD4C40"/>
    <w:rsid w:val="00BD717C"/>
    <w:rsid w:val="00BF102D"/>
    <w:rsid w:val="00BF7228"/>
    <w:rsid w:val="00C00C32"/>
    <w:rsid w:val="00C05E08"/>
    <w:rsid w:val="00C13FE1"/>
    <w:rsid w:val="00C16443"/>
    <w:rsid w:val="00C2059F"/>
    <w:rsid w:val="00C21809"/>
    <w:rsid w:val="00C30AAF"/>
    <w:rsid w:val="00C32874"/>
    <w:rsid w:val="00C376A5"/>
    <w:rsid w:val="00C535F5"/>
    <w:rsid w:val="00C66A05"/>
    <w:rsid w:val="00C731B0"/>
    <w:rsid w:val="00C803DB"/>
    <w:rsid w:val="00C82121"/>
    <w:rsid w:val="00C83D91"/>
    <w:rsid w:val="00C8448A"/>
    <w:rsid w:val="00CB2823"/>
    <w:rsid w:val="00CF1BDF"/>
    <w:rsid w:val="00CF2097"/>
    <w:rsid w:val="00CF434B"/>
    <w:rsid w:val="00D02545"/>
    <w:rsid w:val="00D036E2"/>
    <w:rsid w:val="00D31F8B"/>
    <w:rsid w:val="00D34AE0"/>
    <w:rsid w:val="00D41094"/>
    <w:rsid w:val="00D46D65"/>
    <w:rsid w:val="00D52A05"/>
    <w:rsid w:val="00D54EAC"/>
    <w:rsid w:val="00D626EC"/>
    <w:rsid w:val="00D646C3"/>
    <w:rsid w:val="00D72EA4"/>
    <w:rsid w:val="00D7317C"/>
    <w:rsid w:val="00D81670"/>
    <w:rsid w:val="00DB181B"/>
    <w:rsid w:val="00DB6B98"/>
    <w:rsid w:val="00DE36C5"/>
    <w:rsid w:val="00DF22C4"/>
    <w:rsid w:val="00E24605"/>
    <w:rsid w:val="00E37301"/>
    <w:rsid w:val="00E64B64"/>
    <w:rsid w:val="00E81138"/>
    <w:rsid w:val="00EC2EE3"/>
    <w:rsid w:val="00EC46BC"/>
    <w:rsid w:val="00EC67DE"/>
    <w:rsid w:val="00ED3147"/>
    <w:rsid w:val="00ED3E4B"/>
    <w:rsid w:val="00F03B07"/>
    <w:rsid w:val="00F13A9E"/>
    <w:rsid w:val="00F341F7"/>
    <w:rsid w:val="00F64597"/>
    <w:rsid w:val="00F93074"/>
    <w:rsid w:val="00FA4694"/>
    <w:rsid w:val="00FC6F04"/>
    <w:rsid w:val="00FC7EB5"/>
    <w:rsid w:val="00FD7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FB41"/>
  <w15:docId w15:val="{6A0143F9-8E3C-4DC5-B6A7-3D43E45D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24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605"/>
  </w:style>
  <w:style w:type="table" w:styleId="Tabela-Siatka">
    <w:name w:val="Table Grid"/>
    <w:basedOn w:val="Standardowy"/>
    <w:uiPriority w:val="59"/>
    <w:rsid w:val="00E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E24605"/>
    <w:rPr>
      <w:rFonts w:ascii="Tahoma" w:hAnsi="Tahoma"/>
      <w:sz w:val="16"/>
    </w:rPr>
  </w:style>
  <w:style w:type="paragraph" w:styleId="Akapitzlist">
    <w:name w:val="List Paragraph"/>
    <w:basedOn w:val="Normalny"/>
    <w:uiPriority w:val="34"/>
    <w:qFormat/>
    <w:rsid w:val="002A25D1"/>
    <w:pPr>
      <w:ind w:left="720"/>
      <w:contextualSpacing/>
    </w:pPr>
  </w:style>
  <w:style w:type="paragraph" w:styleId="Nagwek">
    <w:name w:val="header"/>
    <w:basedOn w:val="Normalny"/>
    <w:link w:val="NagwekZnak"/>
    <w:uiPriority w:val="99"/>
    <w:unhideWhenUsed/>
    <w:rsid w:val="00293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E8C"/>
  </w:style>
  <w:style w:type="paragraph" w:styleId="Tekstdymka">
    <w:name w:val="Balloon Text"/>
    <w:basedOn w:val="Normalny"/>
    <w:link w:val="TekstdymkaZnak"/>
    <w:uiPriority w:val="99"/>
    <w:semiHidden/>
    <w:unhideWhenUsed/>
    <w:rsid w:val="00293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E8C"/>
    <w:rPr>
      <w:rFonts w:ascii="Tahoma" w:hAnsi="Tahoma" w:cs="Tahoma"/>
      <w:sz w:val="16"/>
      <w:szCs w:val="16"/>
    </w:rPr>
  </w:style>
  <w:style w:type="character" w:styleId="Hipercze">
    <w:name w:val="Hyperlink"/>
    <w:basedOn w:val="Domylnaczcionkaakapitu"/>
    <w:uiPriority w:val="99"/>
    <w:unhideWhenUsed/>
    <w:rsid w:val="00BB5379"/>
    <w:rPr>
      <w:color w:val="0000FF" w:themeColor="hyperlink"/>
      <w:u w:val="single"/>
    </w:rPr>
  </w:style>
  <w:style w:type="paragraph" w:styleId="Tekstprzypisudolnego">
    <w:name w:val="footnote text"/>
    <w:basedOn w:val="Normalny"/>
    <w:link w:val="TekstprzypisudolnegoZnak"/>
    <w:uiPriority w:val="99"/>
    <w:semiHidden/>
    <w:unhideWhenUsed/>
    <w:rsid w:val="00B305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05C3"/>
    <w:rPr>
      <w:sz w:val="20"/>
      <w:szCs w:val="20"/>
    </w:rPr>
  </w:style>
  <w:style w:type="character" w:styleId="Odwoanieprzypisudolnego">
    <w:name w:val="footnote reference"/>
    <w:basedOn w:val="Domylnaczcionkaakapitu"/>
    <w:uiPriority w:val="99"/>
    <w:semiHidden/>
    <w:unhideWhenUsed/>
    <w:rsid w:val="00B305C3"/>
    <w:rPr>
      <w:vertAlign w:val="superscript"/>
    </w:rPr>
  </w:style>
  <w:style w:type="paragraph" w:styleId="Zwykytekst">
    <w:name w:val="Plain Text"/>
    <w:basedOn w:val="Normalny"/>
    <w:link w:val="ZwykytekstZnak"/>
    <w:uiPriority w:val="99"/>
    <w:unhideWhenUsed/>
    <w:rsid w:val="0071402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14029"/>
    <w:rPr>
      <w:rFonts w:ascii="Calibri" w:eastAsiaTheme="minorHAnsi" w:hAnsi="Calibri"/>
      <w:szCs w:val="21"/>
      <w:lang w:eastAsia="en-US"/>
    </w:rPr>
  </w:style>
  <w:style w:type="character" w:customStyle="1" w:styleId="st">
    <w:name w:val="st"/>
    <w:basedOn w:val="Domylnaczcionkaakapitu"/>
    <w:rsid w:val="00C13FE1"/>
  </w:style>
  <w:style w:type="character" w:styleId="Uwydatnienie">
    <w:name w:val="Emphasis"/>
    <w:basedOn w:val="Domylnaczcionkaakapitu"/>
    <w:uiPriority w:val="20"/>
    <w:qFormat/>
    <w:rsid w:val="00C13FE1"/>
    <w:rPr>
      <w:i/>
      <w:iCs/>
    </w:rPr>
  </w:style>
  <w:style w:type="paragraph" w:customStyle="1" w:styleId="Default">
    <w:name w:val="Default"/>
    <w:rsid w:val="00C13F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2F7E21"/>
    <w:rPr>
      <w:sz w:val="16"/>
      <w:szCs w:val="16"/>
    </w:rPr>
  </w:style>
  <w:style w:type="paragraph" w:styleId="Tekstkomentarza">
    <w:name w:val="annotation text"/>
    <w:basedOn w:val="Normalny"/>
    <w:link w:val="TekstkomentarzaZnak"/>
    <w:uiPriority w:val="99"/>
    <w:semiHidden/>
    <w:unhideWhenUsed/>
    <w:rsid w:val="002F7E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E21"/>
    <w:rPr>
      <w:sz w:val="20"/>
      <w:szCs w:val="20"/>
    </w:rPr>
  </w:style>
  <w:style w:type="paragraph" w:styleId="Tematkomentarza">
    <w:name w:val="annotation subject"/>
    <w:basedOn w:val="Tekstkomentarza"/>
    <w:next w:val="Tekstkomentarza"/>
    <w:link w:val="TematkomentarzaZnak"/>
    <w:uiPriority w:val="99"/>
    <w:semiHidden/>
    <w:unhideWhenUsed/>
    <w:rsid w:val="002F7E21"/>
    <w:rPr>
      <w:b/>
      <w:bCs/>
    </w:rPr>
  </w:style>
  <w:style w:type="character" w:customStyle="1" w:styleId="TematkomentarzaZnak">
    <w:name w:val="Temat komentarza Znak"/>
    <w:basedOn w:val="TekstkomentarzaZnak"/>
    <w:link w:val="Tematkomentarza"/>
    <w:uiPriority w:val="99"/>
    <w:semiHidden/>
    <w:rsid w:val="002F7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33">
      <w:bodyDiv w:val="1"/>
      <w:marLeft w:val="0"/>
      <w:marRight w:val="0"/>
      <w:marTop w:val="0"/>
      <w:marBottom w:val="0"/>
      <w:divBdr>
        <w:top w:val="none" w:sz="0" w:space="0" w:color="auto"/>
        <w:left w:val="none" w:sz="0" w:space="0" w:color="auto"/>
        <w:bottom w:val="none" w:sz="0" w:space="0" w:color="auto"/>
        <w:right w:val="none" w:sz="0" w:space="0" w:color="auto"/>
      </w:divBdr>
    </w:div>
    <w:div w:id="39864742">
      <w:bodyDiv w:val="1"/>
      <w:marLeft w:val="0"/>
      <w:marRight w:val="0"/>
      <w:marTop w:val="0"/>
      <w:marBottom w:val="0"/>
      <w:divBdr>
        <w:top w:val="none" w:sz="0" w:space="0" w:color="auto"/>
        <w:left w:val="none" w:sz="0" w:space="0" w:color="auto"/>
        <w:bottom w:val="none" w:sz="0" w:space="0" w:color="auto"/>
        <w:right w:val="none" w:sz="0" w:space="0" w:color="auto"/>
      </w:divBdr>
    </w:div>
    <w:div w:id="453444889">
      <w:bodyDiv w:val="1"/>
      <w:marLeft w:val="0"/>
      <w:marRight w:val="0"/>
      <w:marTop w:val="0"/>
      <w:marBottom w:val="0"/>
      <w:divBdr>
        <w:top w:val="none" w:sz="0" w:space="0" w:color="auto"/>
        <w:left w:val="none" w:sz="0" w:space="0" w:color="auto"/>
        <w:bottom w:val="none" w:sz="0" w:space="0" w:color="auto"/>
        <w:right w:val="none" w:sz="0" w:space="0" w:color="auto"/>
      </w:divBdr>
    </w:div>
    <w:div w:id="1658071440">
      <w:bodyDiv w:val="1"/>
      <w:marLeft w:val="0"/>
      <w:marRight w:val="0"/>
      <w:marTop w:val="0"/>
      <w:marBottom w:val="0"/>
      <w:divBdr>
        <w:top w:val="none" w:sz="0" w:space="0" w:color="auto"/>
        <w:left w:val="none" w:sz="0" w:space="0" w:color="auto"/>
        <w:bottom w:val="none" w:sz="0" w:space="0" w:color="auto"/>
        <w:right w:val="none" w:sz="0" w:space="0" w:color="auto"/>
      </w:divBdr>
    </w:div>
    <w:div w:id="17519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koziel@umcs.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usze@lublin.eu" TargetMode="External"/><Relationship Id="rId4" Type="http://schemas.openxmlformats.org/officeDocument/2006/relationships/settings" Target="settings.xml"/><Relationship Id="rId9" Type="http://schemas.openxmlformats.org/officeDocument/2006/relationships/hyperlink" Target="mailto:fundusze@lublin.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A7C9-177F-4B5B-98A3-CF142806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1961</Words>
  <Characters>11771</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OSR</cp:lastModifiedBy>
  <cp:revision>3</cp:revision>
  <cp:lastPrinted>2015-05-22T09:04:00Z</cp:lastPrinted>
  <dcterms:created xsi:type="dcterms:W3CDTF">2016-10-27T08:35:00Z</dcterms:created>
  <dcterms:modified xsi:type="dcterms:W3CDTF">2016-10-27T09:55:00Z</dcterms:modified>
</cp:coreProperties>
</file>